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19" w:rsidRPr="00662AFF" w:rsidRDefault="000A1119" w:rsidP="00662AFF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662AFF">
        <w:rPr>
          <w:rFonts w:ascii="標楷體" w:eastAsia="標楷體" w:hAnsi="標楷體" w:hint="eastAsia"/>
        </w:rPr>
        <w:t>佛光大學內部控制文件制訂</w:t>
      </w:r>
      <w:r w:rsidRPr="00662AFF">
        <w:rPr>
          <w:rFonts w:ascii="標楷體" w:eastAsia="標楷體" w:hAnsi="標楷體"/>
        </w:rPr>
        <w:t>/</w:t>
      </w:r>
      <w:r w:rsidRPr="00662AFF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5"/>
        <w:gridCol w:w="4677"/>
        <w:gridCol w:w="1339"/>
        <w:gridCol w:w="1057"/>
        <w:gridCol w:w="1130"/>
      </w:tblGrid>
      <w:tr w:rsidR="00662AFF" w:rsidRPr="00662AFF" w:rsidTr="00627306">
        <w:trPr>
          <w:jc w:val="center"/>
        </w:trPr>
        <w:tc>
          <w:tcPr>
            <w:tcW w:w="731" w:type="pct"/>
            <w:vAlign w:val="center"/>
          </w:tcPr>
          <w:p w:rsidR="000A1119" w:rsidRPr="00662AFF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34" w:type="pct"/>
            <w:vAlign w:val="center"/>
          </w:tcPr>
          <w:p w:rsidR="000A1119" w:rsidRPr="00662AFF" w:rsidRDefault="00662AFF" w:rsidP="00627306">
            <w:pPr>
              <w:pStyle w:val="31"/>
            </w:pPr>
            <w:hyperlink w:anchor="會計室" w:history="1">
              <w:bookmarkStart w:id="0" w:name="_Toc92798259"/>
              <w:bookmarkStart w:id="1" w:name="_Toc99130271"/>
              <w:bookmarkStart w:id="2" w:name="_Toc161926624"/>
              <w:r w:rsidR="000A1119" w:rsidRPr="00662AFF">
                <w:rPr>
                  <w:rStyle w:val="a3"/>
                  <w:rFonts w:hint="eastAsia"/>
                  <w:color w:val="auto"/>
                </w:rPr>
                <w:t>1</w:t>
              </w:r>
              <w:r w:rsidR="000A1119" w:rsidRPr="00662AFF">
                <w:rPr>
                  <w:rStyle w:val="a3"/>
                  <w:color w:val="auto"/>
                </w:rPr>
                <w:t>170-006</w:t>
              </w:r>
              <w:bookmarkStart w:id="3" w:name="代收款項與其他收支之審核、收支、管理及記錄"/>
              <w:r w:rsidR="000A1119" w:rsidRPr="00662AFF">
                <w:rPr>
                  <w:rStyle w:val="a3"/>
                  <w:rFonts w:hint="eastAsia"/>
                  <w:color w:val="auto"/>
                </w:rPr>
                <w:t>代收款項與其他收支之審核、收支、管理及記錄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7" w:type="pct"/>
            <w:vAlign w:val="center"/>
          </w:tcPr>
          <w:p w:rsidR="000A1119" w:rsidRPr="00662AFF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vAlign w:val="center"/>
          </w:tcPr>
          <w:p w:rsidR="000A1119" w:rsidRPr="00662AFF" w:rsidRDefault="000A1119" w:rsidP="0062730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662AFF" w:rsidRPr="00662AFF" w:rsidTr="00627306">
        <w:trPr>
          <w:jc w:val="center"/>
        </w:trPr>
        <w:tc>
          <w:tcPr>
            <w:tcW w:w="731" w:type="pct"/>
            <w:vAlign w:val="center"/>
          </w:tcPr>
          <w:p w:rsidR="000A1119" w:rsidRPr="00662AFF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4" w:type="pct"/>
            <w:vAlign w:val="center"/>
          </w:tcPr>
          <w:p w:rsidR="000A1119" w:rsidRPr="00662AFF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62AF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vAlign w:val="center"/>
          </w:tcPr>
          <w:p w:rsidR="000A1119" w:rsidRPr="00662AFF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62AF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0" w:type="pct"/>
            <w:vAlign w:val="center"/>
          </w:tcPr>
          <w:p w:rsidR="000A1119" w:rsidRPr="00662AFF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8" w:type="pct"/>
            <w:vAlign w:val="center"/>
          </w:tcPr>
          <w:p w:rsidR="000A1119" w:rsidRPr="00662AFF" w:rsidRDefault="000A1119" w:rsidP="0062730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2AF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62AFF" w:rsidRPr="00662AFF" w:rsidTr="00627306">
        <w:trPr>
          <w:jc w:val="center"/>
        </w:trPr>
        <w:tc>
          <w:tcPr>
            <w:tcW w:w="731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4" w:type="pct"/>
          </w:tcPr>
          <w:p w:rsidR="000A1119" w:rsidRPr="00662AFF" w:rsidRDefault="000A1119" w:rsidP="00627306">
            <w:pPr>
              <w:rPr>
                <w:rFonts w:ascii="標楷體" w:eastAsia="標楷體" w:hAnsi="標楷體"/>
              </w:rPr>
            </w:pPr>
          </w:p>
          <w:p w:rsidR="000A1119" w:rsidRPr="00662AFF" w:rsidRDefault="000A1119" w:rsidP="00627306">
            <w:pPr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新訂</w:t>
            </w:r>
          </w:p>
          <w:p w:rsidR="000A1119" w:rsidRPr="00662AFF" w:rsidRDefault="000A1119" w:rsidP="00627306">
            <w:pPr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0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662AFF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88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AFF" w:rsidRPr="00662AFF" w:rsidTr="00627306">
        <w:trPr>
          <w:jc w:val="center"/>
        </w:trPr>
        <w:tc>
          <w:tcPr>
            <w:tcW w:w="731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4" w:type="pct"/>
          </w:tcPr>
          <w:p w:rsidR="000A1119" w:rsidRPr="00662AFF" w:rsidRDefault="000A1119" w:rsidP="0062730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1.修訂原因：配合組織調整，將總務處出納組名稱，改為總務處出納，及增加圖書有關之其他收入，由</w:t>
            </w:r>
            <w:proofErr w:type="gramStart"/>
            <w:r w:rsidRPr="00662AFF">
              <w:rPr>
                <w:rFonts w:ascii="標楷體" w:eastAsia="標楷體" w:hAnsi="標楷體" w:hint="eastAsia"/>
              </w:rPr>
              <w:t>圖資處</w:t>
            </w:r>
            <w:proofErr w:type="gramEnd"/>
            <w:r w:rsidRPr="00662AFF">
              <w:rPr>
                <w:rFonts w:ascii="標楷體" w:eastAsia="標楷體" w:hAnsi="標楷體" w:hint="eastAsia"/>
              </w:rPr>
              <w:t>負責收取。</w:t>
            </w:r>
          </w:p>
          <w:p w:rsidR="000A1119" w:rsidRPr="00662AFF" w:rsidRDefault="000A1119" w:rsidP="0062730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2.修正處：作業程序2.1.4.、2.1.5.、2.1.6.、2.2.2.、2.2.4.。</w:t>
            </w:r>
          </w:p>
        </w:tc>
        <w:tc>
          <w:tcPr>
            <w:tcW w:w="697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550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88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AFF" w:rsidRPr="00662AFF" w:rsidTr="00627306">
        <w:trPr>
          <w:jc w:val="center"/>
        </w:trPr>
        <w:tc>
          <w:tcPr>
            <w:tcW w:w="731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4" w:type="pct"/>
          </w:tcPr>
          <w:p w:rsidR="000A1119" w:rsidRPr="00662AFF" w:rsidRDefault="000A1119" w:rsidP="00627306">
            <w:pPr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1.修正原因：外部法規註記年月日。</w:t>
            </w:r>
          </w:p>
          <w:p w:rsidR="000A1119" w:rsidRPr="00662AFF" w:rsidRDefault="000A1119" w:rsidP="00627306">
            <w:pPr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2.修正處：</w:t>
            </w:r>
          </w:p>
          <w:p w:rsidR="000A1119" w:rsidRPr="00662AFF" w:rsidRDefault="000A1119" w:rsidP="00627306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（1）流程圖。</w:t>
            </w:r>
          </w:p>
          <w:p w:rsidR="000A1119" w:rsidRPr="00662AFF" w:rsidRDefault="000A1119" w:rsidP="00627306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（2）依據及相關文件5.2.。</w:t>
            </w:r>
          </w:p>
        </w:tc>
        <w:tc>
          <w:tcPr>
            <w:tcW w:w="697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0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88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2AFF" w:rsidRPr="00662AFF" w:rsidTr="00627306">
        <w:trPr>
          <w:jc w:val="center"/>
        </w:trPr>
        <w:tc>
          <w:tcPr>
            <w:tcW w:w="731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4" w:type="pct"/>
          </w:tcPr>
          <w:p w:rsidR="000A1119" w:rsidRPr="00662AFF" w:rsidRDefault="000A1119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2AFF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0A1119" w:rsidRPr="00662AFF" w:rsidRDefault="000A1119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97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r w:rsidRPr="00662AFF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0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62AFF"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88" w:type="pct"/>
            <w:vAlign w:val="center"/>
          </w:tcPr>
          <w:p w:rsidR="000A1119" w:rsidRPr="00662AFF" w:rsidRDefault="000A1119" w:rsidP="0062730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A1119" w:rsidRPr="00662AFF" w:rsidRDefault="000A1119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62AFF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62AFF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662AFF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62AF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A1119" w:rsidRPr="00662AFF" w:rsidRDefault="000A1119" w:rsidP="00627306">
      <w:pPr>
        <w:widowControl/>
        <w:rPr>
          <w:rFonts w:ascii="標楷體" w:eastAsia="標楷體" w:hAnsi="標楷體"/>
        </w:rPr>
      </w:pPr>
      <w:r w:rsidRPr="00662AF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68558" wp14:editId="51367628">
                <wp:simplePos x="0" y="0"/>
                <wp:positionH relativeFrom="column">
                  <wp:posOffset>4286250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119" w:rsidRPr="0022177F" w:rsidRDefault="000A111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A1119" w:rsidRPr="0022177F" w:rsidRDefault="000A111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68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aPOwIAALMEAAAOAAAAZHJzL2Uyb0RvYy54bWysVNuO2yAQfa/Uf0C8N7ajZNNacVbbrLaq&#10;tL2ou/0AgiFGazMUSOz06zuA401baR+qviBg5pw5M8Owvh66lhyFdQp0RYtZTonQHGql9xX9/nj3&#10;5i0lzjNdsxa0qOhJOHq9ef1q3ZtSzKGBthaWIIl2ZW8q2nhvyixzvBEdczMwQqNRgu2Yx6PdZ7Vl&#10;PbJ3bTbP86usB1sbC1w4h7e3yUg3kV9Kwf0XKZ3wpK0oavNxtXHdhTXbrFm5t8w0io8y2D+o6JjS&#10;GHSiumWekYNVf1F1iltwIP2MQ5eBlIqLmANmU+R/ZPPQMCNiLlgcZ6Yyuf9Hyz8fv1qi6opeFZRo&#10;1mGPHsXgyXsYyDyUpzeuRK8Hg35+wGtsc0zVmXvgT45o2DZM78WNtdA3gtUorwjI7AKaeFwg2fWf&#10;oMYw7OAhEg3SdqF2WA2C7Nim09SaIIXj5TxfrhY5mjjalqtiifsQgpVntLHOfxDQkbCpqMXWR3Z2&#10;vHc+uZ5dQrBWh1XDnWrbZA03UXJQOer1p1Yk729CYpmCkpR8eKBi21pyZPi06qeUceBFzwCRSDyB&#10;xor9Dmr9GTT6BpiIj3YC5i9Hm7xjRNB+AnZKg30ZLJP/OeuUa+iZH3YD1iRsd1CfsGcW0uTgpOOm&#10;AfuTkh6npqLux4FZQUn7UWPf3xWLRRizeFgsV3M82EvL7tLCNEeqinpK0nbr02gejFX7BiOlumm4&#10;wbciVWzjs6pROE5GfAjjFIfRuzxHr+e/ZvMLAAD//wMAUEsDBBQABgAIAAAAIQAvQl5U4wAAAA0B&#10;AAAPAAAAZHJzL2Rvd25yZXYueG1sTI/BTsMwEETvSPyDtUhcEHUITWjSOBVU4kBBIEqrXt14SSLi&#10;dRS7bfh7lhMcd2Y0+6ZYjLYTRxx860jBzSQCgVQ501KtYPPxeD0D4YMmoztHqOAbPSzK87NC58ad&#10;6B2P61ALLiGfawVNCH0upa8atNpPXI/E3qcbrA58DrU0gz5xue1kHEWptLol/tDoHpcNVl/rg1Uw&#10;lTv30C9t9bLduefV21Xcvj7FSl1ejPdzEAHH8BeGX3xGh5KZ9u5AxotOQXqX8JbAxjS9jUFwJMsy&#10;lvYsJQlLsizk/xXlDwAAAP//AwBQSwECLQAUAAYACAAAACEAtoM4kv4AAADhAQAAEwAAAAAAAAAA&#10;AAAAAAAAAAAAW0NvbnRlbnRfVHlwZXNdLnhtbFBLAQItABQABgAIAAAAIQA4/SH/1gAAAJQBAAAL&#10;AAAAAAAAAAAAAAAAAC8BAABfcmVscy8ucmVsc1BLAQItABQABgAIAAAAIQBkQsaPOwIAALMEAAAO&#10;AAAAAAAAAAAAAAAAAC4CAABkcnMvZTJvRG9jLnhtbFBLAQItABQABgAIAAAAIQAvQl5U4wAAAA0B&#10;AAAPAAAAAAAAAAAAAAAAAJUEAABkcnMvZG93bnJldi54bWxQSwUGAAAAAAQABADzAAAApQUAAAAA&#10;" fillcolor="white [3201]" stroked="f" strokeweight="1pt">
                <v:textbox>
                  <w:txbxContent>
                    <w:p w:rsidR="000A1119" w:rsidRPr="0022177F" w:rsidRDefault="000A111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:rsidR="000A1119" w:rsidRPr="0022177F" w:rsidRDefault="000A111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62AFF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1485"/>
        <w:gridCol w:w="1333"/>
        <w:gridCol w:w="1255"/>
        <w:gridCol w:w="1310"/>
      </w:tblGrid>
      <w:tr w:rsidR="00662AFF" w:rsidRPr="00662AFF" w:rsidTr="00627306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1119" w:rsidRPr="00662AFF" w:rsidRDefault="000A1119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2AFF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62AFF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662AFF" w:rsidRPr="00662AFF" w:rsidTr="00627306">
        <w:trPr>
          <w:jc w:val="center"/>
        </w:trPr>
        <w:tc>
          <w:tcPr>
            <w:tcW w:w="438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485" w:type="dxa"/>
            <w:tcBorders>
              <w:left w:val="single" w:sz="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333" w:type="dxa"/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55" w:type="dxa"/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310" w:type="dxa"/>
            <w:tcBorders>
              <w:right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2AFF" w:rsidRPr="00662AFF" w:rsidTr="00627306">
        <w:trPr>
          <w:trHeight w:val="663"/>
          <w:jc w:val="center"/>
        </w:trPr>
        <w:tc>
          <w:tcPr>
            <w:tcW w:w="43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2AFF">
              <w:rPr>
                <w:rFonts w:ascii="標楷體" w:eastAsia="標楷體" w:hAnsi="標楷體" w:hint="eastAsia"/>
                <w:b/>
              </w:rPr>
              <w:t>代收款項與其他收支之審核、收支、管理及記錄</w:t>
            </w:r>
          </w:p>
        </w:tc>
        <w:tc>
          <w:tcPr>
            <w:tcW w:w="148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1170-006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62AF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13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62AF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0A1119" w:rsidRPr="00662AFF" w:rsidRDefault="000A1119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62AFF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62AFF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662AFF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62AF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A1119" w:rsidRPr="00662AFF" w:rsidRDefault="000A1119" w:rsidP="00627306">
      <w:pPr>
        <w:autoSpaceDE w:val="0"/>
        <w:autoSpaceDN w:val="0"/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62AFF">
        <w:rPr>
          <w:rFonts w:ascii="標楷體" w:eastAsia="標楷體" w:hAnsi="標楷體" w:hint="eastAsia"/>
          <w:b/>
          <w:bCs/>
        </w:rPr>
        <w:t>1.流程圖：</w:t>
      </w:r>
    </w:p>
    <w:p w:rsidR="000A1119" w:rsidRPr="00662AFF" w:rsidRDefault="000A1119" w:rsidP="00361C0A">
      <w:pPr>
        <w:autoSpaceDE w:val="0"/>
        <w:autoSpaceDN w:val="0"/>
        <w:ind w:leftChars="-59" w:left="360" w:right="26" w:hangingChars="209" w:hanging="502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/>
        </w:rPr>
        <w:object w:dxaOrig="11016" w:dyaOrig="10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66.25pt" o:ole="">
            <v:imagedata r:id="rId4" o:title=""/>
          </v:shape>
          <o:OLEObject Type="Embed" ProgID="Visio.Drawing.11" ShapeID="_x0000_i1025" DrawAspect="Content" ObjectID="_1803388042" r:id="rId5"/>
        </w:object>
      </w:r>
    </w:p>
    <w:p w:rsidR="000A1119" w:rsidRPr="00662AFF" w:rsidRDefault="000A1119" w:rsidP="00361C0A">
      <w:pPr>
        <w:autoSpaceDE w:val="0"/>
        <w:autoSpaceDN w:val="0"/>
        <w:ind w:leftChars="-59" w:left="360" w:right="26" w:hangingChars="209" w:hanging="502"/>
        <w:jc w:val="both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1524"/>
        <w:gridCol w:w="1356"/>
        <w:gridCol w:w="1260"/>
        <w:gridCol w:w="1114"/>
      </w:tblGrid>
      <w:tr w:rsidR="00662AFF" w:rsidRPr="00662AFF" w:rsidTr="00627306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1119" w:rsidRPr="00662AFF" w:rsidRDefault="000A1119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2AFF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62AFF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662AFF" w:rsidRPr="00662AFF" w:rsidTr="00627306">
        <w:trPr>
          <w:jc w:val="center"/>
        </w:trPr>
        <w:tc>
          <w:tcPr>
            <w:tcW w:w="451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524" w:type="dxa"/>
            <w:tcBorders>
              <w:left w:val="single" w:sz="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356" w:type="dxa"/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0" w:type="dxa"/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14" w:type="dxa"/>
            <w:tcBorders>
              <w:right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2AFF" w:rsidRPr="00662AFF" w:rsidTr="00627306">
        <w:trPr>
          <w:trHeight w:val="663"/>
          <w:jc w:val="center"/>
        </w:trPr>
        <w:tc>
          <w:tcPr>
            <w:tcW w:w="45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2AFF">
              <w:rPr>
                <w:rFonts w:ascii="標楷體" w:eastAsia="標楷體" w:hAnsi="標楷體" w:hint="eastAsia"/>
                <w:b/>
              </w:rPr>
              <w:t>代收款項與其他收支之審核、收支、管理及記錄</w:t>
            </w:r>
          </w:p>
        </w:tc>
        <w:tc>
          <w:tcPr>
            <w:tcW w:w="152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356" w:type="dxa"/>
            <w:tcBorders>
              <w:bottom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1170-006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62AF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11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62AF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A1119" w:rsidRPr="00662AFF" w:rsidRDefault="000A111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0A1119" w:rsidRPr="00662AFF" w:rsidRDefault="000A1119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62AFF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62AFF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662AFF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62AF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A1119" w:rsidRPr="00662AFF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62AFF">
        <w:rPr>
          <w:rFonts w:ascii="標楷體" w:eastAsia="標楷體" w:hAnsi="標楷體" w:hint="eastAsia"/>
          <w:b/>
          <w:bCs/>
        </w:rPr>
        <w:t>2.作業程序：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2.1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代收款項：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2.1.1.本校代收學生團體保險、僑生（含外籍學生）健保費、每月薪資代扣款、其他機關團體委託本校轉發款項、零星發生之其他各項代收款等。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2.1.2.向學生收取學生團體保險費、僑生（含外籍學生）健保費標準及相關事宜等，由承辦單位依規定辦理並公布之。代收學生團體保險、僑生（含外籍學生）健保費，則依會計室學雜費收入與退費作業流程辦理。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2.1.3.教職員工每月薪津代扣事項（如所得稅、公保、勞保、健保、福利金、有線電視費、退休撫卹金等），依人事室薪資作業流程辦理。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2.1.4.其他機關團體委託本校轉發款項（如代轉獎助學金等），由承辦單位依據函文申請領據，出納收款時製作</w:t>
      </w:r>
      <w:proofErr w:type="gramStart"/>
      <w:r w:rsidRPr="00662AFF">
        <w:rPr>
          <w:rFonts w:ascii="標楷體" w:eastAsia="標楷體" w:hAnsi="標楷體" w:hint="eastAsia"/>
        </w:rPr>
        <w:t>黏</w:t>
      </w:r>
      <w:proofErr w:type="gramEnd"/>
      <w:r w:rsidRPr="00662AFF">
        <w:rPr>
          <w:rFonts w:ascii="標楷體" w:eastAsia="標楷體" w:hAnsi="標楷體" w:hint="eastAsia"/>
        </w:rPr>
        <w:t>存單送會計室</w:t>
      </w:r>
      <w:proofErr w:type="gramStart"/>
      <w:r w:rsidRPr="00662AFF">
        <w:rPr>
          <w:rFonts w:ascii="標楷體" w:eastAsia="標楷體" w:hAnsi="標楷體" w:hint="eastAsia"/>
        </w:rPr>
        <w:t>入帳</w:t>
      </w:r>
      <w:proofErr w:type="gramEnd"/>
      <w:r w:rsidRPr="00662AFF">
        <w:rPr>
          <w:rFonts w:ascii="標楷體" w:eastAsia="標楷體" w:hAnsi="標楷體" w:hint="eastAsia"/>
        </w:rPr>
        <w:t>。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2.1.5.零星發生之其他各項代收款（如代收英檢報名費等），出納收款後製作</w:t>
      </w:r>
      <w:proofErr w:type="gramStart"/>
      <w:r w:rsidRPr="00662AFF">
        <w:rPr>
          <w:rFonts w:ascii="標楷體" w:eastAsia="標楷體" w:hAnsi="標楷體" w:hint="eastAsia"/>
        </w:rPr>
        <w:t>黏</w:t>
      </w:r>
      <w:proofErr w:type="gramEnd"/>
      <w:r w:rsidRPr="00662AFF">
        <w:rPr>
          <w:rFonts w:ascii="標楷體" w:eastAsia="標楷體" w:hAnsi="標楷體" w:hint="eastAsia"/>
        </w:rPr>
        <w:t>存單，會計室檢視內容是否屬於代收款，並依其細項分類歸納</w:t>
      </w:r>
      <w:proofErr w:type="gramStart"/>
      <w:r w:rsidRPr="00662AFF">
        <w:rPr>
          <w:rFonts w:ascii="標楷體" w:eastAsia="標楷體" w:hAnsi="標楷體" w:hint="eastAsia"/>
        </w:rPr>
        <w:t>入帳</w:t>
      </w:r>
      <w:proofErr w:type="gramEnd"/>
      <w:r w:rsidRPr="00662AFF">
        <w:rPr>
          <w:rFonts w:ascii="標楷體" w:eastAsia="標楷體" w:hAnsi="標楷體" w:hint="eastAsia"/>
        </w:rPr>
        <w:t>。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2.1.6.各項代收款付款時，由承辦單位附相關憑證申請，會計室審核憑證及檢視已收款項是否足以支付，製作傳票核准後送出納付款。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2.2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其他收支：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2.2.1.其他收入係本校會計制度定義之其他收入（如場地清潔收入、利息收入、招生試</w:t>
      </w:r>
      <w:proofErr w:type="gramStart"/>
      <w:r w:rsidRPr="00662AFF">
        <w:rPr>
          <w:rFonts w:ascii="標楷體" w:eastAsia="標楷體" w:hAnsi="標楷體" w:hint="eastAsia"/>
        </w:rPr>
        <w:t>務</w:t>
      </w:r>
      <w:proofErr w:type="gramEnd"/>
      <w:r w:rsidRPr="00662AFF">
        <w:rPr>
          <w:rFonts w:ascii="標楷體" w:eastAsia="標楷體" w:hAnsi="標楷體" w:hint="eastAsia"/>
        </w:rPr>
        <w:t>費收入、各項證明文件收入等）。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2.2.2.除特殊其他收入，例如利息收入、招生試</w:t>
      </w:r>
      <w:proofErr w:type="gramStart"/>
      <w:r w:rsidRPr="00662AFF">
        <w:rPr>
          <w:rFonts w:ascii="標楷體" w:eastAsia="標楷體" w:hAnsi="標楷體" w:hint="eastAsia"/>
        </w:rPr>
        <w:t>務</w:t>
      </w:r>
      <w:proofErr w:type="gramEnd"/>
      <w:r w:rsidRPr="00662AFF">
        <w:rPr>
          <w:rFonts w:ascii="標楷體" w:eastAsia="標楷體" w:hAnsi="標楷體" w:hint="eastAsia"/>
        </w:rPr>
        <w:t>費收入、成績單列印機器收入等外，出納收取一般其他收入時應開立「收款收據」，製作</w:t>
      </w:r>
      <w:proofErr w:type="gramStart"/>
      <w:r w:rsidRPr="00662AFF">
        <w:rPr>
          <w:rFonts w:ascii="標楷體" w:eastAsia="標楷體" w:hAnsi="標楷體" w:hint="eastAsia"/>
        </w:rPr>
        <w:t>黏</w:t>
      </w:r>
      <w:proofErr w:type="gramEnd"/>
      <w:r w:rsidRPr="00662AFF">
        <w:rPr>
          <w:rFonts w:ascii="標楷體" w:eastAsia="標楷體" w:hAnsi="標楷體" w:hint="eastAsia"/>
        </w:rPr>
        <w:t>存單送會計室登帳。圖書有關之其他收入，則由圖書暨資訊處負責開立收據。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2.2.3.其他支出係本校會計制度定義之其他支出（如試</w:t>
      </w:r>
      <w:proofErr w:type="gramStart"/>
      <w:r w:rsidRPr="00662AFF">
        <w:rPr>
          <w:rFonts w:ascii="標楷體" w:eastAsia="標楷體" w:hAnsi="標楷體" w:hint="eastAsia"/>
        </w:rPr>
        <w:t>務</w:t>
      </w:r>
      <w:proofErr w:type="gramEnd"/>
      <w:r w:rsidRPr="00662AFF">
        <w:rPr>
          <w:rFonts w:ascii="標楷體" w:eastAsia="標楷體" w:hAnsi="標楷體" w:hint="eastAsia"/>
        </w:rPr>
        <w:t>費支出、雜項支出等）。</w:t>
      </w:r>
    </w:p>
    <w:p w:rsidR="000A1119" w:rsidRPr="00662AFF" w:rsidRDefault="000A111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2.2.4.其他支出之申請，由承辦單位附相關憑證申請付款，會計室依本校報支相關注意事項辦理，審核憑證及製作傳票，核准後送出納付款。</w:t>
      </w:r>
    </w:p>
    <w:p w:rsidR="000A1119" w:rsidRPr="00662AFF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62AFF">
        <w:rPr>
          <w:rFonts w:ascii="標楷體" w:eastAsia="標楷體" w:hAnsi="標楷體" w:hint="eastAsia"/>
          <w:b/>
          <w:bCs/>
        </w:rPr>
        <w:t>3.控制重點：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3.1</w:t>
      </w:r>
      <w:r w:rsidRPr="00662AFF">
        <w:rPr>
          <w:rFonts w:ascii="標楷體" w:eastAsia="標楷體" w:hAnsi="標楷體"/>
        </w:rPr>
        <w:t>.應以收入類科目列帳</w:t>
      </w:r>
      <w:r w:rsidRPr="00662AFF">
        <w:rPr>
          <w:rFonts w:ascii="標楷體" w:eastAsia="標楷體" w:hAnsi="標楷體" w:hint="eastAsia"/>
        </w:rPr>
        <w:t>，是否</w:t>
      </w:r>
      <w:r w:rsidRPr="00662AFF">
        <w:rPr>
          <w:rFonts w:ascii="標楷體" w:eastAsia="標楷體" w:hAnsi="標楷體"/>
        </w:rPr>
        <w:t>以代收款項科目列帳</w:t>
      </w:r>
      <w:r w:rsidRPr="00662AFF">
        <w:rPr>
          <w:rFonts w:ascii="標楷體" w:eastAsia="標楷體" w:hAnsi="標楷體" w:hint="eastAsia"/>
        </w:rPr>
        <w:t>。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3.2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各項代收代辦款項目、金額、會計處理是否適當。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3.3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代收款付款時檢視已收款項餘額是否足以支付。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3.4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收取其他收入是否開立「收款收據」。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3.5</w:t>
      </w:r>
      <w:r w:rsidRPr="00662AFF">
        <w:rPr>
          <w:rFonts w:ascii="標楷體" w:eastAsia="標楷體" w:hAnsi="標楷體"/>
        </w:rPr>
        <w:t>.各項代辦費</w:t>
      </w:r>
      <w:r w:rsidRPr="00662AFF">
        <w:rPr>
          <w:rFonts w:ascii="標楷體" w:eastAsia="標楷體" w:hAnsi="標楷體" w:hint="eastAsia"/>
        </w:rPr>
        <w:t>及</w:t>
      </w:r>
      <w:r w:rsidRPr="00662AFF">
        <w:rPr>
          <w:rFonts w:ascii="標楷體" w:eastAsia="標楷體" w:hAnsi="標楷體"/>
        </w:rPr>
        <w:t>其他收入是否無漏列</w:t>
      </w:r>
      <w:proofErr w:type="gramStart"/>
      <w:r w:rsidRPr="00662AFF">
        <w:rPr>
          <w:rFonts w:ascii="標楷體" w:eastAsia="標楷體" w:hAnsi="標楷體"/>
        </w:rPr>
        <w:t>或低列</w:t>
      </w:r>
      <w:proofErr w:type="gramEnd"/>
      <w:r w:rsidRPr="00662AFF">
        <w:rPr>
          <w:rFonts w:ascii="標楷體" w:eastAsia="標楷體" w:hAnsi="標楷體" w:hint="eastAsia"/>
        </w:rPr>
        <w:t>。</w:t>
      </w:r>
    </w:p>
    <w:p w:rsidR="000A1119" w:rsidRPr="00662AFF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</w:p>
    <w:p w:rsidR="000A1119" w:rsidRPr="00662AFF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</w:p>
    <w:tbl>
      <w:tblPr>
        <w:tblpPr w:leftFromText="180" w:rightFromText="180" w:vertAnchor="text" w:horzAnchor="margin" w:tblpY="72"/>
        <w:tblW w:w="976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1552"/>
        <w:gridCol w:w="1372"/>
        <w:gridCol w:w="1264"/>
        <w:gridCol w:w="1128"/>
      </w:tblGrid>
      <w:tr w:rsidR="00662AFF" w:rsidRPr="00662AFF" w:rsidTr="00EC03F1"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1119" w:rsidRPr="00662AFF" w:rsidRDefault="000A1119" w:rsidP="00EC03F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62AFF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662AFF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662AFF" w:rsidRPr="00662AFF" w:rsidTr="00EC03F1">
        <w:tc>
          <w:tcPr>
            <w:tcW w:w="4450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552" w:type="dxa"/>
            <w:tcBorders>
              <w:left w:val="single" w:sz="2" w:space="0" w:color="auto"/>
            </w:tcBorders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372" w:type="dxa"/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4" w:type="dxa"/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128" w:type="dxa"/>
            <w:tcBorders>
              <w:right w:val="single" w:sz="12" w:space="0" w:color="auto"/>
            </w:tcBorders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62AFF" w:rsidRPr="00662AFF" w:rsidTr="00EC03F1">
        <w:trPr>
          <w:trHeight w:val="663"/>
        </w:trPr>
        <w:tc>
          <w:tcPr>
            <w:tcW w:w="44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62AFF">
              <w:rPr>
                <w:rFonts w:ascii="標楷體" w:eastAsia="標楷體" w:hAnsi="標楷體" w:hint="eastAsia"/>
                <w:b/>
              </w:rPr>
              <w:t>代收款項與其他收支之審核、收支、管理及記錄</w:t>
            </w:r>
          </w:p>
        </w:tc>
        <w:tc>
          <w:tcPr>
            <w:tcW w:w="15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1170-006</w:t>
            </w:r>
          </w:p>
        </w:tc>
        <w:tc>
          <w:tcPr>
            <w:tcW w:w="1264" w:type="dxa"/>
            <w:tcBorders>
              <w:bottom w:val="single" w:sz="12" w:space="0" w:color="auto"/>
            </w:tcBorders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62AFF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11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62AFF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62AFF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A1119" w:rsidRPr="00662AFF" w:rsidRDefault="000A1119" w:rsidP="00EC03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2AFF">
              <w:rPr>
                <w:rFonts w:ascii="標楷體" w:eastAsia="標楷體" w:hAnsi="標楷體"/>
                <w:sz w:val="20"/>
                <w:szCs w:val="20"/>
              </w:rPr>
              <w:t>共3頁</w:t>
            </w:r>
          </w:p>
        </w:tc>
      </w:tr>
    </w:tbl>
    <w:p w:rsidR="000A1119" w:rsidRPr="00662AFF" w:rsidRDefault="000A1119" w:rsidP="00EC57DD">
      <w:pPr>
        <w:tabs>
          <w:tab w:val="left" w:pos="960"/>
        </w:tabs>
        <w:ind w:left="240" w:hangingChars="100" w:hanging="240"/>
        <w:jc w:val="both"/>
        <w:textAlignment w:val="baseline"/>
        <w:rPr>
          <w:rFonts w:ascii="標楷體" w:eastAsia="標楷體" w:hAnsi="標楷體"/>
          <w:b/>
          <w:bCs/>
        </w:rPr>
      </w:pPr>
    </w:p>
    <w:p w:rsidR="000A1119" w:rsidRPr="00662AFF" w:rsidRDefault="000A1119" w:rsidP="00EC57DD">
      <w:pPr>
        <w:tabs>
          <w:tab w:val="left" w:pos="960"/>
        </w:tabs>
        <w:ind w:left="240" w:hangingChars="100" w:hanging="24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/>
          <w:b/>
          <w:bCs/>
        </w:rPr>
        <w:t>4.</w:t>
      </w:r>
      <w:r w:rsidRPr="00662AFF">
        <w:rPr>
          <w:rFonts w:ascii="標楷體" w:eastAsia="標楷體" w:hAnsi="標楷體" w:hint="eastAsia"/>
          <w:b/>
          <w:bCs/>
        </w:rPr>
        <w:t>使用表單：</w:t>
      </w:r>
      <w:r w:rsidRPr="00662AFF">
        <w:rPr>
          <w:rFonts w:ascii="標楷體" w:eastAsia="標楷體" w:hAnsi="標楷體" w:hint="eastAsia"/>
        </w:rPr>
        <w:br/>
        <w:t>4.1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收款收據</w:t>
      </w:r>
    </w:p>
    <w:p w:rsidR="000A1119" w:rsidRPr="00662AFF" w:rsidRDefault="000A1119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62AFF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662AFF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662AFF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62AFF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0A1119" w:rsidRPr="00662AFF" w:rsidRDefault="000A111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62AFF">
        <w:rPr>
          <w:rFonts w:ascii="標楷體" w:eastAsia="標楷體" w:hAnsi="標楷體" w:hint="eastAsia"/>
          <w:b/>
          <w:bCs/>
        </w:rPr>
        <w:t>5.依據及相關文件：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5.1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佛光大學報支相關注意事項。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5.2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專科以上學校向學生收取費用辦法。（教育部103.12.26）</w:t>
      </w:r>
    </w:p>
    <w:p w:rsidR="000A1119" w:rsidRPr="00662AFF" w:rsidRDefault="000A1119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62AFF">
        <w:rPr>
          <w:rFonts w:ascii="標楷體" w:eastAsia="標楷體" w:hAnsi="標楷體" w:hint="eastAsia"/>
        </w:rPr>
        <w:t>5.3</w:t>
      </w:r>
      <w:r w:rsidRPr="00662AFF">
        <w:rPr>
          <w:rFonts w:ascii="標楷體" w:eastAsia="標楷體" w:hAnsi="標楷體"/>
        </w:rPr>
        <w:t>.</w:t>
      </w:r>
      <w:r w:rsidRPr="00662AFF">
        <w:rPr>
          <w:rFonts w:ascii="標楷體" w:eastAsia="標楷體" w:hAnsi="標楷體" w:hint="eastAsia"/>
        </w:rPr>
        <w:t>會計師查核報告。</w:t>
      </w:r>
    </w:p>
    <w:p w:rsidR="000A1119" w:rsidRPr="00662AFF" w:rsidRDefault="000A1119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0A1119" w:rsidRPr="00662AFF" w:rsidRDefault="000A1119" w:rsidP="004D6CA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bookmarkStart w:id="4" w:name="_GoBack"/>
      <w:bookmarkEnd w:id="4"/>
    </w:p>
    <w:p w:rsidR="00F56AA0" w:rsidRPr="00662AFF" w:rsidRDefault="00F56AA0"/>
    <w:sectPr w:rsidR="00F56AA0" w:rsidRPr="00662AFF" w:rsidSect="00662A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19"/>
    <w:rsid w:val="000A1119"/>
    <w:rsid w:val="00662AFF"/>
    <w:rsid w:val="00F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0A111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A1119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0A111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A111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A1119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2024-04-02T07:11:00Z</dcterms:created>
  <dcterms:modified xsi:type="dcterms:W3CDTF">2025-03-13T08:21:00Z</dcterms:modified>
</cp:coreProperties>
</file>