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8D" w:rsidRPr="002D0085" w:rsidRDefault="0016608D" w:rsidP="0016608D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4058"/>
      <w:bookmarkStart w:id="1" w:name="_Hlk211860427"/>
      <w:r w:rsidRPr="002D0085">
        <w:rPr>
          <w:rFonts w:ascii="標楷體" w:eastAsia="標楷體" w:hAnsi="標楷體" w:hint="eastAsia"/>
          <w:b/>
          <w:sz w:val="56"/>
          <w:szCs w:val="56"/>
        </w:rPr>
        <w:t>會計室</w:t>
      </w:r>
      <w:bookmarkEnd w:id="0"/>
    </w:p>
    <w:p w:rsidR="0016608D" w:rsidRPr="002D0085" w:rsidRDefault="0016608D" w:rsidP="0016608D">
      <w:pPr>
        <w:pStyle w:val="21"/>
        <w:spacing w:line="240" w:lineRule="auto"/>
        <w:rPr>
          <w:rFonts w:ascii="Times New Roman" w:hAnsi="Times New Roman" w:cs="Times New Roman"/>
        </w:rPr>
      </w:pPr>
      <w:bookmarkStart w:id="2" w:name="_Toc92798249"/>
      <w:bookmarkStart w:id="3" w:name="_Toc99130262"/>
      <w:bookmarkStart w:id="4" w:name="_Toc146031037"/>
      <w:bookmarkStart w:id="5" w:name="_Toc217384059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6" w:name="會計室"/>
      <w:r w:rsidRPr="002D0085">
        <w:rPr>
          <w:rFonts w:ascii="Times New Roman" w:hAnsi="Times New Roman" w:cs="Times New Roman"/>
        </w:rPr>
        <w:t>會計室</w:t>
      </w:r>
      <w:bookmarkEnd w:id="6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2"/>
      <w:bookmarkEnd w:id="3"/>
      <w:bookmarkEnd w:id="4"/>
      <w:bookmarkEnd w:id="5"/>
    </w:p>
    <w:p w:rsidR="0016608D" w:rsidRPr="002D0085" w:rsidRDefault="0016608D" w:rsidP="0016608D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11"/>
        <w:gridCol w:w="2900"/>
        <w:gridCol w:w="456"/>
        <w:gridCol w:w="845"/>
        <w:gridCol w:w="848"/>
        <w:gridCol w:w="803"/>
        <w:gridCol w:w="2447"/>
      </w:tblGrid>
      <w:tr w:rsidR="0016608D" w:rsidRPr="002D0085" w:rsidTr="00501E24">
        <w:trPr>
          <w:tblHeader/>
          <w:jc w:val="center"/>
        </w:trPr>
        <w:tc>
          <w:tcPr>
            <w:tcW w:w="233" w:type="pct"/>
            <w:vMerge w:val="restar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18" w:type="pct"/>
            <w:vMerge w:val="restar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485" w:type="pct"/>
            <w:vMerge w:val="restar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3" w:type="pct"/>
            <w:vMerge w:val="restar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66" w:type="pct"/>
            <w:gridSpan w:val="2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411" w:type="pct"/>
            <w:vMerge w:val="restar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53" w:type="pct"/>
            <w:vMerge w:val="restar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16608D" w:rsidRPr="002D0085" w:rsidTr="00501E24">
        <w:trPr>
          <w:tblHeader/>
          <w:jc w:val="center"/>
        </w:trPr>
        <w:tc>
          <w:tcPr>
            <w:tcW w:w="233" w:type="pct"/>
            <w:vMerge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8" w:type="pct"/>
            <w:vMerge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5" w:type="pct"/>
            <w:vMerge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411" w:type="pct"/>
            <w:vMerge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vMerge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投資有價證券與其他投資之決策、買賣、保管及記錄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收受捐贈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募款、收受捐贈、借款、資本租賃之決策、執行及記錄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收受捐贈作業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借款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募款、收受捐贈、借款、資本租賃之決策、執行及記錄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借款作業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資本租賃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募款、收受捐贈、借款、資本租賃之決策、執行及記錄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資本租賃作業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負債承諾與或有事項之管理及記錄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負債承諾與或有事項之管理及記錄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18" w:type="pct"/>
            <w:vAlign w:val="center"/>
          </w:tcPr>
          <w:p w:rsidR="0016608D" w:rsidRPr="00E704E4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/>
                <w:color w:val="FF0000"/>
                <w:szCs w:val="24"/>
              </w:rPr>
              <w:t>會</w:t>
            </w:r>
            <w:r w:rsidRPr="00E704E4">
              <w:rPr>
                <w:rFonts w:ascii="Times New Roman" w:eastAsia="標楷體" w:hAnsi="Times New Roman" w:cs="Times New Roman"/>
                <w:color w:val="FF0000"/>
                <w:szCs w:val="24"/>
              </w:rPr>
              <w:t>5</w:t>
            </w:r>
          </w:p>
        </w:tc>
        <w:tc>
          <w:tcPr>
            <w:tcW w:w="1485" w:type="pct"/>
          </w:tcPr>
          <w:p w:rsidR="0016608D" w:rsidRPr="00E704E4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各項獎補助款之收支、管理、執行及記錄" w:history="1">
              <w:r w:rsidRPr="00E704E4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1170-005</w:t>
              </w:r>
              <w:r w:rsidRPr="00E704E4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各項獎補助之收支、管理、執行及記錄</w:t>
              </w:r>
            </w:hyperlink>
          </w:p>
        </w:tc>
        <w:tc>
          <w:tcPr>
            <w:tcW w:w="233" w:type="pct"/>
            <w:vAlign w:val="center"/>
          </w:tcPr>
          <w:p w:rsidR="0016608D" w:rsidRPr="00E704E4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/>
                <w:color w:val="FF0000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7</w:t>
            </w:r>
          </w:p>
        </w:tc>
        <w:tc>
          <w:tcPr>
            <w:tcW w:w="433" w:type="pct"/>
            <w:vAlign w:val="center"/>
          </w:tcPr>
          <w:p w:rsidR="0016608D" w:rsidRPr="00E704E4" w:rsidRDefault="0016608D" w:rsidP="00501E24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16608D" w:rsidRPr="00E704E4" w:rsidRDefault="0016608D" w:rsidP="00501E24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16608D" w:rsidRPr="00E704E4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3" w:type="pct"/>
          </w:tcPr>
          <w:p w:rsidR="0016608D" w:rsidRPr="00E704E4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704E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配合補助計畫法規，修正文字。</w:t>
            </w: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代收款項與其他收支之審核、收支、管理及記錄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代收款項與其他收支之審核、收支、管理及記錄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預算與決算之編製，財務與非財務資訊之揭露—預算與決算之編製作業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1170-007-1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預算與決算之編製，財務與非財務資訊之揭露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預算與決算之編製作業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預算與決算之編製，財務與非財務資訊之揭露—財務及非財務資訊揭露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1170-007-2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預算與決算之編製，財務與非財務資訊之揭露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財務及非財務資訊揭露作業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18" w:type="pct"/>
            <w:tcBorders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485" w:type="pct"/>
            <w:tcBorders>
              <w:bottom w:val="single" w:sz="6" w:space="0" w:color="auto"/>
            </w:tcBorders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雜費收入與退費之管理及紀錄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1170-008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學雜費收入與退費之管理及記錄</w:t>
              </w:r>
            </w:hyperlink>
          </w:p>
        </w:tc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433" w:type="pct"/>
            <w:tcBorders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34" w:type="pct"/>
            <w:tcBorders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bottom w:val="single" w:sz="6" w:space="0" w:color="auto"/>
            </w:tcBorders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1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4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住宿費收入與退費之管理及記錄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1170-009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學生住宿費收入與退費之管理及記錄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43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18" w:type="pct"/>
            <w:tcBorders>
              <w:top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485" w:type="pct"/>
            <w:tcBorders>
              <w:top w:val="single" w:sz="6" w:space="0" w:color="auto"/>
            </w:tcBorders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收入與支出之管理及記錄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1170-010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推廣教育收入與支出之管理及記錄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3" w:type="pct"/>
            <w:tcBorders>
              <w:top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</w:tcBorders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tcBorders>
              <w:top w:val="single" w:sz="6" w:space="0" w:color="auto"/>
            </w:tcBorders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tcBorders>
              <w:top w:val="single" w:sz="6" w:space="0" w:color="auto"/>
            </w:tcBorders>
          </w:tcPr>
          <w:p w:rsidR="0016608D" w:rsidRPr="002D0085" w:rsidRDefault="0016608D" w:rsidP="00501E24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產學合作收入與支出之管理及記錄－收入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1170-011-1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產學合作收入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lastRenderedPageBreak/>
                <w:t>與支出之管理及記錄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收入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06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產學合作收入與支出之管理及記錄－支出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1170-011-2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產學合作收入與支出之管理及記錄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支出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w:anchor="關係人交易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 xml:space="preserve">1170-012 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關係人交易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u w:val="single"/>
              </w:rPr>
            </w:pPr>
            <w:hyperlink w:anchor="對畢業生離校不完備者啟動債權請求之作業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1170-013</w:t>
              </w:r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對畢業生離校不完備者啟動債權請求之作業</w:t>
              </w:r>
            </w:hyperlink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02</w:t>
            </w: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96467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sym w:font="Wingdings 2" w:char="F050"/>
            </w: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608D" w:rsidRPr="002D0085" w:rsidTr="00501E24">
        <w:trPr>
          <w:jc w:val="center"/>
        </w:trPr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485" w:type="pct"/>
          </w:tcPr>
          <w:p w:rsidR="0016608D" w:rsidRPr="002D0085" w:rsidRDefault="0016608D" w:rsidP="00501E24">
            <w:pPr>
              <w:spacing w:line="0" w:lineRule="atLeast"/>
              <w:jc w:val="both"/>
            </w:pPr>
            <w:r w:rsidRPr="002D0085">
              <w:rPr>
                <w:rFonts w:ascii="Times New Roman" w:eastAsia="標楷體" w:hAnsi="Times New Roman" w:cs="Times New Roman"/>
              </w:rPr>
              <w:t>1170-002</w:t>
            </w:r>
            <w:r w:rsidRPr="002D0085">
              <w:rPr>
                <w:rFonts w:ascii="Times New Roman" w:eastAsia="標楷體" w:hAnsi="Times New Roman" w:cs="Times New Roman"/>
              </w:rPr>
              <w:t>不動產之處分、設定負擔、購置或出租</w:t>
            </w:r>
          </w:p>
        </w:tc>
        <w:tc>
          <w:tcPr>
            <w:tcW w:w="2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" w:type="pct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53" w:type="pct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本表單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2D0085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proofErr w:type="gramStart"/>
            <w:r w:rsidRPr="002D0085">
              <w:rPr>
                <w:rFonts w:ascii="Times New Roman" w:eastAsia="標楷體" w:hAnsi="Times New Roman" w:cs="Times New Roman"/>
                <w:szCs w:val="24"/>
              </w:rPr>
              <w:t>學年度移至</w:t>
            </w:r>
            <w:proofErr w:type="gramEnd"/>
            <w:r w:rsidRPr="002D0085">
              <w:rPr>
                <w:rFonts w:ascii="Times New Roman" w:eastAsia="標楷體" w:hAnsi="Times New Roman" w:cs="Times New Roman"/>
                <w:szCs w:val="24"/>
              </w:rPr>
              <w:t>總務處，依監察人建議將編號及名稱保留。</w:t>
            </w:r>
          </w:p>
        </w:tc>
      </w:tr>
    </w:tbl>
    <w:p w:rsidR="0016608D" w:rsidRPr="002D0085" w:rsidRDefault="0016608D" w:rsidP="0016608D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會計室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會計室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16608D" w:rsidRPr="002D0085" w:rsidRDefault="0016608D" w:rsidP="0016608D">
      <w:pPr>
        <w:widowControl/>
        <w:rPr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:rsidR="0016608D" w:rsidRPr="002D0085" w:rsidRDefault="0016608D" w:rsidP="0016608D">
      <w:pPr>
        <w:pStyle w:val="31"/>
        <w:jc w:val="center"/>
        <w:rPr>
          <w:rFonts w:ascii="Times New Roman" w:hAnsi="Times New Roman" w:cs="Times New Roman"/>
          <w:sz w:val="36"/>
        </w:rPr>
      </w:pPr>
      <w:bookmarkStart w:id="7" w:name="_Toc146031038"/>
      <w:bookmarkStart w:id="8" w:name="_Toc217384060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會計室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內控項目風險評估彙總表</w:t>
      </w:r>
      <w:bookmarkEnd w:id="7"/>
      <w:bookmarkEnd w:id="8"/>
    </w:p>
    <w:p w:rsidR="0016608D" w:rsidRPr="002D0085" w:rsidRDefault="0016608D" w:rsidP="0016608D">
      <w:pPr>
        <w:jc w:val="center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9"/>
        <w:gridCol w:w="461"/>
        <w:gridCol w:w="953"/>
        <w:gridCol w:w="3309"/>
        <w:gridCol w:w="2217"/>
        <w:gridCol w:w="711"/>
        <w:gridCol w:w="707"/>
        <w:gridCol w:w="709"/>
      </w:tblGrid>
      <w:tr w:rsidR="0016608D" w:rsidRPr="002D0085" w:rsidTr="00501E24">
        <w:trPr>
          <w:tblHeader/>
        </w:trPr>
        <w:tc>
          <w:tcPr>
            <w:tcW w:w="35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單位名稱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69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ind w:leftChars="-45" w:left="-10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影響程度之敘述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</w:t>
            </w:r>
          </w:p>
        </w:tc>
      </w:tr>
      <w:tr w:rsidR="0016608D" w:rsidRPr="002D0085" w:rsidTr="00501E24">
        <w:trPr>
          <w:trHeight w:val="210"/>
        </w:trPr>
        <w:tc>
          <w:tcPr>
            <w:tcW w:w="358" w:type="pct"/>
            <w:vMerge w:val="restar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kern w:val="0"/>
                <w:szCs w:val="24"/>
              </w:rPr>
              <w:t>會計室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投資有價證券與其他投資之決策、買賣、保管及記錄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21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1170-003-1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募款、收受捐贈、借款、資本租賃之決策、執行及記錄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收受捐贈作業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1170-003-2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募款、收受捐贈、借款、資本租賃之決策、執行及記錄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借款作業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1170-003-3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募款、收受捐贈、借款、資本租賃之決策、執行及記錄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資本租賃作業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6608D" w:rsidRPr="002D0085" w:rsidTr="00501E24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1170-004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負債承諾與或有事項之管理及記錄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6608D" w:rsidRPr="002D0085" w:rsidTr="00501E24">
        <w:trPr>
          <w:trHeight w:val="609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1170-005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各項獎補助款之收支、管理、執行及記錄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1170-006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代收款項與其他收支之審核、收支、管理及記錄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1170-007-1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預算與決算之編製，財務與非財務資訊之揭露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預算與決算之編製作業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1170-007-2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預算與決算之編製，財務與非財務資訊之揭露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財務及非財務資訊揭露作業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上級機關處分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1170-008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學雜費收入與退費之管理及記錄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抱怨、會計師查核報告書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1170-009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學生住宿費收入與退費之管理及記錄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抱怨、會計師查核報告書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1170-010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推廣教育收入與支出之管理及記錄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1170-011-1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產學合作收入與支出之管理及記錄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收入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1170-011-2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產學合作收入與支出之管理及記錄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支出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1170-012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關係人交易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會計師查核報告書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16608D" w:rsidRPr="002D0085" w:rsidTr="00501E24">
        <w:trPr>
          <w:trHeight w:val="180"/>
        </w:trPr>
        <w:tc>
          <w:tcPr>
            <w:tcW w:w="358" w:type="pct"/>
            <w:vMerge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694" w:type="pct"/>
            <w:shd w:val="clear" w:color="auto" w:fill="auto"/>
          </w:tcPr>
          <w:p w:rsidR="0016608D" w:rsidRPr="002D0085" w:rsidRDefault="0016608D" w:rsidP="00501E24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1170-013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對畢業生離校不完備者啟動債權請求之作業</w:t>
            </w:r>
          </w:p>
        </w:tc>
        <w:tc>
          <w:tcPr>
            <w:tcW w:w="1135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學校權益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16608D" w:rsidRPr="002D0085" w:rsidRDefault="0016608D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</w:tbl>
    <w:p w:rsidR="0016608D" w:rsidRPr="002D0085" w:rsidRDefault="0016608D" w:rsidP="0016608D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會計室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會計室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16608D" w:rsidRPr="002D0085" w:rsidRDefault="0016608D" w:rsidP="0016608D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16608D" w:rsidRPr="002D0085" w:rsidRDefault="0016608D" w:rsidP="0016608D">
      <w:pPr>
        <w:jc w:val="right"/>
        <w:rPr>
          <w:rStyle w:val="a3"/>
          <w:rFonts w:ascii="Times New Roman" w:eastAsia="標楷體" w:hAnsi="Times New Roman" w:cs="Times New Roman"/>
          <w:sz w:val="16"/>
          <w:szCs w:val="16"/>
        </w:rPr>
      </w:pPr>
    </w:p>
    <w:p w:rsidR="0016608D" w:rsidRPr="002D0085" w:rsidRDefault="0016608D" w:rsidP="0016608D">
      <w:pPr>
        <w:pStyle w:val="31"/>
        <w:jc w:val="center"/>
        <w:rPr>
          <w:rFonts w:ascii="Times New Roman" w:hAnsi="Times New Roman" w:cs="Times New Roman"/>
          <w:sz w:val="36"/>
        </w:rPr>
      </w:pPr>
      <w:bookmarkStart w:id="9" w:name="_Toc146031039"/>
      <w:bookmarkStart w:id="10" w:name="_Toc217384061"/>
      <w:r w:rsidRPr="002D0085">
        <w:rPr>
          <w:rFonts w:ascii="Times New Roman" w:hAnsi="Times New Roman" w:cs="Times New Roman"/>
          <w:sz w:val="36"/>
        </w:rPr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會計室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風險圖像</w:t>
      </w:r>
      <w:bookmarkEnd w:id="9"/>
      <w:bookmarkEnd w:id="10"/>
    </w:p>
    <w:p w:rsidR="0016608D" w:rsidRPr="002D0085" w:rsidRDefault="0016608D" w:rsidP="0016608D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509"/>
        <w:gridCol w:w="2509"/>
        <w:gridCol w:w="2509"/>
      </w:tblGrid>
      <w:tr w:rsidR="0016608D" w:rsidRPr="002D0085" w:rsidTr="00501E24">
        <w:trPr>
          <w:trHeight w:val="500"/>
          <w:jc w:val="center"/>
        </w:trPr>
        <w:tc>
          <w:tcPr>
            <w:tcW w:w="1091" w:type="pct"/>
            <w:shd w:val="clear" w:color="auto" w:fill="D9D9D9"/>
            <w:vAlign w:val="center"/>
          </w:tcPr>
          <w:p w:rsidR="0016608D" w:rsidRPr="002D0085" w:rsidRDefault="0016608D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影響程度</w:t>
            </w:r>
          </w:p>
        </w:tc>
        <w:tc>
          <w:tcPr>
            <w:tcW w:w="3909" w:type="pct"/>
            <w:gridSpan w:val="3"/>
            <w:vAlign w:val="center"/>
          </w:tcPr>
          <w:p w:rsidR="0016608D" w:rsidRPr="002D0085" w:rsidRDefault="0016608D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風險值（風險分布）</w:t>
            </w:r>
          </w:p>
        </w:tc>
      </w:tr>
      <w:tr w:rsidR="0016608D" w:rsidRPr="002D0085" w:rsidTr="00501E24">
        <w:trPr>
          <w:trHeight w:val="721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6608D" w:rsidRPr="002D0085" w:rsidRDefault="0016608D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1,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7-2,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9,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16608D" w:rsidRPr="002D0085" w:rsidTr="00501E24">
        <w:trPr>
          <w:trHeight w:val="477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6608D" w:rsidRPr="002D0085" w:rsidRDefault="0016608D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608D" w:rsidRPr="002D0085" w:rsidRDefault="0016608D" w:rsidP="00501E24">
            <w:pPr>
              <w:ind w:left="839" w:hanging="839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BFBFBF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16608D" w:rsidRPr="002D0085" w:rsidTr="00501E24">
        <w:trPr>
          <w:trHeight w:val="659"/>
          <w:jc w:val="center"/>
        </w:trPr>
        <w:tc>
          <w:tcPr>
            <w:tcW w:w="1091" w:type="pct"/>
            <w:shd w:val="clear" w:color="auto" w:fill="F2F2F2"/>
            <w:vAlign w:val="center"/>
          </w:tcPr>
          <w:p w:rsidR="0016608D" w:rsidRPr="002D0085" w:rsidRDefault="0016608D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3-3,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6,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11-1,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11-2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  <w:p w:rsidR="0016608D" w:rsidRPr="002D0085" w:rsidRDefault="0016608D" w:rsidP="00501E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16608D" w:rsidRPr="002D0085" w:rsidTr="00501E24">
        <w:trPr>
          <w:trHeight w:val="556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608D" w:rsidRPr="002D0085" w:rsidRDefault="0016608D" w:rsidP="00501E24">
            <w:pPr>
              <w:ind w:left="7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03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16608D" w:rsidRPr="002D0085" w:rsidRDefault="0016608D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16608D" w:rsidRPr="002D0085" w:rsidRDefault="0016608D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1303" w:type="pct"/>
            <w:shd w:val="clear" w:color="auto" w:fill="F2F2F2"/>
            <w:vAlign w:val="center"/>
          </w:tcPr>
          <w:p w:rsidR="0016608D" w:rsidRPr="002D0085" w:rsidRDefault="0016608D" w:rsidP="00501E24">
            <w:pPr>
              <w:ind w:firstLineChars="14" w:firstLine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16608D" w:rsidRPr="002D0085" w:rsidTr="00501E24">
        <w:trPr>
          <w:trHeight w:val="540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6608D" w:rsidRPr="002D0085" w:rsidRDefault="0016608D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09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6608D" w:rsidRPr="002D0085" w:rsidRDefault="0016608D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發生機率</w:t>
            </w:r>
          </w:p>
        </w:tc>
      </w:tr>
    </w:tbl>
    <w:p w:rsidR="0016608D" w:rsidRPr="002D0085" w:rsidRDefault="0016608D" w:rsidP="0016608D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會計室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會計室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16608D" w:rsidRPr="002D0085" w:rsidRDefault="0016608D" w:rsidP="0016608D">
      <w:pPr>
        <w:spacing w:before="100" w:beforeAutospacing="1"/>
        <w:rPr>
          <w:rFonts w:ascii="標楷體" w:eastAsia="標楷體" w:hAnsi="標楷體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會計室現有內控項目經風險分析後，屬風險等級高者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8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8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項。</w:t>
      </w:r>
    </w:p>
    <w:p w:rsidR="005B1C84" w:rsidRPr="0016608D" w:rsidRDefault="005B1C84">
      <w:bookmarkStart w:id="11" w:name="_GoBack"/>
      <w:bookmarkEnd w:id="1"/>
      <w:bookmarkEnd w:id="11"/>
    </w:p>
    <w:sectPr w:rsidR="005B1C84" w:rsidRPr="0016608D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8D"/>
    <w:rsid w:val="0016608D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9D2C9-215A-4D0B-902A-0870C61B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08D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08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08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08D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16608D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16608D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31">
    <w:name w:val="標題3"/>
    <w:basedOn w:val="3"/>
    <w:next w:val="3"/>
    <w:link w:val="32"/>
    <w:qFormat/>
    <w:rsid w:val="0016608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6608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16608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6608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2025-12-23T08:11:00Z</dcterms:created>
  <dcterms:modified xsi:type="dcterms:W3CDTF">2025-12-23T08:11:00Z</dcterms:modified>
</cp:coreProperties>
</file>