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31" w:rsidRPr="00CD1C70" w:rsidRDefault="00813C31" w:rsidP="00CD1C70">
      <w:pPr>
        <w:pStyle w:val="3"/>
        <w:jc w:val="center"/>
        <w:rPr>
          <w:rFonts w:ascii="標楷體" w:eastAsia="標楷體" w:hAnsi="標楷體" w:cs="Times New Roman"/>
          <w:kern w:val="0"/>
        </w:rPr>
      </w:pPr>
      <w:r w:rsidRPr="00CD1C70">
        <w:rPr>
          <w:rFonts w:ascii="標楷體" w:eastAsia="標楷體" w:hAnsi="標楷體" w:cs="Times New Roman" w:hint="eastAsia"/>
          <w:kern w:val="0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748"/>
        <w:gridCol w:w="1304"/>
        <w:gridCol w:w="975"/>
        <w:gridCol w:w="1296"/>
      </w:tblGrid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績效評核"/>
        <w:tc>
          <w:tcPr>
            <w:tcW w:w="2475" w:type="pct"/>
            <w:vAlign w:val="center"/>
          </w:tcPr>
          <w:p w:rsidR="00813C31" w:rsidRPr="00CD1C70" w:rsidRDefault="00813C31" w:rsidP="00627306">
            <w:pPr>
              <w:pStyle w:val="31"/>
            </w:pPr>
            <w:r w:rsidRPr="00CD1C70">
              <w:fldChar w:fldCharType="begin"/>
            </w:r>
            <w:r w:rsidRPr="00CD1C70">
              <w:instrText xml:space="preserve"> HYPERLINK  \l "</w:instrText>
            </w:r>
            <w:r w:rsidRPr="00CD1C70">
              <w:rPr>
                <w:rFonts w:hint="eastAsia"/>
              </w:rPr>
              <w:instrText>人事室</w:instrText>
            </w:r>
            <w:r w:rsidRPr="00CD1C70">
              <w:instrText xml:space="preserve">" </w:instrText>
            </w:r>
            <w:r w:rsidRPr="00CD1C70">
              <w:fldChar w:fldCharType="separate"/>
            </w:r>
            <w:bookmarkStart w:id="1" w:name="_Toc92798232"/>
            <w:bookmarkStart w:id="2" w:name="_Toc99130243"/>
            <w:bookmarkStart w:id="3" w:name="_Toc161926596"/>
            <w:r w:rsidRPr="00CD1C70">
              <w:rPr>
                <w:rStyle w:val="a3"/>
                <w:rFonts w:cs="Times New Roman" w:hint="eastAsia"/>
                <w:color w:val="auto"/>
                <w:kern w:val="0"/>
              </w:rPr>
              <w:t>1160-003績效評核</w:t>
            </w:r>
            <w:bookmarkEnd w:id="0"/>
            <w:bookmarkEnd w:id="1"/>
            <w:bookmarkEnd w:id="2"/>
            <w:bookmarkEnd w:id="3"/>
            <w:r w:rsidRPr="00CD1C70">
              <w:fldChar w:fldCharType="end"/>
            </w: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169" w:type="pct"/>
            <w:gridSpan w:val="2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人事室</w:t>
            </w: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版次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文件制訂/修訂內容</w:t>
            </w: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制/修訂日期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CD1C7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秘書室確認欄</w:t>
            </w: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13C31" w:rsidRPr="00CD1C70" w:rsidRDefault="00813C31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新訂</w:t>
            </w:r>
          </w:p>
          <w:p w:rsidR="00813C31" w:rsidRPr="00CD1C70" w:rsidRDefault="00813C31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1.修正原因：適用法規名稱修訂。</w:t>
            </w:r>
          </w:p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2.修正處：依據與相關文件修改5.3.。</w:t>
            </w:r>
          </w:p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104</w:t>
            </w:r>
            <w:r w:rsidRPr="00CD1C70">
              <w:rPr>
                <w:rFonts w:ascii="標楷體" w:eastAsia="標楷體" w:hAnsi="標楷體"/>
              </w:rPr>
              <w:t>.</w:t>
            </w:r>
            <w:r w:rsidRPr="00CD1C70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1.修正原因：文字補正、法規修訂。</w:t>
            </w:r>
          </w:p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（1）流程圖變更。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hint="eastAsia"/>
              </w:rPr>
              <w:t>（2）作業程序全部修改。</w:t>
            </w: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105.2月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1.修訂原因：文字修正。</w:t>
            </w:r>
          </w:p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（1）流程圖。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hint="eastAsia"/>
              </w:rPr>
              <w:t>（2）作業程序修改2.1.4.、2.1.7.、2.1.8.及2.1.9.。</w:t>
            </w: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105.11月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1.修訂原因：配合法規修訂。</w:t>
            </w:r>
          </w:p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（1）修改流程圖。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（2）作業程序修改2.1.1.、2.1.3.1.、2.1.3.3.、2.1.5.、2.1.7.、2.1.8.與2.1.9.，及刪除2.1.4.、2.1.6.</w:t>
            </w:r>
            <w:proofErr w:type="gramStart"/>
            <w:r w:rsidRPr="00CD1C70">
              <w:rPr>
                <w:rFonts w:ascii="標楷體" w:eastAsia="標楷體" w:hAnsi="標楷體" w:hint="eastAsia"/>
              </w:rPr>
              <w:t>和順修條次</w:t>
            </w:r>
            <w:proofErr w:type="gramEnd"/>
            <w:r w:rsidRPr="00CD1C70">
              <w:rPr>
                <w:rFonts w:ascii="標楷體" w:eastAsia="標楷體" w:hAnsi="標楷體" w:hint="eastAsia"/>
              </w:rPr>
              <w:t>。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（3）使用表單修刪除4.3.。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（4）依據及相關文件刪除5.2.，及修改5.3.</w:t>
            </w:r>
            <w:proofErr w:type="gramStart"/>
            <w:r w:rsidRPr="00CD1C70">
              <w:rPr>
                <w:rFonts w:ascii="標楷體" w:eastAsia="標楷體" w:hAnsi="標楷體" w:hint="eastAsia"/>
              </w:rPr>
              <w:t>與條次</w:t>
            </w:r>
            <w:proofErr w:type="gramEnd"/>
            <w:r w:rsidRPr="00CD1C7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D1C70" w:rsidRPr="00CD1C70" w:rsidTr="00627306">
        <w:trPr>
          <w:jc w:val="center"/>
        </w:trPr>
        <w:tc>
          <w:tcPr>
            <w:tcW w:w="67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2475" w:type="pct"/>
            <w:vAlign w:val="center"/>
          </w:tcPr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1</w:t>
            </w:r>
            <w:r w:rsidRPr="00CD1C70">
              <w:rPr>
                <w:rFonts w:ascii="標楷體" w:eastAsia="標楷體" w:hAnsi="標楷體"/>
              </w:rPr>
              <w:t>.</w:t>
            </w:r>
            <w:r w:rsidRPr="00CD1C70">
              <w:rPr>
                <w:rFonts w:ascii="標楷體" w:eastAsia="標楷體" w:hAnsi="標楷體" w:hint="eastAsia"/>
              </w:rPr>
              <w:t>修訂原因：配合法規修訂。</w:t>
            </w:r>
          </w:p>
          <w:p w:rsidR="00813C31" w:rsidRPr="00CD1C70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（1）流程圖：依據辦法刪除自評。</w:t>
            </w:r>
          </w:p>
          <w:p w:rsidR="00813C31" w:rsidRPr="00CD1C70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D1C70">
              <w:rPr>
                <w:rFonts w:ascii="標楷體" w:eastAsia="標楷體" w:hAnsi="標楷體" w:hint="eastAsia"/>
              </w:rPr>
              <w:t>（2）作業程序：依據辦法修改2.1.3.1.及2.1.3.</w:t>
            </w:r>
            <w:r w:rsidRPr="00CD1C70">
              <w:rPr>
                <w:rFonts w:ascii="標楷體" w:eastAsia="標楷體" w:hAnsi="標楷體"/>
              </w:rPr>
              <w:t>2.</w:t>
            </w:r>
            <w:r w:rsidRPr="00CD1C70">
              <w:rPr>
                <w:rFonts w:ascii="標楷體" w:eastAsia="標楷體" w:hAnsi="標楷體" w:hint="eastAsia"/>
              </w:rPr>
              <w:t>及增加申復文字說明。</w:t>
            </w:r>
          </w:p>
        </w:tc>
        <w:tc>
          <w:tcPr>
            <w:tcW w:w="683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CD1C70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1.1月</w:t>
            </w:r>
          </w:p>
        </w:tc>
        <w:tc>
          <w:tcPr>
            <w:tcW w:w="511" w:type="pct"/>
            <w:vAlign w:val="center"/>
          </w:tcPr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D1C70">
              <w:rPr>
                <w:rFonts w:ascii="標楷體" w:eastAsia="標楷體" w:hAnsi="標楷體" w:cs="Times New Roman" w:hint="eastAsia"/>
              </w:rPr>
              <w:t>111.01.12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D1C70">
              <w:rPr>
                <w:rFonts w:ascii="標楷體" w:eastAsia="標楷體" w:hAnsi="標楷體" w:cs="Times New Roman" w:hint="eastAsia"/>
              </w:rPr>
              <w:t>110-2</w:t>
            </w:r>
          </w:p>
          <w:p w:rsidR="00813C31" w:rsidRPr="00CD1C70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D1C7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813C31" w:rsidRPr="00CD1C70" w:rsidRDefault="00813C31" w:rsidP="00627306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CD1C70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13C31" w:rsidRPr="00CD1C70" w:rsidRDefault="00813C31" w:rsidP="00627306">
      <w:pPr>
        <w:adjustRightInd w:val="0"/>
        <w:spacing w:line="36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1776" wp14:editId="19EFBFAB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C31" w:rsidRPr="00F50528" w:rsidRDefault="00813C31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E5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1.01.12</w:t>
                            </w:r>
                          </w:p>
                          <w:p w:rsidR="00813C31" w:rsidRPr="00F50528" w:rsidRDefault="00813C31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1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/2vj4T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813C31" w:rsidRPr="00F50528" w:rsidRDefault="00813C31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E5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1.01.12</w:t>
                      </w:r>
                    </w:p>
                    <w:p w:rsidR="00813C31" w:rsidRPr="00F50528" w:rsidRDefault="00813C31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1C70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795"/>
        <w:gridCol w:w="1215"/>
        <w:gridCol w:w="1268"/>
        <w:gridCol w:w="1158"/>
      </w:tblGrid>
      <w:tr w:rsidR="00CD1C70" w:rsidRPr="00CD1C7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D1C7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1C70" w:rsidRPr="00CD1C70" w:rsidTr="00627306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版本/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1C70" w:rsidRPr="00CD1C70" w:rsidTr="00627306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D1C70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06</w:t>
            </w:r>
            <w:r w:rsidRPr="00CD1C70">
              <w:rPr>
                <w:rFonts w:ascii="標楷體" w:eastAsia="標楷體" w:hAnsi="標楷體"/>
                <w:sz w:val="20"/>
              </w:rPr>
              <w:t>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第</w:t>
            </w:r>
            <w:r w:rsidRPr="00CD1C70">
              <w:rPr>
                <w:rFonts w:ascii="標楷體" w:eastAsia="標楷體" w:hAnsi="標楷體" w:hint="eastAsia"/>
                <w:sz w:val="20"/>
              </w:rPr>
              <w:t>1</w:t>
            </w:r>
            <w:r w:rsidRPr="00CD1C70">
              <w:rPr>
                <w:rFonts w:ascii="標楷體" w:eastAsia="標楷體" w:hAnsi="標楷體"/>
                <w:sz w:val="20"/>
              </w:rPr>
              <w:t>頁/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共</w:t>
            </w:r>
            <w:r w:rsidRPr="00CD1C70">
              <w:rPr>
                <w:rFonts w:ascii="標楷體" w:eastAsia="標楷體" w:hAnsi="標楷體" w:hint="eastAsia"/>
                <w:sz w:val="20"/>
              </w:rPr>
              <w:t>3</w:t>
            </w:r>
            <w:r w:rsidRPr="00CD1C7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3C31" w:rsidRPr="00CD1C70" w:rsidRDefault="00813C31" w:rsidP="00627306">
      <w:pPr>
        <w:tabs>
          <w:tab w:val="num" w:pos="4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CD1C70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CD1C70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13C31" w:rsidRPr="00CD1C70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b/>
          <w:bCs/>
          <w:kern w:val="0"/>
          <w:szCs w:val="20"/>
        </w:rPr>
        <w:t>1.流程圖：</w:t>
      </w:r>
    </w:p>
    <w:p w:rsidR="00813C31" w:rsidRPr="00CD1C70" w:rsidRDefault="00813C31" w:rsidP="00FB1B9C">
      <w:pPr>
        <w:ind w:leftChars="-59" w:left="-142"/>
        <w:rPr>
          <w:rFonts w:ascii="標楷體" w:eastAsia="標楷體" w:hAnsi="標楷體"/>
        </w:rPr>
      </w:pPr>
      <w:r w:rsidRPr="00CD1C70">
        <w:rPr>
          <w:rFonts w:ascii="標楷體" w:eastAsia="標楷體" w:hAnsi="標楷體"/>
        </w:rPr>
        <w:object w:dxaOrig="9525" w:dyaOrig="14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6" o:title=""/>
          </v:shape>
          <o:OLEObject Type="Embed" ProgID="Visio.Drawing.11" ShapeID="_x0000_i1025" DrawAspect="Content" ObjectID="_1803386333" r:id="rId7"/>
        </w:object>
      </w:r>
    </w:p>
    <w:p w:rsidR="00813C31" w:rsidRPr="00CD1C70" w:rsidRDefault="00813C31" w:rsidP="00FB1B9C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5"/>
        <w:gridCol w:w="1268"/>
        <w:gridCol w:w="1002"/>
      </w:tblGrid>
      <w:tr w:rsidR="00CD1C70" w:rsidRPr="00CD1C7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D1C7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1C70" w:rsidRPr="00CD1C70" w:rsidTr="00627306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版本/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1C70" w:rsidRPr="00CD1C70" w:rsidTr="00627306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D1C70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06</w:t>
            </w:r>
            <w:r w:rsidRPr="00CD1C70">
              <w:rPr>
                <w:rFonts w:ascii="標楷體" w:eastAsia="標楷體" w:hAnsi="標楷體"/>
                <w:sz w:val="20"/>
              </w:rPr>
              <w:t>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第</w:t>
            </w:r>
            <w:r w:rsidRPr="00CD1C70">
              <w:rPr>
                <w:rFonts w:ascii="標楷體" w:eastAsia="標楷體" w:hAnsi="標楷體" w:hint="eastAsia"/>
                <w:sz w:val="20"/>
              </w:rPr>
              <w:t>2</w:t>
            </w:r>
            <w:r w:rsidRPr="00CD1C70">
              <w:rPr>
                <w:rFonts w:ascii="標楷體" w:eastAsia="標楷體" w:hAnsi="標楷體"/>
                <w:sz w:val="20"/>
              </w:rPr>
              <w:t>頁/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共</w:t>
            </w:r>
            <w:r w:rsidRPr="00CD1C70">
              <w:rPr>
                <w:rFonts w:ascii="標楷體" w:eastAsia="標楷體" w:hAnsi="標楷體" w:hint="eastAsia"/>
                <w:sz w:val="20"/>
              </w:rPr>
              <w:t>3</w:t>
            </w:r>
            <w:r w:rsidRPr="00CD1C7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3C31" w:rsidRPr="00CD1C70" w:rsidRDefault="00813C31" w:rsidP="00627306">
      <w:pPr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CD1C70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CD1C70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13C31" w:rsidRPr="00CD1C70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CD1C70">
        <w:rPr>
          <w:rFonts w:ascii="標楷體" w:eastAsia="標楷體" w:hAnsi="標楷體" w:hint="eastAsia"/>
          <w:b/>
          <w:bCs/>
        </w:rPr>
        <w:t>2.作業程序：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4"/>
        </w:rPr>
        <w:t>2.1.</w:t>
      </w:r>
      <w:r w:rsidRPr="00CD1C70">
        <w:rPr>
          <w:rFonts w:ascii="標楷體" w:eastAsia="標楷體" w:hAnsi="標楷體" w:cs="Times New Roman" w:hint="eastAsia"/>
          <w:kern w:val="0"/>
          <w:szCs w:val="20"/>
        </w:rPr>
        <w:t>行政人員績效評核：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  <w:lang w:eastAsia="zh-HK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2.1.1.本校績效評核，於每學年度年終時舉行，4月1日後到職者（含），無需進行績效評核；年資少於六個月者（不含），該學年績效評核不得列為優等。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2.1.2.辦理行政人員績效評核，得組成「行政人員績效評核會議」，由校長指定副校長一人擔任會議召集人，小組成員由本校行政及學術一級單位主管組成，審議行政人員績效評核案。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2.1.3.本校行政人員績效評核項目分為「職務績效評核」、「服務與顧客評核」、「校務服務評核」等三項。</w:t>
      </w:r>
    </w:p>
    <w:p w:rsidR="00813C31" w:rsidRPr="00CD1C70" w:rsidRDefault="00813C31" w:rsidP="00627306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2.1.3.1.「職務績效評核」：行政人員填寫「年度工作執行狀況」後，由單位主管進行評核。</w:t>
      </w:r>
    </w:p>
    <w:p w:rsidR="00813C31" w:rsidRPr="00CD1C70" w:rsidRDefault="00813C31" w:rsidP="00627306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2.1.3.2.「服務與顧客評核」：受評人業務往來單位主管進行初核，由單位主管參考並</w:t>
      </w:r>
      <w:proofErr w:type="gramStart"/>
      <w:r w:rsidRPr="00CD1C70">
        <w:rPr>
          <w:rFonts w:ascii="標楷體" w:eastAsia="標楷體" w:hAnsi="標楷體" w:cs="Times New Roman" w:hint="eastAsia"/>
          <w:kern w:val="0"/>
          <w:szCs w:val="20"/>
        </w:rPr>
        <w:t>複</w:t>
      </w:r>
      <w:proofErr w:type="gramEnd"/>
      <w:r w:rsidRPr="00CD1C70">
        <w:rPr>
          <w:rFonts w:ascii="標楷體" w:eastAsia="標楷體" w:hAnsi="標楷體" w:cs="Times New Roman" w:hint="eastAsia"/>
          <w:kern w:val="0"/>
          <w:szCs w:val="20"/>
        </w:rPr>
        <w:t>評。</w:t>
      </w:r>
    </w:p>
    <w:p w:rsidR="00813C31" w:rsidRPr="00CD1C70" w:rsidRDefault="00813C31" w:rsidP="00627306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2.1.3.3.「校務服務評核」：由人事室填具，即行政人員基本技能、學年度內各項校際活動時數、教育訓練及其他臨時任務等。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2.1.4.上下班漏簽到退，或「職工異常簽到或簽退說明表」超過十日辦理異常說明者，及遲到</w:t>
      </w:r>
      <w:r w:rsidRPr="00CD1C70">
        <w:rPr>
          <w:rFonts w:ascii="標楷體" w:eastAsia="標楷體" w:hAnsi="標楷體" w:cs="Times New Roman"/>
          <w:kern w:val="0"/>
          <w:szCs w:val="20"/>
        </w:rPr>
        <w:t>、</w:t>
      </w:r>
      <w:r w:rsidRPr="00CD1C70">
        <w:rPr>
          <w:rFonts w:ascii="標楷體" w:eastAsia="標楷體" w:hAnsi="標楷體" w:cs="Times New Roman" w:hint="eastAsia"/>
          <w:kern w:val="0"/>
          <w:szCs w:val="20"/>
        </w:rPr>
        <w:t>早退、曠職者，依本校「行政人員績效評核辦法」辦理。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2.1.5.年度績效評核等第</w:t>
      </w:r>
      <w:proofErr w:type="gramStart"/>
      <w:r w:rsidRPr="00CD1C70">
        <w:rPr>
          <w:rFonts w:ascii="標楷體" w:eastAsia="標楷體" w:hAnsi="標楷體" w:cs="Times New Roman" w:hint="eastAsia"/>
          <w:kern w:val="0"/>
          <w:szCs w:val="20"/>
        </w:rPr>
        <w:t>及晉薪</w:t>
      </w:r>
      <w:proofErr w:type="gramEnd"/>
      <w:r w:rsidRPr="00CD1C70">
        <w:rPr>
          <w:rFonts w:ascii="標楷體" w:eastAsia="標楷體" w:hAnsi="標楷體" w:cs="Times New Roman" w:hint="eastAsia"/>
          <w:kern w:val="0"/>
          <w:szCs w:val="20"/>
        </w:rPr>
        <w:t>與否，依本校「行政人員績效評核辦法」辦理。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2.1.6.行政人員績效評核結果置於校園E化行政人員績效評核系統，供受評人查詢。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</w:t>
      </w:r>
      <w:r w:rsidRPr="00CD1C70">
        <w:rPr>
          <w:rFonts w:ascii="標楷體" w:eastAsia="標楷體" w:hAnsi="標楷體" w:cs="Times New Roman"/>
          <w:kern w:val="0"/>
          <w:szCs w:val="20"/>
        </w:rPr>
        <w:t>.1.7.</w:t>
      </w:r>
      <w:r w:rsidRPr="00CD1C70">
        <w:rPr>
          <w:rFonts w:ascii="標楷體" w:eastAsia="標楷體" w:hAnsi="標楷體" w:cs="Times New Roman" w:hint="eastAsia"/>
          <w:bCs/>
          <w:kern w:val="0"/>
          <w:szCs w:val="20"/>
        </w:rPr>
        <w:t>不服結果可於公告考核通知書之日起十四日內(含)向本校人事評議委員會提出申復，並以一次為限，逾期限者不予受理。</w:t>
      </w:r>
    </w:p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2.1.</w:t>
      </w:r>
      <w:r w:rsidRPr="00CD1C70">
        <w:rPr>
          <w:rFonts w:ascii="標楷體" w:eastAsia="標楷體" w:hAnsi="標楷體" w:cs="Times New Roman"/>
          <w:bCs/>
          <w:kern w:val="0"/>
          <w:szCs w:val="20"/>
        </w:rPr>
        <w:t>8</w:t>
      </w:r>
      <w:r w:rsidRPr="00CD1C70">
        <w:rPr>
          <w:rFonts w:ascii="標楷體" w:eastAsia="標楷體" w:hAnsi="標楷體" w:cs="Times New Roman" w:hint="eastAsia"/>
          <w:bCs/>
          <w:kern w:val="0"/>
          <w:szCs w:val="20"/>
        </w:rPr>
        <w:t>.績</w:t>
      </w:r>
      <w:r w:rsidRPr="00CD1C70">
        <w:rPr>
          <w:rFonts w:ascii="標楷體" w:eastAsia="標楷體" w:hAnsi="標楷體" w:cs="Times New Roman" w:hint="eastAsia"/>
          <w:kern w:val="0"/>
          <w:szCs w:val="20"/>
        </w:rPr>
        <w:t>效評核結果至退撫會系統登錄。</w:t>
      </w:r>
    </w:p>
    <w:p w:rsidR="00813C31" w:rsidRPr="00CD1C70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CD1C70">
        <w:rPr>
          <w:rFonts w:ascii="標楷體" w:eastAsia="標楷體" w:hAnsi="標楷體" w:hint="eastAsia"/>
          <w:b/>
          <w:bCs/>
        </w:rPr>
        <w:t>3.控制重點：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95" w:left="708" w:hangingChars="200" w:hanging="480"/>
        <w:textAlignment w:val="baseline"/>
        <w:rPr>
          <w:rFonts w:ascii="標楷體" w:eastAsia="標楷體" w:hAnsi="標楷體" w:cs="Times New Roman"/>
          <w:strike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3.1.行政人員4月1日後到職者(含)無需進行績效評核；年資少於六個月者(不含)該學年績效評核不得列為優等。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3.2.行政人員績效評核是否經「行政人員績效評核會議」決議通過，並依程序辦理核定？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3.3.行政人員績效評核結果，是否以「考核通知書」書面通知受考核人，並確實作為年度薪額晉級及工作獎金發放之依據？</w:t>
      </w:r>
    </w:p>
    <w:p w:rsidR="00813C31" w:rsidRPr="00CD1C70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CD1C70">
        <w:rPr>
          <w:rFonts w:ascii="標楷體" w:eastAsia="標楷體" w:hAnsi="標楷體" w:hint="eastAsia"/>
          <w:b/>
          <w:bCs/>
        </w:rPr>
        <w:t>4.使用表單：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4.1.行政人員績效</w:t>
      </w:r>
      <w:proofErr w:type="gramStart"/>
      <w:r w:rsidRPr="00CD1C70">
        <w:rPr>
          <w:rFonts w:ascii="標楷體" w:eastAsia="標楷體" w:hAnsi="標楷體" w:cs="Times New Roman" w:hint="eastAsia"/>
          <w:kern w:val="0"/>
          <w:szCs w:val="20"/>
        </w:rPr>
        <w:t>評核表</w:t>
      </w:r>
      <w:proofErr w:type="gramEnd"/>
      <w:r w:rsidRPr="00CD1C70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813C31" w:rsidRPr="00CD1C70" w:rsidRDefault="00813C31" w:rsidP="00FB1B9C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4.2.職員工成績考核通知書。</w:t>
      </w:r>
    </w:p>
    <w:p w:rsidR="00813C31" w:rsidRPr="00CD1C70" w:rsidRDefault="00813C31" w:rsidP="00FB1B9C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5"/>
        <w:gridCol w:w="1268"/>
        <w:gridCol w:w="1002"/>
      </w:tblGrid>
      <w:tr w:rsidR="00CD1C70" w:rsidRPr="00CD1C7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D1C7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1C70" w:rsidRPr="00CD1C70" w:rsidTr="00627306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版本/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1C70" w:rsidRPr="00CD1C70" w:rsidTr="00627306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D1C70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06</w:t>
            </w:r>
            <w:r w:rsidRPr="00CD1C70">
              <w:rPr>
                <w:rFonts w:ascii="標楷體" w:eastAsia="標楷體" w:hAnsi="標楷體"/>
                <w:sz w:val="20"/>
              </w:rPr>
              <w:t>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第</w:t>
            </w:r>
            <w:r w:rsidRPr="00CD1C70">
              <w:rPr>
                <w:rFonts w:ascii="標楷體" w:eastAsia="標楷體" w:hAnsi="標楷體" w:hint="eastAsia"/>
                <w:sz w:val="20"/>
              </w:rPr>
              <w:t>3</w:t>
            </w:r>
            <w:r w:rsidRPr="00CD1C70">
              <w:rPr>
                <w:rFonts w:ascii="標楷體" w:eastAsia="標楷體" w:hAnsi="標楷體"/>
                <w:sz w:val="20"/>
              </w:rPr>
              <w:t>頁/</w:t>
            </w:r>
          </w:p>
          <w:p w:rsidR="00813C31" w:rsidRPr="00CD1C70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1C70">
              <w:rPr>
                <w:rFonts w:ascii="標楷體" w:eastAsia="標楷體" w:hAnsi="標楷體"/>
                <w:sz w:val="20"/>
              </w:rPr>
              <w:t>共</w:t>
            </w:r>
            <w:r w:rsidRPr="00CD1C70">
              <w:rPr>
                <w:rFonts w:ascii="標楷體" w:eastAsia="標楷體" w:hAnsi="標楷體" w:hint="eastAsia"/>
                <w:sz w:val="20"/>
              </w:rPr>
              <w:t>3</w:t>
            </w:r>
            <w:r w:rsidRPr="00CD1C7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3C31" w:rsidRPr="00CD1C70" w:rsidRDefault="00813C31" w:rsidP="00627306">
      <w:pPr>
        <w:tabs>
          <w:tab w:val="num" w:pos="16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CD1C70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D1C7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813C31" w:rsidRPr="00CD1C70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CD1C70">
        <w:rPr>
          <w:rFonts w:ascii="標楷體" w:eastAsia="標楷體" w:hAnsi="標楷體" w:hint="eastAsia"/>
          <w:b/>
          <w:bCs/>
        </w:rPr>
        <w:t>5.依據及相關文件：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5.1.佛光大學行政人員績效評核辦法。</w:t>
      </w:r>
    </w:p>
    <w:p w:rsidR="00813C31" w:rsidRPr="00CD1C70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CD1C70">
        <w:rPr>
          <w:rFonts w:ascii="標楷體" w:eastAsia="標楷體" w:hAnsi="標楷體" w:cs="Times New Roman" w:hint="eastAsia"/>
          <w:kern w:val="0"/>
          <w:szCs w:val="20"/>
        </w:rPr>
        <w:t>5.2.佛光大學行政人</w:t>
      </w:r>
      <w:r w:rsidRPr="00CD1C70">
        <w:rPr>
          <w:rFonts w:ascii="標楷體" w:eastAsia="標楷體" w:hAnsi="標楷體" w:cs="Times New Roman" w:hint="eastAsia"/>
          <w:kern w:val="0"/>
          <w:szCs w:val="24"/>
        </w:rPr>
        <w:t>員辦公出勤管理辦法</w:t>
      </w:r>
      <w:r w:rsidRPr="00CD1C70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813C31" w:rsidRPr="00CD1C70" w:rsidRDefault="00813C31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813C31" w:rsidRPr="00CD1C70" w:rsidRDefault="00813C31"/>
    <w:p w:rsidR="007D643B" w:rsidRPr="00CD1C70" w:rsidRDefault="007D643B"/>
    <w:sectPr w:rsidR="007D643B" w:rsidRPr="00CD1C70" w:rsidSect="00CD1C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C0" w:rsidRDefault="00D438C0" w:rsidP="005B6877">
      <w:r>
        <w:separator/>
      </w:r>
    </w:p>
  </w:endnote>
  <w:endnote w:type="continuationSeparator" w:id="0">
    <w:p w:rsidR="00D438C0" w:rsidRDefault="00D438C0" w:rsidP="005B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C0" w:rsidRDefault="00D438C0" w:rsidP="005B6877">
      <w:r>
        <w:separator/>
      </w:r>
    </w:p>
  </w:footnote>
  <w:footnote w:type="continuationSeparator" w:id="0">
    <w:p w:rsidR="00D438C0" w:rsidRDefault="00D438C0" w:rsidP="005B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31"/>
    <w:rsid w:val="005B6877"/>
    <w:rsid w:val="007D643B"/>
    <w:rsid w:val="00813C31"/>
    <w:rsid w:val="00CD1C70"/>
    <w:rsid w:val="00D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13C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13C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813C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13C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13C3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B6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8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8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2024-04-02T06:57:00Z</dcterms:created>
  <dcterms:modified xsi:type="dcterms:W3CDTF">2025-03-13T07:52:00Z</dcterms:modified>
</cp:coreProperties>
</file>