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B9" w:rsidRPr="00AA0183" w:rsidRDefault="005429B9" w:rsidP="00AA0183">
      <w:pPr>
        <w:pStyle w:val="2"/>
        <w:jc w:val="center"/>
        <w:rPr>
          <w:rFonts w:ascii="標楷體" w:eastAsia="標楷體" w:hAnsi="標楷體"/>
          <w:b w:val="0"/>
          <w:sz w:val="28"/>
          <w:szCs w:val="28"/>
        </w:rPr>
      </w:pPr>
      <w:r w:rsidRPr="00AA018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A0183">
        <w:rPr>
          <w:rFonts w:ascii="標楷體" w:eastAsia="標楷體" w:hAnsi="標楷體"/>
          <w:sz w:val="36"/>
          <w:szCs w:val="36"/>
        </w:rPr>
        <w:t>/</w:t>
      </w:r>
      <w:r w:rsidRPr="00AA018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830"/>
        <w:gridCol w:w="1234"/>
        <w:gridCol w:w="1096"/>
        <w:gridCol w:w="1296"/>
      </w:tblGrid>
      <w:tr w:rsidR="00AA0183" w:rsidRPr="00AA0183" w:rsidTr="00627306">
        <w:trPr>
          <w:jc w:val="center"/>
        </w:trPr>
        <w:tc>
          <w:tcPr>
            <w:tcW w:w="67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7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AA0183" w:rsidP="00627306">
            <w:pPr>
              <w:pStyle w:val="31"/>
            </w:pPr>
            <w:hyperlink w:anchor="圖書暨資訊處" w:history="1">
              <w:bookmarkStart w:id="0" w:name="_Toc92798214"/>
              <w:bookmarkStart w:id="1" w:name="_Toc99130225"/>
              <w:bookmarkStart w:id="2" w:name="_Toc161926577"/>
              <w:r w:rsidR="005429B9" w:rsidRPr="00AA0183">
                <w:rPr>
                  <w:rStyle w:val="a3"/>
                  <w:rFonts w:hint="eastAsia"/>
                  <w:color w:val="auto"/>
                </w:rPr>
                <w:t>1180-</w:t>
              </w:r>
              <w:r w:rsidR="005429B9" w:rsidRPr="00AA0183">
                <w:rPr>
                  <w:rStyle w:val="a3"/>
                  <w:color w:val="auto"/>
                </w:rPr>
                <w:t>0</w:t>
              </w:r>
              <w:r w:rsidR="005429B9" w:rsidRPr="00AA0183">
                <w:rPr>
                  <w:rStyle w:val="a3"/>
                  <w:rFonts w:hint="eastAsia"/>
                  <w:color w:val="auto"/>
                </w:rPr>
                <w:t>16-1</w:t>
              </w:r>
              <w:bookmarkStart w:id="3" w:name="參考服務A參考咨詢服務"/>
              <w:r w:rsidR="005429B9" w:rsidRPr="00AA0183">
                <w:rPr>
                  <w:rStyle w:val="a3"/>
                  <w:rFonts w:hint="eastAsia"/>
                  <w:color w:val="auto"/>
                </w:rPr>
                <w:t>參考服務-A.參考諮詢服務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3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AA0183" w:rsidRPr="00AA0183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A018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A018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A018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A0183" w:rsidRPr="00AA0183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5429B9" w:rsidRPr="00AA0183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/>
              </w:rPr>
              <w:t>新訂</w:t>
            </w:r>
          </w:p>
          <w:p w:rsidR="005429B9" w:rsidRPr="00AA0183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0183" w:rsidRPr="00AA0183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1.修正原因：作業方式變更。</w:t>
            </w:r>
          </w:p>
          <w:p w:rsidR="005429B9" w:rsidRPr="00AA0183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2.修正處：作業程序2.7.、2.8.。</w:t>
            </w:r>
          </w:p>
          <w:p w:rsidR="005429B9" w:rsidRPr="00AA0183" w:rsidRDefault="005429B9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/>
              </w:rPr>
              <w:t>10</w:t>
            </w:r>
            <w:r w:rsidRPr="00AA0183">
              <w:rPr>
                <w:rFonts w:ascii="標楷體" w:eastAsia="標楷體" w:hAnsi="標楷體" w:hint="eastAsia"/>
              </w:rPr>
              <w:t>2</w:t>
            </w:r>
            <w:r w:rsidRPr="00AA0183">
              <w:rPr>
                <w:rFonts w:ascii="標楷體" w:eastAsia="標楷體" w:hAnsi="標楷體"/>
              </w:rPr>
              <w:t>.</w:t>
            </w:r>
            <w:r w:rsidRPr="00AA0183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0183" w:rsidRPr="00AA0183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/>
              </w:rPr>
              <w:t>3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9B9" w:rsidRPr="00AA0183" w:rsidRDefault="005429B9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1.修訂原因：配合新版內控格式修正流程圖，及修正名稱。</w:t>
            </w:r>
          </w:p>
          <w:p w:rsidR="005429B9" w:rsidRPr="00AA0183" w:rsidRDefault="005429B9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2.修正處：</w:t>
            </w:r>
          </w:p>
          <w:p w:rsidR="005429B9" w:rsidRPr="00AA0183" w:rsidRDefault="005429B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（1）流程圖。</w:t>
            </w:r>
          </w:p>
          <w:p w:rsidR="005429B9" w:rsidRPr="00AA0183" w:rsidRDefault="005429B9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（2）文件名稱修改錯字。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陳麗卿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0183" w:rsidRPr="00AA0183" w:rsidTr="00627306">
        <w:trPr>
          <w:jc w:val="center"/>
        </w:trPr>
        <w:tc>
          <w:tcPr>
            <w:tcW w:w="67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29B9" w:rsidRPr="00AA0183" w:rsidRDefault="005429B9" w:rsidP="005429B9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修訂原因：錯字與單位名稱修改。</w:t>
            </w:r>
          </w:p>
          <w:p w:rsidR="005429B9" w:rsidRPr="00AA0183" w:rsidRDefault="005429B9" w:rsidP="005429B9">
            <w:pPr>
              <w:pStyle w:val="a4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修正處：</w:t>
            </w:r>
          </w:p>
          <w:p w:rsidR="005429B9" w:rsidRPr="00AA0183" w:rsidRDefault="005429B9" w:rsidP="005429B9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文件名稱錯字修改。</w:t>
            </w:r>
          </w:p>
          <w:p w:rsidR="005429B9" w:rsidRPr="00AA0183" w:rsidRDefault="005429B9" w:rsidP="005429B9">
            <w:pPr>
              <w:pStyle w:val="a4"/>
              <w:numPr>
                <w:ilvl w:val="0"/>
                <w:numId w:val="4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流程圖。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111.01.19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110-3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A0183">
              <w:rPr>
                <w:rFonts w:ascii="標楷體" w:eastAsia="標楷體" w:hAnsi="標楷體" w:hint="eastAsia"/>
              </w:rPr>
              <w:t>內控會議通過</w:t>
            </w:r>
          </w:p>
        </w:tc>
      </w:tr>
    </w:tbl>
    <w:p w:rsidR="005429B9" w:rsidRPr="00AA0183" w:rsidRDefault="005429B9" w:rsidP="00627306">
      <w:pPr>
        <w:jc w:val="right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AA0183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AA018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A018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429B9" w:rsidRPr="00AA0183" w:rsidRDefault="005429B9" w:rsidP="00627306">
      <w:pPr>
        <w:widowControl/>
        <w:rPr>
          <w:rFonts w:ascii="標楷體" w:eastAsia="標楷體" w:hAnsi="標楷體"/>
        </w:rPr>
      </w:pPr>
      <w:r w:rsidRPr="00AA018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17D4DC" wp14:editId="374DC4D4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72" name="文字方塊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9B9" w:rsidRPr="008D523F" w:rsidRDefault="005429B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523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19</w:t>
                            </w:r>
                          </w:p>
                          <w:p w:rsidR="005429B9" w:rsidRPr="008D523F" w:rsidRDefault="005429B9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D523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7D4DC" id="_x0000_t202" coordsize="21600,21600" o:spt="202" path="m,l,21600r21600,l21600,xe">
                <v:stroke joinstyle="miter"/>
                <v:path gradientshapeok="t" o:connecttype="rect"/>
              </v:shapetype>
              <v:shape id="文字方塊 7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" fillcolor="white [3201]" stroked="f" strokeweight="1pt">
                <v:textbox>
                  <w:txbxContent>
                    <w:p w:rsidR="005429B9" w:rsidRPr="008D523F" w:rsidRDefault="005429B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523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19</w:t>
                      </w:r>
                    </w:p>
                    <w:p w:rsidR="005429B9" w:rsidRPr="008D523F" w:rsidRDefault="005429B9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D523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AA018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AA0183" w:rsidRPr="00AA0183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A018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A0183" w:rsidRPr="00AA0183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版本/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0183" w:rsidRPr="00AA0183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A0183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A0183">
              <w:rPr>
                <w:rFonts w:ascii="標楷體" w:eastAsia="標楷體" w:hAnsi="標楷體" w:hint="eastAsia"/>
                <w:b/>
              </w:rPr>
              <w:t>A.參考</w:t>
            </w:r>
            <w:proofErr w:type="gramStart"/>
            <w:r w:rsidRPr="00AA0183">
              <w:rPr>
                <w:rFonts w:ascii="標楷體" w:eastAsia="標楷體" w:hAnsi="標楷體" w:hint="eastAsia"/>
                <w:b/>
                <w:strike/>
              </w:rPr>
              <w:t>咨</w:t>
            </w:r>
            <w:proofErr w:type="gramEnd"/>
            <w:r w:rsidRPr="00AA0183">
              <w:rPr>
                <w:rFonts w:ascii="標楷體" w:eastAsia="標楷體" w:hAnsi="標楷體" w:hint="eastAsia"/>
                <w:b/>
              </w:rPr>
              <w:t>諮詢服務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 w:hint="eastAsia"/>
                <w:sz w:val="20"/>
              </w:rPr>
              <w:t>1180-</w:t>
            </w:r>
            <w:r w:rsidRPr="00AA0183">
              <w:rPr>
                <w:rFonts w:ascii="標楷體" w:eastAsia="標楷體" w:hAnsi="標楷體"/>
                <w:sz w:val="20"/>
              </w:rPr>
              <w:t>0</w:t>
            </w:r>
            <w:r w:rsidRPr="00AA0183">
              <w:rPr>
                <w:rFonts w:ascii="標楷體" w:eastAsia="標楷體" w:hAnsi="標楷體" w:hint="eastAsia"/>
                <w:sz w:val="20"/>
              </w:rPr>
              <w:t>16-1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 w:hint="eastAsia"/>
                <w:sz w:val="20"/>
              </w:rPr>
              <w:t>04</w:t>
            </w:r>
            <w:r w:rsidRPr="00AA0183">
              <w:rPr>
                <w:rFonts w:ascii="標楷體" w:eastAsia="標楷體" w:hAnsi="標楷體"/>
                <w:sz w:val="20"/>
              </w:rPr>
              <w:t>/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AA018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第1頁/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共</w:t>
            </w:r>
            <w:r w:rsidRPr="00AA0183">
              <w:rPr>
                <w:rFonts w:ascii="標楷體" w:eastAsia="標楷體" w:hAnsi="標楷體" w:hint="eastAsia"/>
                <w:sz w:val="20"/>
              </w:rPr>
              <w:t>3</w:t>
            </w:r>
            <w:r w:rsidRPr="00AA018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429B9" w:rsidRPr="00AA0183" w:rsidRDefault="005429B9" w:rsidP="0062730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AA018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AA0183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AA018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A018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429B9" w:rsidRPr="00AA0183" w:rsidRDefault="005429B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A0183">
        <w:rPr>
          <w:rFonts w:ascii="標楷體" w:eastAsia="標楷體" w:hAnsi="標楷體" w:hint="eastAsia"/>
          <w:b/>
          <w:bCs/>
        </w:rPr>
        <w:t>1.流程圖：</w:t>
      </w:r>
    </w:p>
    <w:p w:rsidR="005429B9" w:rsidRPr="00AA0183" w:rsidRDefault="005429B9" w:rsidP="009C10D7">
      <w:pPr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/>
        </w:rPr>
        <w:object w:dxaOrig="10830" w:dyaOrig="15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5pt;height:8in" o:ole="">
            <v:imagedata r:id="rId5" o:title=""/>
          </v:shape>
          <o:OLEObject Type="Embed" ProgID="Visio.Drawing.11" ShapeID="_x0000_i1025" DrawAspect="Content" ObjectID="_1803385554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AA0183" w:rsidRPr="00AA0183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A0183">
              <w:rPr>
                <w:rFonts w:ascii="標楷體" w:eastAsia="標楷體" w:hAnsi="標楷體"/>
              </w:rPr>
              <w:lastRenderedPageBreak/>
              <w:br w:type="page"/>
            </w:r>
            <w:r w:rsidRPr="00AA018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A0183" w:rsidRPr="00AA0183" w:rsidTr="00627306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版本/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0183" w:rsidRPr="00AA0183" w:rsidTr="00627306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A0183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A0183">
              <w:rPr>
                <w:rFonts w:ascii="標楷體" w:eastAsia="標楷體" w:hAnsi="標楷體" w:hint="eastAsia"/>
                <w:b/>
              </w:rPr>
              <w:t>A.參考</w:t>
            </w:r>
            <w:proofErr w:type="gramStart"/>
            <w:r w:rsidRPr="00AA0183">
              <w:rPr>
                <w:rFonts w:ascii="標楷體" w:eastAsia="標楷體" w:hAnsi="標楷體" w:hint="eastAsia"/>
                <w:b/>
                <w:strike/>
              </w:rPr>
              <w:t>咨</w:t>
            </w:r>
            <w:proofErr w:type="gramEnd"/>
            <w:r w:rsidRPr="00AA0183">
              <w:rPr>
                <w:rFonts w:ascii="標楷體" w:eastAsia="標楷體" w:hAnsi="標楷體" w:hint="eastAsia"/>
                <w:b/>
              </w:rPr>
              <w:t>諮詢服務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 w:hint="eastAsia"/>
                <w:sz w:val="20"/>
              </w:rPr>
              <w:t>1180-</w:t>
            </w:r>
            <w:r w:rsidRPr="00AA0183">
              <w:rPr>
                <w:rFonts w:ascii="標楷體" w:eastAsia="標楷體" w:hAnsi="標楷體"/>
                <w:sz w:val="20"/>
              </w:rPr>
              <w:t>0</w:t>
            </w:r>
            <w:r w:rsidRPr="00AA0183">
              <w:rPr>
                <w:rFonts w:ascii="標楷體" w:eastAsia="標楷體" w:hAnsi="標楷體" w:hint="eastAsia"/>
                <w:sz w:val="20"/>
              </w:rPr>
              <w:t>16-1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 w:hint="eastAsia"/>
                <w:sz w:val="20"/>
              </w:rPr>
              <w:t>04</w:t>
            </w:r>
            <w:r w:rsidRPr="00AA0183">
              <w:rPr>
                <w:rFonts w:ascii="標楷體" w:eastAsia="標楷體" w:hAnsi="標楷體"/>
                <w:sz w:val="20"/>
              </w:rPr>
              <w:t>/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AA018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第2頁/</w:t>
            </w:r>
          </w:p>
          <w:p w:rsidR="005429B9" w:rsidRPr="00AA0183" w:rsidRDefault="005429B9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共3頁</w:t>
            </w:r>
          </w:p>
        </w:tc>
      </w:tr>
    </w:tbl>
    <w:p w:rsidR="005429B9" w:rsidRPr="00AA0183" w:rsidRDefault="005429B9" w:rsidP="00627306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AA018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AA0183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AA018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A018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429B9" w:rsidRPr="00AA0183" w:rsidRDefault="005429B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A0183">
        <w:rPr>
          <w:rFonts w:ascii="標楷體" w:eastAsia="標楷體" w:hAnsi="標楷體" w:hint="eastAsia"/>
          <w:b/>
          <w:bCs/>
        </w:rPr>
        <w:t>2.作業程序：</w:t>
      </w:r>
    </w:p>
    <w:p w:rsidR="005429B9" w:rsidRPr="00AA0183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為針對讀者使用館內資源或搜尋資料文獻上的任何問題，能適時提供指引或解決方法。</w:t>
      </w:r>
    </w:p>
    <w:p w:rsidR="005429B9" w:rsidRPr="00AA0183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接受讀者參考諮詢：多重管道（口頭、電話、書面、E-mail等）受理讀者提出參考諮詢。</w:t>
      </w:r>
    </w:p>
    <w:p w:rsidR="005429B9" w:rsidRPr="00AA0183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確認問題範圍、性質及瞭解讀者需求：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2.3.1.瞭解問題：對於讀者諮詢之問題，通常會實際瞭解</w:t>
      </w:r>
      <w:proofErr w:type="gramStart"/>
      <w:r w:rsidRPr="00AA0183">
        <w:rPr>
          <w:rFonts w:ascii="標楷體" w:eastAsia="標楷體" w:hAnsi="標楷體" w:hint="eastAsia"/>
        </w:rPr>
        <w:t>或線上操作</w:t>
      </w:r>
      <w:proofErr w:type="gramEnd"/>
      <w:r w:rsidRPr="00AA0183">
        <w:rPr>
          <w:rFonts w:ascii="標楷體" w:eastAsia="標楷體" w:hAnsi="標楷體" w:hint="eastAsia"/>
        </w:rPr>
        <w:t>一遍，以便清楚問題所在。如和系統操作相關時，則可試著和讀者同步操作，</w:t>
      </w:r>
      <w:proofErr w:type="gramStart"/>
      <w:r w:rsidRPr="00AA0183">
        <w:rPr>
          <w:rFonts w:ascii="標楷體" w:eastAsia="標楷體" w:hAnsi="標楷體" w:hint="eastAsia"/>
        </w:rPr>
        <w:t>直接線上瞭解</w:t>
      </w:r>
      <w:proofErr w:type="gramEnd"/>
      <w:r w:rsidRPr="00AA0183">
        <w:rPr>
          <w:rFonts w:ascii="標楷體" w:eastAsia="標楷體" w:hAnsi="標楷體" w:hint="eastAsia"/>
        </w:rPr>
        <w:t>問題之所在。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2.3.2.瞭解讀者的需求：清楚讀者的需求，才能一針見血就問題進行處理，也才能真正協助讀者解決問題。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2.3.3.瞭解讀者身份及所在區域：電子資源因著作權關係，非本校人員無法由校外遠端連線方式使用本校資源，瞭解讀者身份及所在區域亦為判斷問題的其中一項線索。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2.3.4.區分問題性質：由於資源包含紙本及電子，故在使用上，有時不是資源本身的問題，而是使用途中所遇到的網路問題，皆需一一瞭解，以找出主要癥結所在。</w:t>
      </w:r>
    </w:p>
    <w:p w:rsidR="005429B9" w:rsidRPr="00AA0183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AA0183">
        <w:rPr>
          <w:rFonts w:ascii="標楷體" w:eastAsia="標楷體" w:hAnsi="標楷體" w:hint="eastAsia"/>
        </w:rPr>
        <w:t>婉</w:t>
      </w:r>
      <w:proofErr w:type="gramEnd"/>
      <w:r w:rsidRPr="00AA0183">
        <w:rPr>
          <w:rFonts w:ascii="標楷體" w:eastAsia="標楷體" w:hAnsi="標楷體" w:hint="eastAsia"/>
        </w:rPr>
        <w:t>拒限制回答之問題：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2.4.1.法律與醫藥問題：館員得提供或協助讀者查詢法律及醫藥資源，但不作詮釋、評論，並不得推薦法律及醫療專業人員。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2.4.2.古書或美術品：館員不代為鑑定古書、古董及美術品之市場價格及真偽問題。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2.4.3.文件翻譯：館員不代為翻譯書信或文件。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2.4.4.數學、統計、技術問題：館員不代</w:t>
      </w:r>
      <w:proofErr w:type="gramStart"/>
      <w:r w:rsidRPr="00AA0183">
        <w:rPr>
          <w:rFonts w:ascii="標楷體" w:eastAsia="標楷體" w:hAnsi="標楷體" w:hint="eastAsia"/>
        </w:rPr>
        <w:t>為解答</w:t>
      </w:r>
      <w:proofErr w:type="gramEnd"/>
      <w:r w:rsidRPr="00AA0183">
        <w:rPr>
          <w:rFonts w:ascii="標楷體" w:eastAsia="標楷體" w:hAnsi="標楷體" w:hint="eastAsia"/>
        </w:rPr>
        <w:t>數學、統計、技術工程等問題。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2.4.5.考試、作業、有獎徵答、猜謎：館員</w:t>
      </w:r>
      <w:proofErr w:type="gramStart"/>
      <w:r w:rsidRPr="00AA0183">
        <w:rPr>
          <w:rFonts w:ascii="標楷體" w:eastAsia="標楷體" w:hAnsi="標楷體" w:hint="eastAsia"/>
        </w:rPr>
        <w:t>不解答</w:t>
      </w:r>
      <w:proofErr w:type="gramEnd"/>
      <w:r w:rsidRPr="00AA0183">
        <w:rPr>
          <w:rFonts w:ascii="標楷體" w:eastAsia="標楷體" w:hAnsi="標楷體" w:hint="eastAsia"/>
        </w:rPr>
        <w:t>讀者考試、學生作業、有獎徵答及猜謎等問題。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2.4.6.人生及個人問題：館員</w:t>
      </w:r>
      <w:proofErr w:type="gramStart"/>
      <w:r w:rsidRPr="00AA0183">
        <w:rPr>
          <w:rFonts w:ascii="標楷體" w:eastAsia="標楷體" w:hAnsi="標楷體" w:hint="eastAsia"/>
        </w:rPr>
        <w:t>不解答</w:t>
      </w:r>
      <w:proofErr w:type="gramEnd"/>
      <w:r w:rsidRPr="00AA0183">
        <w:rPr>
          <w:rFonts w:ascii="標楷體" w:eastAsia="標楷體" w:hAnsi="標楷體" w:hint="eastAsia"/>
        </w:rPr>
        <w:t>有關人生或個人感情問題。</w:t>
      </w:r>
    </w:p>
    <w:p w:rsidR="005429B9" w:rsidRPr="00AA0183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轉</w:t>
      </w:r>
      <w:proofErr w:type="gramStart"/>
      <w:r w:rsidRPr="00AA0183">
        <w:rPr>
          <w:rFonts w:ascii="標楷體" w:eastAsia="標楷體" w:hAnsi="標楷體" w:hint="eastAsia"/>
        </w:rPr>
        <w:t>介</w:t>
      </w:r>
      <w:proofErr w:type="gramEnd"/>
      <w:r w:rsidRPr="00AA0183">
        <w:rPr>
          <w:rFonts w:ascii="標楷體" w:eastAsia="標楷體" w:hAnsi="標楷體" w:hint="eastAsia"/>
        </w:rPr>
        <w:t>服務：對於參考館員無法回答之問題，可轉</w:t>
      </w:r>
      <w:proofErr w:type="gramStart"/>
      <w:r w:rsidRPr="00AA0183">
        <w:rPr>
          <w:rFonts w:ascii="標楷體" w:eastAsia="標楷體" w:hAnsi="標楷體" w:hint="eastAsia"/>
        </w:rPr>
        <w:t>介</w:t>
      </w:r>
      <w:proofErr w:type="gramEnd"/>
      <w:r w:rsidRPr="00AA0183">
        <w:rPr>
          <w:rFonts w:ascii="標楷體" w:eastAsia="標楷體" w:hAnsi="標楷體" w:hint="eastAsia"/>
        </w:rPr>
        <w:t>至適合單位或廣徵各界解題。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2.5.1.館員雖不回答上述問題，但可指出館藏資料供其參考或提供適切的轉</w:t>
      </w:r>
      <w:proofErr w:type="gramStart"/>
      <w:r w:rsidRPr="00AA0183">
        <w:rPr>
          <w:rFonts w:ascii="標楷體" w:eastAsia="標楷體" w:hAnsi="標楷體" w:hint="eastAsia"/>
        </w:rPr>
        <w:t>介</w:t>
      </w:r>
      <w:proofErr w:type="gramEnd"/>
      <w:r w:rsidRPr="00AA0183">
        <w:rPr>
          <w:rFonts w:ascii="標楷體" w:eastAsia="標楷體" w:hAnsi="標楷體" w:hint="eastAsia"/>
        </w:rPr>
        <w:t>服務。</w:t>
      </w:r>
    </w:p>
    <w:p w:rsidR="005429B9" w:rsidRPr="00AA0183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判斷問題類型：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2.6.1.判定問題為指示型、簡單事實型、主題型或研究型。</w:t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2.6.2.依據不同類型，進行資料查檢及提供適合的回覆。</w:t>
      </w:r>
      <w:r w:rsidRPr="00AA0183">
        <w:rPr>
          <w:rFonts w:ascii="標楷體" w:eastAsia="標楷體" w:hAnsi="標楷體"/>
        </w:rPr>
        <w:br/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A0183">
        <w:rPr>
          <w:rFonts w:ascii="標楷體" w:eastAsia="標楷體" w:hAnsi="標楷體"/>
        </w:rPr>
        <w:br w:type="page"/>
      </w:r>
    </w:p>
    <w:p w:rsidR="005429B9" w:rsidRPr="00AA0183" w:rsidRDefault="005429B9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tbl>
      <w:tblPr>
        <w:tblpPr w:leftFromText="180" w:rightFromText="180" w:vertAnchor="text" w:horzAnchor="margin" w:tblpY="40"/>
        <w:tblW w:w="5082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4"/>
        <w:gridCol w:w="1643"/>
        <w:gridCol w:w="1438"/>
        <w:gridCol w:w="1116"/>
        <w:gridCol w:w="1125"/>
      </w:tblGrid>
      <w:tr w:rsidR="00AA0183" w:rsidRPr="00AA0183" w:rsidTr="009C10D7"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A0183">
              <w:rPr>
                <w:rFonts w:ascii="標楷體" w:eastAsia="標楷體" w:hAnsi="標楷體"/>
              </w:rPr>
              <w:br w:type="page"/>
            </w:r>
            <w:r w:rsidRPr="00AA018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AA0183" w:rsidRPr="00AA0183" w:rsidTr="009C10D7"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版本/</w:t>
            </w:r>
          </w:p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AA0183" w:rsidRPr="00AA0183" w:rsidTr="009C10D7">
        <w:trPr>
          <w:trHeight w:val="663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A0183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A0183">
              <w:rPr>
                <w:rFonts w:ascii="標楷體" w:eastAsia="標楷體" w:hAnsi="標楷體" w:hint="eastAsia"/>
                <w:b/>
              </w:rPr>
              <w:t>A.參考</w:t>
            </w:r>
            <w:proofErr w:type="gramStart"/>
            <w:r w:rsidRPr="00AA0183">
              <w:rPr>
                <w:rFonts w:ascii="標楷體" w:eastAsia="標楷體" w:hAnsi="標楷體" w:hint="eastAsia"/>
                <w:b/>
                <w:strike/>
              </w:rPr>
              <w:t>咨</w:t>
            </w:r>
            <w:proofErr w:type="gramEnd"/>
            <w:r w:rsidRPr="00AA0183">
              <w:rPr>
                <w:rFonts w:ascii="標楷體" w:eastAsia="標楷體" w:hAnsi="標楷體" w:hint="eastAsia"/>
                <w:b/>
              </w:rPr>
              <w:t>諮詢服務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 w:hint="eastAsia"/>
                <w:sz w:val="20"/>
              </w:rPr>
              <w:t>1180-</w:t>
            </w:r>
            <w:r w:rsidRPr="00AA0183">
              <w:rPr>
                <w:rFonts w:ascii="標楷體" w:eastAsia="標楷體" w:hAnsi="標楷體"/>
                <w:sz w:val="20"/>
              </w:rPr>
              <w:t>0</w:t>
            </w:r>
            <w:r w:rsidRPr="00AA0183">
              <w:rPr>
                <w:rFonts w:ascii="標楷體" w:eastAsia="標楷體" w:hAnsi="標楷體" w:hint="eastAsia"/>
                <w:sz w:val="20"/>
              </w:rPr>
              <w:t>16-1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 w:hint="eastAsia"/>
                <w:sz w:val="20"/>
              </w:rPr>
              <w:t>04</w:t>
            </w:r>
            <w:r w:rsidRPr="00AA0183">
              <w:rPr>
                <w:rFonts w:ascii="標楷體" w:eastAsia="標楷體" w:hAnsi="標楷體"/>
                <w:sz w:val="20"/>
              </w:rPr>
              <w:t>/</w:t>
            </w:r>
          </w:p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kern w:val="0"/>
                <w:sz w:val="20"/>
              </w:rPr>
              <w:t>111.01.</w:t>
            </w:r>
            <w:r w:rsidRPr="00AA0183">
              <w:rPr>
                <w:rFonts w:ascii="標楷體" w:eastAsia="標楷體" w:hAnsi="標楷體" w:hint="eastAsia"/>
                <w:kern w:val="0"/>
                <w:sz w:val="20"/>
              </w:rPr>
              <w:t>19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第3頁/</w:t>
            </w:r>
          </w:p>
          <w:p w:rsidR="005429B9" w:rsidRPr="00AA0183" w:rsidRDefault="005429B9" w:rsidP="009C10D7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AA0183">
              <w:rPr>
                <w:rFonts w:ascii="標楷體" w:eastAsia="標楷體" w:hAnsi="標楷體"/>
                <w:sz w:val="20"/>
              </w:rPr>
              <w:t>共</w:t>
            </w:r>
            <w:r w:rsidRPr="00AA0183">
              <w:rPr>
                <w:rFonts w:ascii="標楷體" w:eastAsia="標楷體" w:hAnsi="標楷體" w:hint="eastAsia"/>
                <w:sz w:val="20"/>
              </w:rPr>
              <w:t>3</w:t>
            </w:r>
            <w:r w:rsidRPr="00AA018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5429B9" w:rsidRPr="00AA0183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參考諮詢紀錄：參考諮詢紀錄表格及回覆紀錄除供圖書館做為業務統計參考外，並可提供參考服務人員日後參考之用。</w:t>
      </w:r>
    </w:p>
    <w:p w:rsidR="005429B9" w:rsidRPr="00AA0183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彙整、統計當月諮詢及電子郵件、</w:t>
      </w:r>
      <w:proofErr w:type="gramStart"/>
      <w:r w:rsidRPr="00AA0183">
        <w:rPr>
          <w:rFonts w:ascii="標楷體" w:eastAsia="標楷體" w:hAnsi="標楷體" w:hint="eastAsia"/>
        </w:rPr>
        <w:t>線上諮詢</w:t>
      </w:r>
      <w:proofErr w:type="gramEnd"/>
      <w:r w:rsidRPr="00AA0183">
        <w:rPr>
          <w:rFonts w:ascii="標楷體" w:eastAsia="標楷體" w:hAnsi="標楷體" w:hint="eastAsia"/>
        </w:rPr>
        <w:t>次數。</w:t>
      </w:r>
    </w:p>
    <w:p w:rsidR="005429B9" w:rsidRPr="00AA0183" w:rsidRDefault="005429B9" w:rsidP="005429B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5429B9" w:rsidRPr="00AA0183" w:rsidRDefault="005429B9" w:rsidP="00CD668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A0183">
        <w:rPr>
          <w:rFonts w:ascii="標楷體" w:eastAsia="標楷體" w:hAnsi="標楷體" w:hint="eastAsia"/>
          <w:b/>
          <w:bCs/>
        </w:rPr>
        <w:t>3.控制重點：</w:t>
      </w:r>
    </w:p>
    <w:p w:rsidR="005429B9" w:rsidRPr="00AA0183" w:rsidRDefault="005429B9" w:rsidP="00627306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AA0183">
        <w:rPr>
          <w:rFonts w:ascii="標楷體" w:eastAsia="標楷體" w:hAnsi="標楷體" w:hint="eastAsia"/>
          <w:bCs/>
        </w:rPr>
        <w:t>3.1.參考諮詢是否有紀錄。</w:t>
      </w:r>
    </w:p>
    <w:p w:rsidR="005429B9" w:rsidRPr="00AA0183" w:rsidRDefault="005429B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A0183">
        <w:rPr>
          <w:rFonts w:ascii="標楷體" w:eastAsia="標楷體" w:hAnsi="標楷體" w:hint="eastAsia"/>
          <w:b/>
          <w:bCs/>
        </w:rPr>
        <w:t>4.使用表單：</w:t>
      </w:r>
    </w:p>
    <w:p w:rsidR="005429B9" w:rsidRPr="00AA0183" w:rsidRDefault="005429B9" w:rsidP="00627306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  <w:bCs/>
        </w:rPr>
        <w:t>4.1.</w:t>
      </w:r>
      <w:r w:rsidRPr="00AA0183">
        <w:rPr>
          <w:rFonts w:ascii="標楷體" w:eastAsia="標楷體" w:hAnsi="標楷體" w:hint="eastAsia"/>
        </w:rPr>
        <w:t>讀者諮詢處理單。</w:t>
      </w:r>
    </w:p>
    <w:p w:rsidR="005429B9" w:rsidRPr="00AA0183" w:rsidRDefault="005429B9" w:rsidP="00627306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AA0183">
        <w:rPr>
          <w:rFonts w:ascii="標楷體" w:eastAsia="標楷體" w:hAnsi="標楷體" w:hint="eastAsia"/>
          <w:b/>
          <w:bCs/>
        </w:rPr>
        <w:t>5.依據及相關文件：</w:t>
      </w:r>
    </w:p>
    <w:p w:rsidR="005429B9" w:rsidRPr="00AA0183" w:rsidRDefault="005429B9" w:rsidP="005429B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</w:rPr>
        <w:t>國家圖書館參考服務指引。</w:t>
      </w:r>
    </w:p>
    <w:p w:rsidR="005429B9" w:rsidRPr="00AA0183" w:rsidRDefault="005429B9" w:rsidP="00CD668B">
      <w:pPr>
        <w:tabs>
          <w:tab w:val="left" w:pos="960"/>
        </w:tabs>
        <w:ind w:left="357"/>
        <w:jc w:val="right"/>
        <w:textAlignment w:val="baseline"/>
        <w:rPr>
          <w:rFonts w:ascii="標楷體" w:eastAsia="標楷體" w:hAnsi="標楷體"/>
        </w:rPr>
      </w:pPr>
      <w:r w:rsidRPr="00AA018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AA0183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AA018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AA0183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5429B9" w:rsidRPr="00AA0183" w:rsidRDefault="005429B9" w:rsidP="00627306">
      <w:pPr>
        <w:rPr>
          <w:rFonts w:ascii="標楷體" w:eastAsia="標楷體" w:hAnsi="標楷體"/>
        </w:rPr>
      </w:pPr>
    </w:p>
    <w:p w:rsidR="005429B9" w:rsidRPr="00AA0183" w:rsidRDefault="005429B9" w:rsidP="00ED05F5">
      <w:pPr>
        <w:widowControl/>
        <w:rPr>
          <w:rFonts w:ascii="標楷體" w:eastAsia="標楷體" w:hAnsi="標楷體"/>
        </w:rPr>
      </w:pPr>
      <w:bookmarkStart w:id="4" w:name="_GoBack"/>
      <w:bookmarkEnd w:id="4"/>
    </w:p>
    <w:p w:rsidR="00692DC4" w:rsidRPr="00AA0183" w:rsidRDefault="00692DC4"/>
    <w:sectPr w:rsidR="00692DC4" w:rsidRPr="00AA0183" w:rsidSect="00AA01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0D05"/>
    <w:multiLevelType w:val="multilevel"/>
    <w:tmpl w:val="EE224B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1B3A46E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9DD1B98"/>
    <w:multiLevelType w:val="hybridMultilevel"/>
    <w:tmpl w:val="0E146E62"/>
    <w:lvl w:ilvl="0" w:tplc="0D16565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78372F06"/>
    <w:multiLevelType w:val="hybridMultilevel"/>
    <w:tmpl w:val="76B2EDCC"/>
    <w:lvl w:ilvl="0" w:tplc="AC62C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B9"/>
    <w:rsid w:val="005429B9"/>
    <w:rsid w:val="00692DC4"/>
    <w:rsid w:val="00AA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29B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29B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semiHidden/>
    <w:rsid w:val="005429B9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5429B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5429B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5429B9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List Paragraph"/>
    <w:aliases w:val="標1,卑南壹,1.1.1.1清單段落,標題 (4),(二),列點,1.1,參考文獻,標11,標12,lp1,FooterText,numbered,Paragraphe de liste1"/>
    <w:basedOn w:val="a"/>
    <w:link w:val="a5"/>
    <w:uiPriority w:val="34"/>
    <w:qFormat/>
    <w:rsid w:val="005429B9"/>
    <w:pPr>
      <w:ind w:leftChars="200" w:left="480"/>
    </w:pPr>
  </w:style>
  <w:style w:type="character" w:customStyle="1" w:styleId="a5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4"/>
    <w:uiPriority w:val="34"/>
    <w:locked/>
    <w:rsid w:val="005429B9"/>
  </w:style>
  <w:style w:type="character" w:customStyle="1" w:styleId="30">
    <w:name w:val="標題 3 字元"/>
    <w:basedOn w:val="a0"/>
    <w:link w:val="3"/>
    <w:uiPriority w:val="9"/>
    <w:semiHidden/>
    <w:rsid w:val="005429B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2024-04-02T06:36:00Z</dcterms:created>
  <dcterms:modified xsi:type="dcterms:W3CDTF">2025-03-13T07:39:00Z</dcterms:modified>
</cp:coreProperties>
</file>