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9FC" w:rsidRPr="00451F6A" w:rsidRDefault="005059FC" w:rsidP="00451F6A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451F6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51F6A">
        <w:rPr>
          <w:rFonts w:ascii="標楷體" w:eastAsia="標楷體" w:hAnsi="標楷體"/>
          <w:sz w:val="36"/>
          <w:szCs w:val="36"/>
        </w:rPr>
        <w:t>/</w:t>
      </w:r>
      <w:r w:rsidRPr="00451F6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33"/>
        <w:gridCol w:w="1368"/>
        <w:gridCol w:w="1032"/>
        <w:gridCol w:w="1126"/>
      </w:tblGrid>
      <w:tr w:rsidR="00451F6A" w:rsidRPr="00451F6A" w:rsidTr="00627306"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1F6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451F6A" w:rsidP="00627306">
            <w:pPr>
              <w:pStyle w:val="31"/>
            </w:pPr>
            <w:hyperlink w:anchor="圖書暨資訊處" w:history="1">
              <w:bookmarkStart w:id="0" w:name="_Toc92798198"/>
              <w:bookmarkStart w:id="1" w:name="_Toc99130209"/>
              <w:bookmarkStart w:id="2" w:name="_Toc161926560"/>
              <w:r w:rsidR="005059FC" w:rsidRPr="00451F6A">
                <w:rPr>
                  <w:rStyle w:val="a3"/>
                  <w:rFonts w:hint="eastAsia"/>
                  <w:color w:val="auto"/>
                </w:rPr>
                <w:t>1180-005-2</w:t>
              </w:r>
              <w:bookmarkStart w:id="3" w:name="檔案及設備之安全作業B備份及備援管理"/>
              <w:r w:rsidR="005059FC" w:rsidRPr="00451F6A">
                <w:rPr>
                  <w:rStyle w:val="a3"/>
                  <w:rFonts w:hint="eastAsia"/>
                  <w:color w:val="auto"/>
                </w:rPr>
                <w:t>檔案及設備之安全作業-B.備份及備援管理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1F6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1F6A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451F6A" w:rsidRPr="00451F6A" w:rsidTr="00627306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1F6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1F6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51F6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51F6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1F6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51F6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51F6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1F6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1F6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51F6A" w:rsidRPr="00451F6A" w:rsidTr="00627306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1F6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9FC" w:rsidRPr="00451F6A" w:rsidRDefault="005059F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59FC" w:rsidRPr="00451F6A" w:rsidRDefault="005059F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51F6A">
              <w:rPr>
                <w:rFonts w:ascii="標楷體" w:eastAsia="標楷體" w:hAnsi="標楷體" w:hint="eastAsia"/>
              </w:rPr>
              <w:t>新訂</w:t>
            </w:r>
          </w:p>
          <w:p w:rsidR="005059FC" w:rsidRPr="00451F6A" w:rsidRDefault="005059F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1F6A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51F6A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1F6A" w:rsidRPr="00451F6A" w:rsidTr="00627306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1F6A">
              <w:rPr>
                <w:rFonts w:ascii="標楷體" w:eastAsia="標楷體" w:hAnsi="標楷體"/>
              </w:rPr>
              <w:t>2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9FC" w:rsidRPr="00451F6A" w:rsidRDefault="005059FC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51F6A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5059FC" w:rsidRPr="00451F6A" w:rsidRDefault="005059F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51F6A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1F6A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51F6A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059FC" w:rsidRPr="00451F6A" w:rsidRDefault="005059FC" w:rsidP="00627306">
      <w:pPr>
        <w:jc w:val="right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51F6A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451F6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51F6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059FC" w:rsidRPr="00451F6A" w:rsidRDefault="005059FC" w:rsidP="00627306">
      <w:pPr>
        <w:widowControl/>
        <w:rPr>
          <w:rFonts w:ascii="標楷體" w:eastAsia="標楷體" w:hAnsi="標楷體"/>
        </w:rPr>
      </w:pPr>
      <w:r w:rsidRPr="00451F6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F3BCC" wp14:editId="28A5D10F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9FC" w:rsidRPr="00D73DF2" w:rsidRDefault="005059F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DF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5059FC" w:rsidRPr="00D73DF2" w:rsidRDefault="005059F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DF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F3B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" fillcolor="white [3201]" stroked="f" strokeweight="1pt">
                <v:textbox>
                  <w:txbxContent>
                    <w:p w:rsidR="005059FC" w:rsidRPr="00D73DF2" w:rsidRDefault="005059F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DF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5059FC" w:rsidRPr="00D73DF2" w:rsidRDefault="005059F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DF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51F6A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451F6A" w:rsidRPr="00451F6A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51F6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51F6A" w:rsidRPr="00451F6A" w:rsidTr="00627306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版本/</w:t>
            </w:r>
          </w:p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51F6A" w:rsidRPr="00451F6A" w:rsidTr="00627306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1F6A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1F6A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 w:hint="eastAsia"/>
                <w:sz w:val="20"/>
              </w:rPr>
              <w:t>1180-005-2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 w:hint="eastAsia"/>
                <w:sz w:val="20"/>
              </w:rPr>
              <w:t>02</w:t>
            </w:r>
            <w:r w:rsidRPr="00451F6A">
              <w:rPr>
                <w:rFonts w:ascii="標楷體" w:eastAsia="標楷體" w:hAnsi="標楷體"/>
                <w:sz w:val="20"/>
              </w:rPr>
              <w:t>/</w:t>
            </w:r>
          </w:p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第1頁/</w:t>
            </w:r>
          </w:p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共</w:t>
            </w:r>
            <w:r w:rsidRPr="00451F6A">
              <w:rPr>
                <w:rFonts w:ascii="標楷體" w:eastAsia="標楷體" w:hAnsi="標楷體" w:hint="eastAsia"/>
                <w:sz w:val="20"/>
              </w:rPr>
              <w:t>2</w:t>
            </w:r>
            <w:r w:rsidRPr="00451F6A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059FC" w:rsidRPr="00451F6A" w:rsidRDefault="00451F6A" w:rsidP="00627306">
      <w:pPr>
        <w:autoSpaceDE w:val="0"/>
        <w:autoSpaceDN w:val="0"/>
        <w:jc w:val="right"/>
        <w:rPr>
          <w:rFonts w:ascii="標楷體" w:eastAsia="標楷體" w:hAnsi="標楷體"/>
          <w:b/>
        </w:rPr>
      </w:pPr>
      <w:hyperlink w:anchor="圖書暨資訊處" w:history="1">
        <w:r w:rsidR="005059FC" w:rsidRPr="00451F6A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="005059FC" w:rsidRPr="00451F6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="005059FC" w:rsidRPr="00451F6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059FC" w:rsidRPr="00451F6A" w:rsidRDefault="005059FC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51F6A">
        <w:rPr>
          <w:rFonts w:ascii="標楷體" w:eastAsia="標楷體" w:hAnsi="標楷體" w:hint="eastAsia"/>
          <w:b/>
        </w:rPr>
        <w:t>1.流程圖：</w:t>
      </w:r>
    </w:p>
    <w:p w:rsidR="005059FC" w:rsidRPr="00451F6A" w:rsidRDefault="005059FC" w:rsidP="00627306">
      <w:pPr>
        <w:widowControl/>
        <w:ind w:leftChars="-59" w:hangingChars="59" w:hanging="142"/>
        <w:rPr>
          <w:rFonts w:ascii="標楷體" w:eastAsia="標楷體" w:hAnsi="標楷體"/>
        </w:rPr>
      </w:pPr>
      <w:r w:rsidRPr="00451F6A">
        <w:rPr>
          <w:rFonts w:ascii="標楷體" w:eastAsia="標楷體" w:hAnsi="標楷體"/>
        </w:rPr>
        <w:object w:dxaOrig="10889" w:dyaOrig="10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3.25pt" o:ole="">
            <v:imagedata r:id="rId5" o:title=""/>
          </v:shape>
          <o:OLEObject Type="Embed" ProgID="Visio.Drawing.11" ShapeID="_x0000_i1025" DrawAspect="Content" ObjectID="_1803384793" r:id="rId6"/>
        </w:object>
      </w:r>
    </w:p>
    <w:p w:rsidR="005059FC" w:rsidRPr="00451F6A" w:rsidRDefault="005059FC" w:rsidP="00627306">
      <w:pPr>
        <w:widowControl/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4"/>
        <w:gridCol w:w="1268"/>
        <w:gridCol w:w="1166"/>
      </w:tblGrid>
      <w:tr w:rsidR="00451F6A" w:rsidRPr="00451F6A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51F6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51F6A" w:rsidRPr="00451F6A" w:rsidTr="00627306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版本/</w:t>
            </w:r>
          </w:p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51F6A" w:rsidRPr="00451F6A" w:rsidTr="00627306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1F6A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1F6A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 w:hint="eastAsia"/>
                <w:sz w:val="20"/>
              </w:rPr>
              <w:t>1180-005-2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 w:hint="eastAsia"/>
                <w:sz w:val="20"/>
              </w:rPr>
              <w:t>02</w:t>
            </w:r>
            <w:r w:rsidRPr="00451F6A">
              <w:rPr>
                <w:rFonts w:ascii="標楷體" w:eastAsia="標楷體" w:hAnsi="標楷體"/>
                <w:sz w:val="20"/>
              </w:rPr>
              <w:t>/</w:t>
            </w:r>
          </w:p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第2頁/</w:t>
            </w:r>
          </w:p>
          <w:p w:rsidR="005059FC" w:rsidRPr="00451F6A" w:rsidRDefault="005059F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1F6A">
              <w:rPr>
                <w:rFonts w:ascii="標楷體" w:eastAsia="標楷體" w:hAnsi="標楷體"/>
                <w:sz w:val="20"/>
              </w:rPr>
              <w:t>共</w:t>
            </w:r>
            <w:r w:rsidRPr="00451F6A">
              <w:rPr>
                <w:rFonts w:ascii="標楷體" w:eastAsia="標楷體" w:hAnsi="標楷體" w:hint="eastAsia"/>
                <w:sz w:val="20"/>
              </w:rPr>
              <w:t>2</w:t>
            </w:r>
            <w:r w:rsidRPr="00451F6A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059FC" w:rsidRPr="00451F6A" w:rsidRDefault="005059FC" w:rsidP="00627306">
      <w:pPr>
        <w:jc w:val="right"/>
        <w:rPr>
          <w:rFonts w:ascii="標楷體" w:eastAsia="標楷體" w:hAnsi="標楷體"/>
          <w:b/>
        </w:rPr>
      </w:pPr>
      <w:r w:rsidRPr="00451F6A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51F6A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451F6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51F6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059FC" w:rsidRPr="00451F6A" w:rsidRDefault="005059FC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51F6A">
        <w:rPr>
          <w:rFonts w:ascii="標楷體" w:eastAsia="標楷體" w:hAnsi="標楷體" w:hint="eastAsia"/>
          <w:b/>
        </w:rPr>
        <w:t>2.作業程序：</w:t>
      </w:r>
    </w:p>
    <w:p w:rsidR="005059FC" w:rsidRPr="00451F6A" w:rsidRDefault="005059FC" w:rsidP="00505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/>
        </w:rPr>
        <w:t>應</w:t>
      </w:r>
      <w:r w:rsidRPr="00451F6A">
        <w:rPr>
          <w:rFonts w:ascii="標楷體" w:eastAsia="標楷體" w:hAnsi="標楷體" w:hint="eastAsia"/>
        </w:rPr>
        <w:t>根據「營運衝擊分析表」，訂定重要</w:t>
      </w:r>
      <w:r w:rsidRPr="00451F6A">
        <w:rPr>
          <w:rFonts w:ascii="標楷體" w:eastAsia="標楷體" w:hAnsi="標楷體"/>
        </w:rPr>
        <w:t>工作</w:t>
      </w:r>
      <w:r w:rsidRPr="00451F6A">
        <w:rPr>
          <w:rFonts w:ascii="標楷體" w:eastAsia="標楷體" w:hAnsi="標楷體" w:hint="eastAsia"/>
        </w:rPr>
        <w:t>之「備份及備援計畫」，並於「備份及備援紀錄表」做紀錄，以確認備份及備援是否完整。</w:t>
      </w:r>
    </w:p>
    <w:p w:rsidR="005059FC" w:rsidRPr="00451F6A" w:rsidRDefault="005059FC" w:rsidP="00505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</w:rPr>
        <w:t>備份及備援過程中發現異常，應於「備份及備援紀錄表」上記錄發生原因及排除方法，並再次依「備份及備援計畫」進行相關作業。</w:t>
      </w:r>
    </w:p>
    <w:p w:rsidR="005059FC" w:rsidRPr="00451F6A" w:rsidRDefault="005059FC" w:rsidP="00505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</w:rPr>
        <w:t>備份及備援資料，應異地存放於安全且獨立之處所。</w:t>
      </w:r>
    </w:p>
    <w:p w:rsidR="005059FC" w:rsidRPr="00451F6A" w:rsidRDefault="005059FC" w:rsidP="005059F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</w:rPr>
        <w:t>備份及備援資料，應依「系統復原計畫及測試作業」測試其回復後之可用性。</w:t>
      </w:r>
    </w:p>
    <w:p w:rsidR="005059FC" w:rsidRPr="00451F6A" w:rsidRDefault="005059FC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51F6A">
        <w:rPr>
          <w:rFonts w:ascii="標楷體" w:eastAsia="標楷體" w:hAnsi="標楷體" w:hint="eastAsia"/>
          <w:b/>
        </w:rPr>
        <w:t>3.</w:t>
      </w:r>
      <w:r w:rsidRPr="00451F6A">
        <w:rPr>
          <w:rFonts w:ascii="標楷體" w:eastAsia="標楷體" w:hAnsi="標楷體"/>
          <w:b/>
        </w:rPr>
        <w:t>控制重點：</w:t>
      </w:r>
    </w:p>
    <w:p w:rsidR="005059FC" w:rsidRPr="00451F6A" w:rsidRDefault="005059FC" w:rsidP="005059F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</w:rPr>
        <w:t>是否確實記錄於「備份及備援紀錄表」。</w:t>
      </w:r>
    </w:p>
    <w:p w:rsidR="005059FC" w:rsidRPr="00451F6A" w:rsidRDefault="005059FC" w:rsidP="005059F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</w:rPr>
        <w:t>作業發現異常時，是否於「備份及備援紀錄表」上記錄發生原因及排除方法。異常排除後，是否再次進行備份及備援作業。</w:t>
      </w:r>
    </w:p>
    <w:p w:rsidR="005059FC" w:rsidRPr="00451F6A" w:rsidRDefault="005059FC" w:rsidP="005059F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</w:rPr>
        <w:t>備份及備援資料是否有異地存放安全且獨立之處所。</w:t>
      </w:r>
    </w:p>
    <w:p w:rsidR="005059FC" w:rsidRPr="00451F6A" w:rsidRDefault="005059FC" w:rsidP="005059F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</w:rPr>
        <w:t>備份及備援資料是否測試其回復後之可用性。</w:t>
      </w:r>
    </w:p>
    <w:p w:rsidR="005059FC" w:rsidRPr="00451F6A" w:rsidRDefault="005059FC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51F6A">
        <w:rPr>
          <w:rFonts w:ascii="標楷體" w:eastAsia="標楷體" w:hAnsi="標楷體" w:hint="eastAsia"/>
          <w:b/>
        </w:rPr>
        <w:t>4.使用表單：</w:t>
      </w:r>
    </w:p>
    <w:p w:rsidR="005059FC" w:rsidRPr="00451F6A" w:rsidRDefault="005059FC" w:rsidP="005059F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/>
        </w:rPr>
        <w:t>FGU-IS-04-40</w:t>
      </w:r>
      <w:r w:rsidRPr="00451F6A">
        <w:rPr>
          <w:rFonts w:ascii="標楷體" w:eastAsia="標楷體" w:hAnsi="標楷體" w:hint="eastAsia"/>
        </w:rPr>
        <w:t>營運衝擊分析表。</w:t>
      </w:r>
    </w:p>
    <w:p w:rsidR="005059FC" w:rsidRPr="00451F6A" w:rsidRDefault="005059FC" w:rsidP="005059F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</w:rPr>
        <w:t>備份及備援紀錄表。</w:t>
      </w:r>
    </w:p>
    <w:p w:rsidR="005059FC" w:rsidRPr="00451F6A" w:rsidRDefault="005059FC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51F6A">
        <w:rPr>
          <w:rFonts w:ascii="標楷體" w:eastAsia="標楷體" w:hAnsi="標楷體" w:hint="eastAsia"/>
          <w:b/>
        </w:rPr>
        <w:t>5.依據及相關文件：</w:t>
      </w:r>
    </w:p>
    <w:p w:rsidR="005059FC" w:rsidRPr="00451F6A" w:rsidRDefault="005059FC" w:rsidP="005059F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</w:rPr>
        <w:t>備份及備援計畫。</w:t>
      </w:r>
    </w:p>
    <w:p w:rsidR="005059FC" w:rsidRPr="00451F6A" w:rsidRDefault="005059FC" w:rsidP="005059F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1F6A">
        <w:rPr>
          <w:rFonts w:ascii="標楷體" w:eastAsia="標楷體" w:hAnsi="標楷體" w:hint="eastAsia"/>
        </w:rPr>
        <w:t>系統復原計畫及測試作業。</w:t>
      </w:r>
    </w:p>
    <w:p w:rsidR="005059FC" w:rsidRPr="00451F6A" w:rsidRDefault="005059FC" w:rsidP="00627306">
      <w:pPr>
        <w:rPr>
          <w:rFonts w:ascii="標楷體" w:eastAsia="標楷體" w:hAnsi="標楷體"/>
        </w:rPr>
      </w:pPr>
    </w:p>
    <w:p w:rsidR="008239DA" w:rsidRPr="00451F6A" w:rsidRDefault="008239DA">
      <w:bookmarkStart w:id="4" w:name="_GoBack"/>
      <w:bookmarkEnd w:id="4"/>
    </w:p>
    <w:sectPr w:rsidR="008239DA" w:rsidRPr="00451F6A" w:rsidSect="00451F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7BEE"/>
    <w:multiLevelType w:val="multilevel"/>
    <w:tmpl w:val="9A4A6E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792156E"/>
    <w:multiLevelType w:val="multilevel"/>
    <w:tmpl w:val="FC54D2C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46020D2"/>
    <w:multiLevelType w:val="multilevel"/>
    <w:tmpl w:val="D10A27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EA35F0A"/>
    <w:multiLevelType w:val="multilevel"/>
    <w:tmpl w:val="50D697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FC"/>
    <w:rsid w:val="00451F6A"/>
    <w:rsid w:val="005059FC"/>
    <w:rsid w:val="0082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9F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9F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5059F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059F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059F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059F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059F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2025-03-13T07:27:00Z</dcterms:modified>
</cp:coreProperties>
</file>