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E92" w:rsidRPr="002D0085" w:rsidRDefault="00A13E92" w:rsidP="00A13E92">
      <w:pPr>
        <w:widowControl/>
        <w:jc w:val="center"/>
        <w:rPr>
          <w:rFonts w:ascii="標楷體" w:eastAsia="標楷體" w:hAnsi="標楷體" w:cs="標楷體"/>
          <w:b/>
          <w:sz w:val="28"/>
          <w:szCs w:val="28"/>
        </w:rPr>
      </w:pPr>
      <w:r w:rsidRPr="002D0085">
        <w:rPr>
          <w:rFonts w:ascii="標楷體" w:eastAsia="標楷體" w:hAnsi="標楷體" w:cs="標楷體"/>
          <w:sz w:val="36"/>
          <w:szCs w:val="36"/>
        </w:rPr>
        <w:t>佛光大學內部控制文件制訂/修訂說明表</w:t>
      </w:r>
    </w:p>
    <w:tbl>
      <w:tblPr>
        <w:tblW w:w="960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352"/>
        <w:gridCol w:w="4636"/>
        <w:gridCol w:w="1229"/>
        <w:gridCol w:w="1095"/>
        <w:gridCol w:w="1296"/>
      </w:tblGrid>
      <w:tr w:rsidR="00A13E92" w:rsidRPr="002D0085" w:rsidTr="00501E24">
        <w:trPr>
          <w:trHeight w:val="448"/>
          <w:jc w:val="center"/>
        </w:trPr>
        <w:tc>
          <w:tcPr>
            <w:tcW w:w="1352" w:type="dxa"/>
            <w:vAlign w:val="center"/>
          </w:tcPr>
          <w:p w:rsidR="00A13E92" w:rsidRPr="002D0085" w:rsidRDefault="00A13E92" w:rsidP="00501E24">
            <w:pPr>
              <w:jc w:val="center"/>
              <w:rPr>
                <w:rFonts w:ascii="標楷體" w:eastAsia="標楷體" w:hAnsi="標楷體" w:cs="標楷體"/>
                <w:b/>
                <w:sz w:val="28"/>
                <w:szCs w:val="28"/>
              </w:rPr>
            </w:pPr>
            <w:r w:rsidRPr="002D0085">
              <w:rPr>
                <w:rFonts w:ascii="標楷體" w:eastAsia="標楷體" w:hAnsi="標楷體" w:cs="標楷體"/>
                <w:b/>
                <w:sz w:val="28"/>
                <w:szCs w:val="28"/>
              </w:rPr>
              <w:t>文件編號與名稱</w:t>
            </w:r>
          </w:p>
        </w:tc>
        <w:bookmarkStart w:id="0" w:name="_heading=h.gjdgxs" w:colFirst="0" w:colLast="0"/>
        <w:bookmarkStart w:id="1" w:name="設備維護保養作業—一般設備"/>
        <w:bookmarkStart w:id="2" w:name="_GoBack"/>
        <w:bookmarkEnd w:id="0"/>
        <w:tc>
          <w:tcPr>
            <w:tcW w:w="4636" w:type="dxa"/>
            <w:vAlign w:val="center"/>
          </w:tcPr>
          <w:p w:rsidR="00A13E92" w:rsidRPr="002D0085" w:rsidRDefault="00A13E92" w:rsidP="00501E24">
            <w:pPr>
              <w:pStyle w:val="31"/>
              <w:pBdr>
                <w:top w:val="nil"/>
                <w:left w:val="nil"/>
                <w:bottom w:val="nil"/>
                <w:right w:val="nil"/>
                <w:between w:val="nil"/>
              </w:pBdr>
              <w:rPr>
                <w:rFonts w:cs="標楷體"/>
                <w:b w:val="0"/>
              </w:rPr>
            </w:pPr>
            <w:r w:rsidRPr="002D0085">
              <w:rPr>
                <w:rStyle w:val="a3"/>
              </w:rPr>
              <w:fldChar w:fldCharType="begin"/>
            </w:r>
            <w:r w:rsidRPr="002D0085">
              <w:rPr>
                <w:rStyle w:val="a3"/>
              </w:rPr>
              <w:instrText xml:space="preserve">HYPERLINK  \l "總務處" \h </w:instrText>
            </w:r>
            <w:r w:rsidRPr="002D0085">
              <w:rPr>
                <w:rStyle w:val="a3"/>
              </w:rPr>
              <w:fldChar w:fldCharType="separate"/>
            </w:r>
            <w:bookmarkStart w:id="3" w:name="_Toc217383945"/>
            <w:r w:rsidRPr="002D0085">
              <w:rPr>
                <w:rStyle w:val="a3"/>
              </w:rPr>
              <w:t>1130-013-1設備維護保養作業-一般設備</w:t>
            </w:r>
            <w:bookmarkEnd w:id="3"/>
            <w:r w:rsidRPr="002D0085">
              <w:rPr>
                <w:rStyle w:val="a3"/>
              </w:rPr>
              <w:fldChar w:fldCharType="end"/>
            </w:r>
            <w:bookmarkEnd w:id="1"/>
            <w:bookmarkEnd w:id="2"/>
          </w:p>
        </w:tc>
        <w:tc>
          <w:tcPr>
            <w:tcW w:w="1229" w:type="dxa"/>
            <w:vAlign w:val="center"/>
          </w:tcPr>
          <w:p w:rsidR="00A13E92" w:rsidRPr="002D0085" w:rsidRDefault="00A13E92" w:rsidP="00501E24">
            <w:pPr>
              <w:jc w:val="center"/>
              <w:rPr>
                <w:rFonts w:ascii="標楷體" w:eastAsia="標楷體" w:hAnsi="標楷體" w:cs="標楷體"/>
                <w:b/>
                <w:sz w:val="28"/>
                <w:szCs w:val="28"/>
              </w:rPr>
            </w:pPr>
            <w:r w:rsidRPr="002D0085">
              <w:rPr>
                <w:rFonts w:ascii="標楷體" w:eastAsia="標楷體" w:hAnsi="標楷體" w:cs="標楷體"/>
                <w:b/>
                <w:sz w:val="28"/>
                <w:szCs w:val="28"/>
              </w:rPr>
              <w:t>單位</w:t>
            </w:r>
          </w:p>
        </w:tc>
        <w:tc>
          <w:tcPr>
            <w:tcW w:w="2391" w:type="dxa"/>
            <w:gridSpan w:val="2"/>
            <w:vAlign w:val="center"/>
          </w:tcPr>
          <w:p w:rsidR="00A13E92" w:rsidRPr="002D0085" w:rsidRDefault="00A13E92" w:rsidP="00501E24">
            <w:pPr>
              <w:rPr>
                <w:rFonts w:ascii="標楷體" w:eastAsia="標楷體" w:hAnsi="標楷體" w:cs="標楷體"/>
                <w:b/>
                <w:sz w:val="28"/>
                <w:szCs w:val="28"/>
              </w:rPr>
            </w:pPr>
            <w:r w:rsidRPr="002D0085">
              <w:rPr>
                <w:rFonts w:ascii="標楷體" w:eastAsia="標楷體" w:hAnsi="標楷體" w:cs="標楷體"/>
                <w:b/>
                <w:sz w:val="28"/>
                <w:szCs w:val="28"/>
              </w:rPr>
              <w:t>總務處</w:t>
            </w:r>
          </w:p>
        </w:tc>
      </w:tr>
      <w:tr w:rsidR="00A13E92" w:rsidRPr="002D0085" w:rsidTr="00501E24">
        <w:trPr>
          <w:jc w:val="center"/>
        </w:trPr>
        <w:tc>
          <w:tcPr>
            <w:tcW w:w="1352" w:type="dxa"/>
            <w:vAlign w:val="center"/>
          </w:tcPr>
          <w:p w:rsidR="00A13E92" w:rsidRPr="002D0085" w:rsidRDefault="00A13E92" w:rsidP="00501E24">
            <w:pPr>
              <w:jc w:val="center"/>
              <w:rPr>
                <w:rFonts w:ascii="標楷體" w:eastAsia="標楷體" w:hAnsi="標楷體" w:cs="標楷體"/>
                <w:b/>
                <w:sz w:val="28"/>
                <w:szCs w:val="28"/>
              </w:rPr>
            </w:pPr>
            <w:r w:rsidRPr="002D0085">
              <w:rPr>
                <w:rFonts w:ascii="標楷體" w:eastAsia="標楷體" w:hAnsi="標楷體" w:cs="標楷體"/>
                <w:b/>
                <w:sz w:val="28"/>
                <w:szCs w:val="28"/>
              </w:rPr>
              <w:t>版次</w:t>
            </w:r>
          </w:p>
        </w:tc>
        <w:tc>
          <w:tcPr>
            <w:tcW w:w="4636" w:type="dxa"/>
            <w:vAlign w:val="center"/>
          </w:tcPr>
          <w:p w:rsidR="00A13E92" w:rsidRPr="002D0085" w:rsidRDefault="00A13E92" w:rsidP="00501E24">
            <w:pPr>
              <w:jc w:val="center"/>
              <w:rPr>
                <w:rFonts w:ascii="標楷體" w:eastAsia="標楷體" w:hAnsi="標楷體" w:cs="標楷體"/>
                <w:b/>
                <w:u w:val="single"/>
              </w:rPr>
            </w:pPr>
            <w:r w:rsidRPr="002D0085">
              <w:rPr>
                <w:rFonts w:ascii="標楷體" w:eastAsia="標楷體" w:hAnsi="標楷體" w:cs="標楷體"/>
                <w:b/>
                <w:sz w:val="28"/>
                <w:szCs w:val="28"/>
              </w:rPr>
              <w:t>文件制訂/修訂內容</w:t>
            </w:r>
          </w:p>
        </w:tc>
        <w:tc>
          <w:tcPr>
            <w:tcW w:w="1229" w:type="dxa"/>
            <w:vAlign w:val="center"/>
          </w:tcPr>
          <w:p w:rsidR="00A13E92" w:rsidRPr="002D0085" w:rsidRDefault="00A13E92" w:rsidP="00501E24">
            <w:pPr>
              <w:jc w:val="center"/>
              <w:rPr>
                <w:rFonts w:ascii="標楷體" w:eastAsia="標楷體" w:hAnsi="標楷體" w:cs="標楷體"/>
                <w:b/>
                <w:sz w:val="28"/>
                <w:szCs w:val="28"/>
              </w:rPr>
            </w:pPr>
            <w:r w:rsidRPr="002D0085">
              <w:rPr>
                <w:rFonts w:ascii="標楷體" w:eastAsia="標楷體" w:hAnsi="標楷體" w:cs="標楷體"/>
                <w:b/>
                <w:sz w:val="28"/>
                <w:szCs w:val="28"/>
              </w:rPr>
              <w:t>制/修</w:t>
            </w:r>
          </w:p>
          <w:p w:rsidR="00A13E92" w:rsidRPr="002D0085" w:rsidRDefault="00A13E92" w:rsidP="00501E24">
            <w:pPr>
              <w:jc w:val="center"/>
              <w:rPr>
                <w:rFonts w:ascii="標楷體" w:eastAsia="標楷體" w:hAnsi="標楷體" w:cs="標楷體"/>
                <w:b/>
                <w:sz w:val="28"/>
                <w:szCs w:val="28"/>
              </w:rPr>
            </w:pPr>
            <w:r w:rsidRPr="002D0085">
              <w:rPr>
                <w:rFonts w:ascii="標楷體" w:eastAsia="標楷體" w:hAnsi="標楷體" w:cs="標楷體"/>
                <w:b/>
                <w:sz w:val="28"/>
                <w:szCs w:val="28"/>
              </w:rPr>
              <w:t>訂日期</w:t>
            </w:r>
          </w:p>
        </w:tc>
        <w:tc>
          <w:tcPr>
            <w:tcW w:w="1095" w:type="dxa"/>
            <w:vAlign w:val="center"/>
          </w:tcPr>
          <w:p w:rsidR="00A13E92" w:rsidRPr="002D0085" w:rsidRDefault="00A13E92" w:rsidP="00501E24">
            <w:pPr>
              <w:jc w:val="center"/>
              <w:rPr>
                <w:rFonts w:ascii="標楷體" w:eastAsia="標楷體" w:hAnsi="標楷體" w:cs="標楷體"/>
                <w:b/>
                <w:sz w:val="28"/>
                <w:szCs w:val="28"/>
              </w:rPr>
            </w:pPr>
            <w:r w:rsidRPr="002D0085">
              <w:rPr>
                <w:rFonts w:ascii="標楷體" w:eastAsia="標楷體" w:hAnsi="標楷體" w:cs="標楷體"/>
                <w:b/>
                <w:sz w:val="28"/>
                <w:szCs w:val="28"/>
              </w:rPr>
              <w:t>修訂人</w:t>
            </w:r>
          </w:p>
        </w:tc>
        <w:tc>
          <w:tcPr>
            <w:tcW w:w="1296" w:type="dxa"/>
            <w:vAlign w:val="center"/>
          </w:tcPr>
          <w:p w:rsidR="00A13E92" w:rsidRPr="002D0085" w:rsidRDefault="00A13E92" w:rsidP="00501E24">
            <w:pPr>
              <w:jc w:val="center"/>
              <w:rPr>
                <w:rFonts w:ascii="標楷體" w:eastAsia="標楷體" w:hAnsi="標楷體" w:cs="標楷體"/>
                <w:b/>
                <w:sz w:val="28"/>
                <w:szCs w:val="28"/>
              </w:rPr>
            </w:pPr>
            <w:r w:rsidRPr="002D0085">
              <w:rPr>
                <w:rFonts w:ascii="標楷體" w:eastAsia="標楷體" w:hAnsi="標楷體" w:cs="標楷體"/>
                <w:b/>
                <w:sz w:val="28"/>
                <w:szCs w:val="28"/>
              </w:rPr>
              <w:t>秘書室確認欄</w:t>
            </w:r>
          </w:p>
        </w:tc>
      </w:tr>
      <w:tr w:rsidR="00A13E92" w:rsidRPr="002D0085" w:rsidTr="00501E24">
        <w:trPr>
          <w:jc w:val="center"/>
        </w:trPr>
        <w:tc>
          <w:tcPr>
            <w:tcW w:w="1352" w:type="dxa"/>
            <w:vAlign w:val="center"/>
          </w:tcPr>
          <w:p w:rsidR="00A13E92" w:rsidRPr="002D0085" w:rsidRDefault="00A13E92" w:rsidP="00501E24">
            <w:pPr>
              <w:jc w:val="center"/>
              <w:rPr>
                <w:rFonts w:ascii="標楷體" w:eastAsia="標楷體" w:hAnsi="標楷體" w:cs="標楷體"/>
              </w:rPr>
            </w:pPr>
            <w:r w:rsidRPr="002D0085">
              <w:rPr>
                <w:rFonts w:ascii="標楷體" w:eastAsia="標楷體" w:hAnsi="標楷體" w:cs="標楷體"/>
              </w:rPr>
              <w:t>1</w:t>
            </w:r>
          </w:p>
        </w:tc>
        <w:tc>
          <w:tcPr>
            <w:tcW w:w="4636" w:type="dxa"/>
          </w:tcPr>
          <w:p w:rsidR="00A13E92" w:rsidRPr="002D0085" w:rsidRDefault="00A13E92" w:rsidP="00501E24">
            <w:pPr>
              <w:rPr>
                <w:rFonts w:ascii="標楷體" w:eastAsia="標楷體" w:hAnsi="標楷體" w:cs="標楷體"/>
              </w:rPr>
            </w:pPr>
          </w:p>
          <w:p w:rsidR="00A13E92" w:rsidRPr="002D0085" w:rsidRDefault="00A13E92" w:rsidP="00501E24">
            <w:pPr>
              <w:rPr>
                <w:rFonts w:ascii="標楷體" w:eastAsia="標楷體" w:hAnsi="標楷體" w:cs="標楷體"/>
              </w:rPr>
            </w:pPr>
            <w:r w:rsidRPr="002D0085">
              <w:rPr>
                <w:rFonts w:ascii="標楷體" w:eastAsia="標楷體" w:hAnsi="標楷體" w:cs="標楷體"/>
              </w:rPr>
              <w:t>新訂</w:t>
            </w:r>
          </w:p>
          <w:p w:rsidR="00A13E92" w:rsidRPr="002D0085" w:rsidRDefault="00A13E92" w:rsidP="00501E24">
            <w:pPr>
              <w:rPr>
                <w:rFonts w:ascii="標楷體" w:eastAsia="標楷體" w:hAnsi="標楷體" w:cs="標楷體"/>
              </w:rPr>
            </w:pPr>
          </w:p>
        </w:tc>
        <w:tc>
          <w:tcPr>
            <w:tcW w:w="1229" w:type="dxa"/>
            <w:vAlign w:val="center"/>
          </w:tcPr>
          <w:p w:rsidR="00A13E92" w:rsidRPr="002D0085" w:rsidRDefault="00A13E92" w:rsidP="00501E24">
            <w:pPr>
              <w:jc w:val="center"/>
              <w:rPr>
                <w:rFonts w:ascii="標楷體" w:eastAsia="標楷體" w:hAnsi="標楷體" w:cs="標楷體"/>
              </w:rPr>
            </w:pPr>
            <w:r w:rsidRPr="002D0085">
              <w:rPr>
                <w:rFonts w:ascii="標楷體" w:eastAsia="標楷體" w:hAnsi="標楷體" w:cs="標楷體"/>
              </w:rPr>
              <w:t>100.3月</w:t>
            </w:r>
          </w:p>
        </w:tc>
        <w:tc>
          <w:tcPr>
            <w:tcW w:w="1095" w:type="dxa"/>
            <w:vAlign w:val="center"/>
          </w:tcPr>
          <w:p w:rsidR="00A13E92" w:rsidRPr="002D0085" w:rsidRDefault="00A13E92" w:rsidP="00501E24">
            <w:pPr>
              <w:jc w:val="center"/>
              <w:rPr>
                <w:rFonts w:ascii="標楷體" w:eastAsia="標楷體" w:hAnsi="標楷體" w:cs="標楷體"/>
              </w:rPr>
            </w:pPr>
            <w:r w:rsidRPr="002D0085">
              <w:rPr>
                <w:rFonts w:ascii="標楷體" w:eastAsia="標楷體" w:hAnsi="標楷體" w:cs="標楷體"/>
              </w:rPr>
              <w:t>鄭東霖</w:t>
            </w:r>
          </w:p>
        </w:tc>
        <w:tc>
          <w:tcPr>
            <w:tcW w:w="1296" w:type="dxa"/>
            <w:vAlign w:val="center"/>
          </w:tcPr>
          <w:p w:rsidR="00A13E92" w:rsidRPr="002D0085" w:rsidRDefault="00A13E92" w:rsidP="00501E24">
            <w:pPr>
              <w:jc w:val="center"/>
              <w:rPr>
                <w:rFonts w:ascii="標楷體" w:eastAsia="標楷體" w:hAnsi="標楷體" w:cs="標楷體"/>
              </w:rPr>
            </w:pPr>
          </w:p>
        </w:tc>
      </w:tr>
      <w:tr w:rsidR="00A13E92" w:rsidRPr="002D0085" w:rsidTr="00501E24">
        <w:trPr>
          <w:jc w:val="center"/>
        </w:trPr>
        <w:tc>
          <w:tcPr>
            <w:tcW w:w="1352" w:type="dxa"/>
            <w:vAlign w:val="center"/>
          </w:tcPr>
          <w:p w:rsidR="00A13E92" w:rsidRPr="002D0085" w:rsidRDefault="00A13E92" w:rsidP="00501E24">
            <w:pPr>
              <w:jc w:val="center"/>
              <w:rPr>
                <w:rFonts w:ascii="標楷體" w:eastAsia="標楷體" w:hAnsi="標楷體" w:cs="標楷體"/>
              </w:rPr>
            </w:pPr>
            <w:r w:rsidRPr="002D0085">
              <w:rPr>
                <w:rFonts w:ascii="標楷體" w:eastAsia="標楷體" w:hAnsi="標楷體" w:cs="標楷體"/>
              </w:rPr>
              <w:t>2</w:t>
            </w:r>
          </w:p>
        </w:tc>
        <w:tc>
          <w:tcPr>
            <w:tcW w:w="4636" w:type="dxa"/>
          </w:tcPr>
          <w:p w:rsidR="00A13E92" w:rsidRPr="002D0085" w:rsidRDefault="00A13E92" w:rsidP="00501E24">
            <w:pPr>
              <w:ind w:left="240" w:hanging="240"/>
              <w:jc w:val="both"/>
              <w:rPr>
                <w:rFonts w:ascii="標楷體" w:eastAsia="標楷體" w:hAnsi="標楷體" w:cs="標楷體"/>
              </w:rPr>
            </w:pPr>
            <w:r w:rsidRPr="002D0085">
              <w:rPr>
                <w:rFonts w:ascii="標楷體" w:eastAsia="標楷體" w:hAnsi="標楷體" w:cs="標楷體"/>
              </w:rPr>
              <w:t>1.修訂原因：配合新版內控格式修正流程圖及作業程序。</w:t>
            </w:r>
          </w:p>
          <w:p w:rsidR="00A13E92" w:rsidRPr="002D0085" w:rsidRDefault="00A13E92" w:rsidP="00501E24">
            <w:pPr>
              <w:ind w:left="163" w:hanging="163"/>
              <w:rPr>
                <w:rFonts w:ascii="標楷體" w:eastAsia="標楷體" w:hAnsi="標楷體" w:cs="標楷體"/>
              </w:rPr>
            </w:pPr>
            <w:r w:rsidRPr="002D0085">
              <w:rPr>
                <w:rFonts w:ascii="標楷體" w:eastAsia="標楷體" w:hAnsi="標楷體" w:cs="標楷體"/>
              </w:rPr>
              <w:t>2.修正處：</w:t>
            </w:r>
          </w:p>
          <w:p w:rsidR="00A13E92" w:rsidRPr="002D0085" w:rsidRDefault="00A13E92" w:rsidP="00501E24">
            <w:pPr>
              <w:ind w:left="840" w:hanging="600"/>
              <w:rPr>
                <w:rFonts w:ascii="標楷體" w:eastAsia="標楷體" w:hAnsi="標楷體" w:cs="標楷體"/>
              </w:rPr>
            </w:pPr>
            <w:r w:rsidRPr="002D0085">
              <w:rPr>
                <w:rFonts w:ascii="標楷體" w:eastAsia="標楷體" w:hAnsi="標楷體" w:cs="標楷體"/>
              </w:rPr>
              <w:t>（1）流程圖。</w:t>
            </w:r>
          </w:p>
          <w:p w:rsidR="00A13E92" w:rsidRPr="002D0085" w:rsidRDefault="00A13E92" w:rsidP="00501E24">
            <w:pPr>
              <w:ind w:left="840" w:hanging="600"/>
              <w:rPr>
                <w:rFonts w:ascii="標楷體" w:eastAsia="標楷體" w:hAnsi="標楷體" w:cs="標楷體"/>
              </w:rPr>
            </w:pPr>
            <w:r w:rsidRPr="002D0085">
              <w:rPr>
                <w:rFonts w:ascii="標楷體" w:eastAsia="標楷體" w:hAnsi="標楷體" w:cs="標楷體"/>
              </w:rPr>
              <w:t>（2）行政規章修改2.3.及新增2.5.，並將</w:t>
            </w:r>
            <w:proofErr w:type="gramStart"/>
            <w:r w:rsidRPr="002D0085">
              <w:rPr>
                <w:rFonts w:ascii="標楷體" w:eastAsia="標楷體" w:hAnsi="標楷體" w:cs="標楷體"/>
              </w:rPr>
              <w:t>原條序</w:t>
            </w:r>
            <w:proofErr w:type="gramEnd"/>
            <w:r w:rsidRPr="002D0085">
              <w:rPr>
                <w:rFonts w:ascii="標楷體" w:eastAsia="標楷體" w:hAnsi="標楷體" w:cs="標楷體"/>
              </w:rPr>
              <w:t>2.5.修改為2.6.。</w:t>
            </w:r>
          </w:p>
          <w:p w:rsidR="00A13E92" w:rsidRPr="002D0085" w:rsidRDefault="00A13E92" w:rsidP="00501E24">
            <w:pPr>
              <w:ind w:left="840" w:hanging="600"/>
              <w:rPr>
                <w:rFonts w:ascii="標楷體" w:eastAsia="標楷體" w:hAnsi="標楷體" w:cs="標楷體"/>
              </w:rPr>
            </w:pPr>
            <w:r w:rsidRPr="002D0085">
              <w:rPr>
                <w:rFonts w:ascii="標楷體" w:eastAsia="標楷體" w:hAnsi="標楷體" w:cs="標楷體"/>
              </w:rPr>
              <w:t>（3）依據及相關文件修改5.2.、5.3.。</w:t>
            </w:r>
          </w:p>
        </w:tc>
        <w:tc>
          <w:tcPr>
            <w:tcW w:w="1229" w:type="dxa"/>
            <w:vAlign w:val="center"/>
          </w:tcPr>
          <w:p w:rsidR="00A13E92" w:rsidRPr="002D0085" w:rsidRDefault="00A13E92" w:rsidP="00501E24">
            <w:pPr>
              <w:jc w:val="center"/>
              <w:rPr>
                <w:rFonts w:ascii="標楷體" w:eastAsia="標楷體" w:hAnsi="標楷體" w:cs="標楷體"/>
              </w:rPr>
            </w:pPr>
            <w:r w:rsidRPr="002D0085">
              <w:rPr>
                <w:rFonts w:ascii="標楷體" w:eastAsia="標楷體" w:hAnsi="標楷體" w:cs="標楷體"/>
              </w:rPr>
              <w:t>105.9月</w:t>
            </w:r>
          </w:p>
        </w:tc>
        <w:tc>
          <w:tcPr>
            <w:tcW w:w="1095" w:type="dxa"/>
            <w:vAlign w:val="center"/>
          </w:tcPr>
          <w:p w:rsidR="00A13E92" w:rsidRPr="002D0085" w:rsidRDefault="00A13E92" w:rsidP="00501E24">
            <w:pPr>
              <w:jc w:val="center"/>
              <w:rPr>
                <w:rFonts w:ascii="標楷體" w:eastAsia="標楷體" w:hAnsi="標楷體" w:cs="標楷體"/>
              </w:rPr>
            </w:pPr>
            <w:r w:rsidRPr="002D0085">
              <w:rPr>
                <w:rFonts w:ascii="標楷體" w:eastAsia="標楷體" w:hAnsi="標楷體" w:cs="標楷體"/>
              </w:rPr>
              <w:t>張錫東</w:t>
            </w:r>
          </w:p>
        </w:tc>
        <w:tc>
          <w:tcPr>
            <w:tcW w:w="1296" w:type="dxa"/>
            <w:vAlign w:val="center"/>
          </w:tcPr>
          <w:p w:rsidR="00A13E92" w:rsidRPr="002D0085" w:rsidRDefault="00A13E92" w:rsidP="00501E24">
            <w:pPr>
              <w:jc w:val="center"/>
              <w:rPr>
                <w:rFonts w:ascii="標楷體" w:eastAsia="標楷體" w:hAnsi="標楷體" w:cs="標楷體"/>
              </w:rPr>
            </w:pPr>
          </w:p>
        </w:tc>
      </w:tr>
      <w:tr w:rsidR="00A13E92" w:rsidRPr="002D0085" w:rsidTr="00501E24">
        <w:trPr>
          <w:jc w:val="center"/>
        </w:trPr>
        <w:tc>
          <w:tcPr>
            <w:tcW w:w="1352" w:type="dxa"/>
            <w:vAlign w:val="center"/>
          </w:tcPr>
          <w:p w:rsidR="00A13E92" w:rsidRPr="002D0085" w:rsidRDefault="00A13E92" w:rsidP="00501E24">
            <w:pPr>
              <w:jc w:val="center"/>
              <w:rPr>
                <w:rFonts w:ascii="標楷體" w:eastAsia="標楷體" w:hAnsi="標楷體" w:cs="標楷體"/>
              </w:rPr>
            </w:pPr>
            <w:r w:rsidRPr="002D0085">
              <w:rPr>
                <w:rFonts w:ascii="標楷體" w:eastAsia="標楷體" w:hAnsi="標楷體" w:cs="標楷體"/>
              </w:rPr>
              <w:t>3</w:t>
            </w:r>
          </w:p>
        </w:tc>
        <w:tc>
          <w:tcPr>
            <w:tcW w:w="4636" w:type="dxa"/>
          </w:tcPr>
          <w:p w:rsidR="00A13E92" w:rsidRPr="002D0085" w:rsidRDefault="00A13E92" w:rsidP="00501E24">
            <w:pPr>
              <w:ind w:left="240" w:hanging="240"/>
              <w:jc w:val="both"/>
              <w:rPr>
                <w:rFonts w:ascii="標楷體" w:eastAsia="標楷體" w:hAnsi="標楷體" w:cs="標楷體"/>
              </w:rPr>
            </w:pPr>
            <w:r w:rsidRPr="002D0085">
              <w:rPr>
                <w:rFonts w:ascii="標楷體" w:eastAsia="標楷體" w:hAnsi="標楷體" w:cs="標楷體"/>
              </w:rPr>
              <w:t>1.修訂原因：對於業務承辦人員之管理及負責儀器設備需修繕保養項目應善盡其責。</w:t>
            </w:r>
          </w:p>
          <w:p w:rsidR="00A13E92" w:rsidRPr="002D0085" w:rsidRDefault="00A13E92" w:rsidP="00501E24">
            <w:pPr>
              <w:ind w:left="240" w:hanging="240"/>
              <w:jc w:val="both"/>
              <w:rPr>
                <w:rFonts w:ascii="標楷體" w:eastAsia="標楷體" w:hAnsi="標楷體" w:cs="標楷體"/>
              </w:rPr>
            </w:pPr>
            <w:r w:rsidRPr="002D0085">
              <w:rPr>
                <w:rFonts w:ascii="標楷體" w:eastAsia="標楷體" w:hAnsi="標楷體" w:cs="標楷體"/>
              </w:rPr>
              <w:t>2.修正處：</w:t>
            </w:r>
          </w:p>
          <w:p w:rsidR="00A13E92" w:rsidRPr="002D0085" w:rsidRDefault="00A13E92" w:rsidP="00501E24">
            <w:pPr>
              <w:ind w:left="840" w:hanging="600"/>
              <w:rPr>
                <w:rFonts w:ascii="標楷體" w:eastAsia="標楷體" w:hAnsi="標楷體" w:cs="標楷體"/>
              </w:rPr>
            </w:pPr>
            <w:r w:rsidRPr="002D0085">
              <w:rPr>
                <w:rFonts w:ascii="標楷體" w:eastAsia="標楷體" w:hAnsi="標楷體" w:cs="標楷體"/>
              </w:rPr>
              <w:t>（1）流程圖。</w:t>
            </w:r>
          </w:p>
          <w:p w:rsidR="00A13E92" w:rsidRPr="002D0085" w:rsidRDefault="00A13E92" w:rsidP="00501E24">
            <w:pPr>
              <w:ind w:left="840" w:hanging="600"/>
              <w:rPr>
                <w:rFonts w:ascii="標楷體" w:eastAsia="標楷體" w:hAnsi="標楷體" w:cs="標楷體"/>
              </w:rPr>
            </w:pPr>
            <w:r w:rsidRPr="002D0085">
              <w:rPr>
                <w:rFonts w:ascii="標楷體" w:eastAsia="標楷體" w:hAnsi="標楷體" w:cs="標楷體"/>
              </w:rPr>
              <w:t>（2）作業程序新增2.2.，</w:t>
            </w:r>
            <w:proofErr w:type="gramStart"/>
            <w:r w:rsidRPr="002D0085">
              <w:rPr>
                <w:rFonts w:ascii="標楷體" w:eastAsia="標楷體" w:hAnsi="標楷體" w:cs="標楷體"/>
              </w:rPr>
              <w:t>原條序</w:t>
            </w:r>
            <w:proofErr w:type="gramEnd"/>
            <w:r w:rsidRPr="002D0085">
              <w:rPr>
                <w:rFonts w:ascii="標楷體" w:eastAsia="標楷體" w:hAnsi="標楷體" w:cs="標楷體"/>
              </w:rPr>
              <w:t>2.2.-2.6.修改為2.3.-2.7.。</w:t>
            </w:r>
          </w:p>
          <w:p w:rsidR="00A13E92" w:rsidRPr="002D0085" w:rsidRDefault="00A13E92" w:rsidP="00501E24">
            <w:pPr>
              <w:ind w:left="840" w:hanging="600"/>
              <w:rPr>
                <w:rFonts w:ascii="標楷體" w:eastAsia="標楷體" w:hAnsi="標楷體" w:cs="標楷體"/>
              </w:rPr>
            </w:pPr>
            <w:r w:rsidRPr="002D0085">
              <w:rPr>
                <w:rFonts w:ascii="標楷體" w:eastAsia="標楷體" w:hAnsi="標楷體" w:cs="標楷體"/>
              </w:rPr>
              <w:t>（3）依據及相關文件新增5.4.及5.5.。</w:t>
            </w:r>
          </w:p>
          <w:p w:rsidR="00A13E92" w:rsidRPr="002D0085" w:rsidRDefault="00A13E92" w:rsidP="00501E24">
            <w:pPr>
              <w:ind w:left="240" w:hanging="240"/>
              <w:jc w:val="both"/>
              <w:rPr>
                <w:rFonts w:ascii="標楷體" w:eastAsia="標楷體" w:hAnsi="標楷體" w:cs="標楷體"/>
              </w:rPr>
            </w:pPr>
            <w:r w:rsidRPr="002D0085">
              <w:rPr>
                <w:rFonts w:ascii="標楷體" w:eastAsia="標楷體" w:hAnsi="標楷體" w:cs="標楷體"/>
              </w:rPr>
              <w:t>3.因本內控項目為「設備維護保養作業」，與設備損壞維修無關，故106-3內部控制制度推動小組會議決議不同意修改。</w:t>
            </w:r>
          </w:p>
        </w:tc>
        <w:tc>
          <w:tcPr>
            <w:tcW w:w="1229" w:type="dxa"/>
            <w:vAlign w:val="center"/>
          </w:tcPr>
          <w:p w:rsidR="00A13E92" w:rsidRPr="002D0085" w:rsidRDefault="00A13E92" w:rsidP="00501E24">
            <w:pPr>
              <w:jc w:val="center"/>
              <w:rPr>
                <w:rFonts w:ascii="標楷體" w:eastAsia="標楷體" w:hAnsi="標楷體" w:cs="標楷體"/>
              </w:rPr>
            </w:pPr>
            <w:r w:rsidRPr="002D0085">
              <w:rPr>
                <w:rFonts w:ascii="標楷體" w:eastAsia="標楷體" w:hAnsi="標楷體" w:cs="標楷體"/>
              </w:rPr>
              <w:t>107.3月</w:t>
            </w:r>
          </w:p>
        </w:tc>
        <w:tc>
          <w:tcPr>
            <w:tcW w:w="1095" w:type="dxa"/>
            <w:vAlign w:val="center"/>
          </w:tcPr>
          <w:p w:rsidR="00A13E92" w:rsidRPr="002D0085" w:rsidRDefault="00A13E92" w:rsidP="00501E24">
            <w:pPr>
              <w:jc w:val="center"/>
              <w:rPr>
                <w:rFonts w:ascii="標楷體" w:eastAsia="標楷體" w:hAnsi="標楷體" w:cs="標楷體"/>
              </w:rPr>
            </w:pPr>
            <w:r w:rsidRPr="002D0085">
              <w:rPr>
                <w:rFonts w:ascii="標楷體" w:eastAsia="標楷體" w:hAnsi="標楷體" w:cs="標楷體"/>
              </w:rPr>
              <w:t>張錫東</w:t>
            </w:r>
          </w:p>
        </w:tc>
        <w:tc>
          <w:tcPr>
            <w:tcW w:w="1296" w:type="dxa"/>
            <w:vAlign w:val="center"/>
          </w:tcPr>
          <w:p w:rsidR="00A13E92" w:rsidRPr="002D0085" w:rsidRDefault="00A13E92" w:rsidP="00501E24">
            <w:pPr>
              <w:jc w:val="center"/>
              <w:rPr>
                <w:rFonts w:ascii="標楷體" w:eastAsia="標楷體" w:hAnsi="標楷體" w:cs="標楷體"/>
              </w:rPr>
            </w:pPr>
          </w:p>
        </w:tc>
      </w:tr>
      <w:tr w:rsidR="00A13E92" w:rsidRPr="002D0085" w:rsidTr="00501E24">
        <w:trPr>
          <w:jc w:val="center"/>
        </w:trPr>
        <w:tc>
          <w:tcPr>
            <w:tcW w:w="1352" w:type="dxa"/>
            <w:vAlign w:val="center"/>
          </w:tcPr>
          <w:p w:rsidR="00A13E92" w:rsidRPr="002D0085" w:rsidRDefault="00A13E92" w:rsidP="00501E24">
            <w:pPr>
              <w:jc w:val="center"/>
              <w:rPr>
                <w:rFonts w:ascii="標楷體" w:eastAsia="標楷體" w:hAnsi="標楷體" w:cs="標楷體"/>
              </w:rPr>
            </w:pPr>
            <w:r w:rsidRPr="002D0085">
              <w:rPr>
                <w:rFonts w:ascii="標楷體" w:eastAsia="標楷體" w:hAnsi="標楷體" w:cs="標楷體"/>
              </w:rPr>
              <w:t>4</w:t>
            </w:r>
          </w:p>
        </w:tc>
        <w:tc>
          <w:tcPr>
            <w:tcW w:w="4636" w:type="dxa"/>
          </w:tcPr>
          <w:p w:rsidR="00A13E92" w:rsidRPr="002D0085" w:rsidRDefault="00A13E92" w:rsidP="00501E24">
            <w:pPr>
              <w:ind w:left="240" w:hanging="240"/>
              <w:jc w:val="both"/>
              <w:rPr>
                <w:rFonts w:ascii="標楷體" w:eastAsia="標楷體" w:hAnsi="標楷體" w:cs="標楷體"/>
              </w:rPr>
            </w:pPr>
            <w:r w:rsidRPr="002D0085">
              <w:rPr>
                <w:rFonts w:ascii="標楷體" w:eastAsia="標楷體" w:hAnsi="標楷體" w:cs="標楷體"/>
              </w:rPr>
              <w:t>1.修訂原因：108學年度第七屆第四次董事會函文，及109學年度第一次內部控制制度推動小組會議決議，將內控文件「1130-013設備維護保養作業」改為「1130-013-1設備維護保養作業-一般設備」，及新增「1130-013-2設備維護保養作業-大型機電設備」</w:t>
            </w:r>
            <w:proofErr w:type="gramStart"/>
            <w:r w:rsidRPr="002D0085">
              <w:rPr>
                <w:rFonts w:ascii="標楷體" w:eastAsia="標楷體" w:hAnsi="標楷體" w:cs="標楷體"/>
              </w:rPr>
              <w:t>之內控</w:t>
            </w:r>
            <w:proofErr w:type="gramEnd"/>
            <w:r w:rsidRPr="002D0085">
              <w:rPr>
                <w:rFonts w:ascii="標楷體" w:eastAsia="標楷體" w:hAnsi="標楷體" w:cs="標楷體"/>
              </w:rPr>
              <w:t>文件。</w:t>
            </w:r>
          </w:p>
          <w:p w:rsidR="00A13E92" w:rsidRPr="002D0085" w:rsidRDefault="00A13E92" w:rsidP="00501E24">
            <w:pPr>
              <w:ind w:left="240" w:hanging="240"/>
              <w:jc w:val="both"/>
              <w:rPr>
                <w:rFonts w:ascii="標楷體" w:eastAsia="標楷體" w:hAnsi="標楷體" w:cs="標楷體"/>
              </w:rPr>
            </w:pPr>
            <w:r w:rsidRPr="002D0085">
              <w:rPr>
                <w:rFonts w:ascii="標楷體" w:eastAsia="標楷體" w:hAnsi="標楷體" w:cs="標楷體"/>
              </w:rPr>
              <w:lastRenderedPageBreak/>
              <w:t>2.修正處：</w:t>
            </w:r>
          </w:p>
          <w:p w:rsidR="00A13E92" w:rsidRPr="002D0085" w:rsidRDefault="00A13E92" w:rsidP="00501E24">
            <w:pPr>
              <w:ind w:left="840" w:hanging="600"/>
              <w:jc w:val="both"/>
              <w:rPr>
                <w:rFonts w:ascii="標楷體" w:eastAsia="標楷體" w:hAnsi="標楷體" w:cs="標楷體"/>
              </w:rPr>
            </w:pPr>
            <w:r w:rsidRPr="002D0085">
              <w:rPr>
                <w:rFonts w:ascii="標楷體" w:eastAsia="標楷體" w:hAnsi="標楷體" w:cs="標楷體"/>
              </w:rPr>
              <w:t>（1）文件編號與名稱。</w:t>
            </w:r>
          </w:p>
          <w:p w:rsidR="00A13E92" w:rsidRPr="002D0085" w:rsidRDefault="00A13E92" w:rsidP="00501E24">
            <w:pPr>
              <w:ind w:left="840" w:hanging="600"/>
              <w:jc w:val="both"/>
              <w:rPr>
                <w:rFonts w:ascii="標楷體" w:eastAsia="標楷體" w:hAnsi="標楷體" w:cs="標楷體"/>
              </w:rPr>
            </w:pPr>
            <w:r w:rsidRPr="002D0085">
              <w:rPr>
                <w:rFonts w:ascii="標楷體" w:eastAsia="標楷體" w:hAnsi="標楷體" w:cs="標楷體"/>
              </w:rPr>
              <w:t>（2）流程圖名稱修改。</w:t>
            </w:r>
          </w:p>
        </w:tc>
        <w:tc>
          <w:tcPr>
            <w:tcW w:w="1229" w:type="dxa"/>
            <w:vAlign w:val="center"/>
          </w:tcPr>
          <w:p w:rsidR="00A13E92" w:rsidRPr="002D0085" w:rsidRDefault="00A13E92" w:rsidP="00501E24">
            <w:pPr>
              <w:jc w:val="center"/>
              <w:rPr>
                <w:rFonts w:ascii="標楷體" w:eastAsia="標楷體" w:hAnsi="標楷體" w:cs="標楷體"/>
              </w:rPr>
            </w:pPr>
            <w:r w:rsidRPr="002D0085">
              <w:rPr>
                <w:rFonts w:ascii="標楷體" w:eastAsia="標楷體" w:hAnsi="標楷體" w:cs="標楷體"/>
              </w:rPr>
              <w:lastRenderedPageBreak/>
              <w:t>109.12月</w:t>
            </w:r>
          </w:p>
        </w:tc>
        <w:tc>
          <w:tcPr>
            <w:tcW w:w="1095" w:type="dxa"/>
            <w:vAlign w:val="center"/>
          </w:tcPr>
          <w:p w:rsidR="00A13E92" w:rsidRPr="002D0085" w:rsidRDefault="00A13E92" w:rsidP="00501E24">
            <w:pPr>
              <w:jc w:val="center"/>
              <w:rPr>
                <w:rFonts w:ascii="標楷體" w:eastAsia="標楷體" w:hAnsi="標楷體" w:cs="標楷體"/>
              </w:rPr>
            </w:pPr>
            <w:r w:rsidRPr="002D0085">
              <w:rPr>
                <w:rFonts w:ascii="標楷體" w:eastAsia="標楷體" w:hAnsi="標楷體" w:cs="標楷體"/>
              </w:rPr>
              <w:t>張錫東</w:t>
            </w:r>
          </w:p>
        </w:tc>
        <w:tc>
          <w:tcPr>
            <w:tcW w:w="1296" w:type="dxa"/>
            <w:vAlign w:val="center"/>
          </w:tcPr>
          <w:p w:rsidR="00A13E92" w:rsidRPr="002D0085" w:rsidRDefault="00A13E92" w:rsidP="00501E24">
            <w:pPr>
              <w:jc w:val="center"/>
              <w:rPr>
                <w:rFonts w:ascii="標楷體" w:eastAsia="標楷體" w:hAnsi="標楷體" w:cs="標楷體"/>
              </w:rPr>
            </w:pPr>
          </w:p>
        </w:tc>
      </w:tr>
      <w:tr w:rsidR="00A13E92" w:rsidRPr="002D0085" w:rsidTr="00501E24">
        <w:trPr>
          <w:jc w:val="center"/>
        </w:trPr>
        <w:tc>
          <w:tcPr>
            <w:tcW w:w="1352" w:type="dxa"/>
            <w:vAlign w:val="center"/>
          </w:tcPr>
          <w:p w:rsidR="00A13E92" w:rsidRPr="002D0085" w:rsidRDefault="00A13E92" w:rsidP="00501E24">
            <w:pPr>
              <w:jc w:val="center"/>
              <w:rPr>
                <w:rFonts w:ascii="標楷體" w:eastAsia="標楷體" w:hAnsi="標楷體" w:cs="標楷體"/>
              </w:rPr>
            </w:pPr>
            <w:r w:rsidRPr="002D0085">
              <w:rPr>
                <w:rFonts w:ascii="標楷體" w:eastAsia="標楷體" w:hAnsi="標楷體" w:cs="標楷體"/>
              </w:rPr>
              <w:t>5</w:t>
            </w:r>
          </w:p>
        </w:tc>
        <w:tc>
          <w:tcPr>
            <w:tcW w:w="4636" w:type="dxa"/>
          </w:tcPr>
          <w:p w:rsidR="00A13E92" w:rsidRPr="002D0085" w:rsidRDefault="00A13E92" w:rsidP="00A13E92">
            <w:pPr>
              <w:numPr>
                <w:ilvl w:val="0"/>
                <w:numId w:val="1"/>
              </w:numPr>
              <w:pBdr>
                <w:top w:val="nil"/>
                <w:left w:val="nil"/>
                <w:bottom w:val="nil"/>
                <w:right w:val="nil"/>
                <w:between w:val="nil"/>
              </w:pBdr>
              <w:rPr>
                <w:rFonts w:ascii="標楷體" w:eastAsia="標楷體" w:hAnsi="標楷體" w:cs="標楷體"/>
                <w:sz w:val="22"/>
              </w:rPr>
            </w:pPr>
            <w:r w:rsidRPr="002D0085">
              <w:rPr>
                <w:rFonts w:ascii="標楷體" w:eastAsia="標楷體" w:hAnsi="標楷體" w:cs="標楷體"/>
                <w:sz w:val="22"/>
              </w:rPr>
              <w:t>修訂原因:</w:t>
            </w:r>
          </w:p>
          <w:p w:rsidR="00A13E92" w:rsidRPr="002D0085" w:rsidRDefault="00A13E92" w:rsidP="00A13E92">
            <w:pPr>
              <w:numPr>
                <w:ilvl w:val="0"/>
                <w:numId w:val="2"/>
              </w:numPr>
              <w:pBdr>
                <w:top w:val="nil"/>
                <w:left w:val="nil"/>
                <w:bottom w:val="nil"/>
                <w:right w:val="nil"/>
                <w:between w:val="nil"/>
              </w:pBdr>
              <w:rPr>
                <w:rFonts w:ascii="標楷體" w:eastAsia="標楷體" w:hAnsi="標楷體" w:cs="標楷體"/>
                <w:sz w:val="22"/>
              </w:rPr>
            </w:pPr>
            <w:r w:rsidRPr="002D0085">
              <w:rPr>
                <w:rFonts w:ascii="標楷體" w:eastAsia="標楷體" w:hAnsi="標楷體" w:cs="標楷體"/>
                <w:sz w:val="22"/>
              </w:rPr>
              <w:t>組織調整後流程圖內文字及作業程序內文字修正。</w:t>
            </w:r>
          </w:p>
          <w:p w:rsidR="00A13E92" w:rsidRPr="002D0085" w:rsidRDefault="00A13E92" w:rsidP="00A13E92">
            <w:pPr>
              <w:numPr>
                <w:ilvl w:val="0"/>
                <w:numId w:val="2"/>
              </w:numPr>
              <w:pBdr>
                <w:top w:val="nil"/>
                <w:left w:val="nil"/>
                <w:bottom w:val="nil"/>
                <w:right w:val="nil"/>
                <w:between w:val="nil"/>
              </w:pBdr>
              <w:rPr>
                <w:rFonts w:ascii="標楷體" w:eastAsia="標楷體" w:hAnsi="標楷體" w:cs="標楷體"/>
                <w:sz w:val="22"/>
              </w:rPr>
            </w:pPr>
            <w:r w:rsidRPr="002D0085">
              <w:rPr>
                <w:rFonts w:ascii="標楷體" w:eastAsia="標楷體" w:hAnsi="標楷體" w:cs="標楷體"/>
                <w:sz w:val="22"/>
              </w:rPr>
              <w:t>廠商估價完畢後由校內進行採購管理系統，並優化流程步驟。</w:t>
            </w:r>
          </w:p>
          <w:p w:rsidR="00A13E92" w:rsidRPr="002D0085" w:rsidRDefault="00A13E92" w:rsidP="00A13E92">
            <w:pPr>
              <w:numPr>
                <w:ilvl w:val="0"/>
                <w:numId w:val="2"/>
              </w:numPr>
              <w:pBdr>
                <w:top w:val="nil"/>
                <w:left w:val="nil"/>
                <w:bottom w:val="nil"/>
                <w:right w:val="nil"/>
                <w:between w:val="nil"/>
              </w:pBdr>
              <w:rPr>
                <w:rFonts w:ascii="標楷體" w:eastAsia="標楷體" w:hAnsi="標楷體" w:cs="標楷體"/>
                <w:sz w:val="22"/>
              </w:rPr>
            </w:pPr>
            <w:r w:rsidRPr="002D0085">
              <w:rPr>
                <w:rFonts w:ascii="標楷體" w:eastAsia="標楷體" w:hAnsi="標楷體" w:cs="標楷體"/>
                <w:sz w:val="22"/>
              </w:rPr>
              <w:t>控制重點加以描述並修正。</w:t>
            </w:r>
          </w:p>
          <w:p w:rsidR="00A13E92" w:rsidRPr="002D0085" w:rsidRDefault="00A13E92" w:rsidP="00501E24">
            <w:pPr>
              <w:ind w:left="220" w:hanging="220"/>
              <w:rPr>
                <w:rFonts w:ascii="標楷體" w:eastAsia="標楷體" w:hAnsi="標楷體" w:cs="標楷體"/>
                <w:sz w:val="22"/>
              </w:rPr>
            </w:pPr>
            <w:r w:rsidRPr="002D0085">
              <w:rPr>
                <w:rFonts w:ascii="標楷體" w:eastAsia="標楷體" w:hAnsi="標楷體" w:cs="標楷體"/>
                <w:sz w:val="22"/>
              </w:rPr>
              <w:t>2.修正處:</w:t>
            </w:r>
          </w:p>
          <w:p w:rsidR="00A13E92" w:rsidRPr="002D0085" w:rsidRDefault="00A13E92" w:rsidP="00501E24">
            <w:pPr>
              <w:ind w:left="460" w:hanging="220"/>
              <w:rPr>
                <w:rFonts w:ascii="標楷體" w:eastAsia="標楷體" w:hAnsi="標楷體" w:cs="標楷體"/>
                <w:sz w:val="22"/>
              </w:rPr>
            </w:pPr>
            <w:r w:rsidRPr="002D0085">
              <w:rPr>
                <w:rFonts w:ascii="標楷體" w:eastAsia="標楷體" w:hAnsi="標楷體" w:cs="標楷體"/>
                <w:sz w:val="22"/>
              </w:rPr>
              <w:t xml:space="preserve"> (1)流程圖當中的營</w:t>
            </w:r>
            <w:proofErr w:type="gramStart"/>
            <w:r w:rsidRPr="002D0085">
              <w:rPr>
                <w:rFonts w:ascii="標楷體" w:eastAsia="標楷體" w:hAnsi="標楷體" w:cs="標楷體"/>
                <w:sz w:val="22"/>
              </w:rPr>
              <w:t>繕</w:t>
            </w:r>
            <w:proofErr w:type="gramEnd"/>
            <w:r w:rsidRPr="002D0085">
              <w:rPr>
                <w:rFonts w:ascii="標楷體" w:eastAsia="標楷體" w:hAnsi="標楷體" w:cs="標楷體"/>
                <w:sz w:val="22"/>
              </w:rPr>
              <w:t>組更改為環安與營</w:t>
            </w:r>
            <w:proofErr w:type="gramStart"/>
            <w:r w:rsidRPr="002D0085">
              <w:rPr>
                <w:rFonts w:ascii="標楷體" w:eastAsia="標楷體" w:hAnsi="標楷體" w:cs="標楷體"/>
                <w:sz w:val="22"/>
              </w:rPr>
              <w:t>繕</w:t>
            </w:r>
            <w:proofErr w:type="gramEnd"/>
            <w:r w:rsidRPr="002D0085">
              <w:rPr>
                <w:rFonts w:ascii="標楷體" w:eastAsia="標楷體" w:hAnsi="標楷體" w:cs="標楷體"/>
                <w:sz w:val="22"/>
              </w:rPr>
              <w:t>組。</w:t>
            </w:r>
          </w:p>
          <w:p w:rsidR="00A13E92" w:rsidRPr="002D0085" w:rsidRDefault="00A13E92" w:rsidP="00501E24">
            <w:pPr>
              <w:ind w:left="460" w:hanging="220"/>
              <w:rPr>
                <w:rFonts w:ascii="標楷體" w:eastAsia="標楷體" w:hAnsi="標楷體" w:cs="標楷體"/>
                <w:sz w:val="22"/>
              </w:rPr>
            </w:pPr>
            <w:r w:rsidRPr="002D0085">
              <w:rPr>
                <w:rFonts w:ascii="標楷體" w:eastAsia="標楷體" w:hAnsi="標楷體" w:cs="標楷體"/>
                <w:sz w:val="22"/>
              </w:rPr>
              <w:t>(2)流程圖新增項目。</w:t>
            </w:r>
          </w:p>
          <w:p w:rsidR="00A13E92" w:rsidRPr="002D0085" w:rsidRDefault="00A13E92" w:rsidP="00501E24">
            <w:pPr>
              <w:ind w:left="460" w:hanging="220"/>
              <w:rPr>
                <w:rFonts w:ascii="標楷體" w:eastAsia="標楷體" w:hAnsi="標楷體" w:cs="標楷體"/>
                <w:sz w:val="22"/>
              </w:rPr>
            </w:pPr>
            <w:r w:rsidRPr="002D0085">
              <w:rPr>
                <w:rFonts w:ascii="標楷體" w:eastAsia="標楷體" w:hAnsi="標楷體" w:cs="標楷體"/>
                <w:sz w:val="22"/>
              </w:rPr>
              <w:t>(3)2.2.及2.4.當中營</w:t>
            </w:r>
            <w:proofErr w:type="gramStart"/>
            <w:r w:rsidRPr="002D0085">
              <w:rPr>
                <w:rFonts w:ascii="標楷體" w:eastAsia="標楷體" w:hAnsi="標楷體" w:cs="標楷體"/>
                <w:sz w:val="22"/>
              </w:rPr>
              <w:t>繕</w:t>
            </w:r>
            <w:proofErr w:type="gramEnd"/>
            <w:r w:rsidRPr="002D0085">
              <w:rPr>
                <w:rFonts w:ascii="標楷體" w:eastAsia="標楷體" w:hAnsi="標楷體" w:cs="標楷體"/>
                <w:sz w:val="22"/>
              </w:rPr>
              <w:t>組更改為環安與營</w:t>
            </w:r>
            <w:proofErr w:type="gramStart"/>
            <w:r w:rsidRPr="002D0085">
              <w:rPr>
                <w:rFonts w:ascii="標楷體" w:eastAsia="標楷體" w:hAnsi="標楷體" w:cs="標楷體"/>
                <w:sz w:val="22"/>
              </w:rPr>
              <w:t>繕</w:t>
            </w:r>
            <w:proofErr w:type="gramEnd"/>
            <w:r w:rsidRPr="002D0085">
              <w:rPr>
                <w:rFonts w:ascii="標楷體" w:eastAsia="標楷體" w:hAnsi="標楷體" w:cs="標楷體"/>
                <w:sz w:val="22"/>
              </w:rPr>
              <w:t>組。</w:t>
            </w:r>
          </w:p>
          <w:p w:rsidR="00A13E92" w:rsidRPr="002D0085" w:rsidRDefault="00A13E92" w:rsidP="00501E24">
            <w:pPr>
              <w:rPr>
                <w:rFonts w:ascii="標楷體" w:eastAsia="標楷體" w:hAnsi="標楷體" w:cs="標楷體"/>
              </w:rPr>
            </w:pPr>
            <w:r w:rsidRPr="002D0085">
              <w:rPr>
                <w:rFonts w:ascii="標楷體" w:eastAsia="標楷體" w:hAnsi="標楷體" w:cs="標楷體"/>
                <w:sz w:val="22"/>
              </w:rPr>
              <w:t>(4)3.1.、3.2.及3.3.控制重點重新加以描述。</w:t>
            </w:r>
          </w:p>
        </w:tc>
        <w:tc>
          <w:tcPr>
            <w:tcW w:w="1229" w:type="dxa"/>
            <w:vAlign w:val="center"/>
          </w:tcPr>
          <w:p w:rsidR="00A13E92" w:rsidRPr="002D0085" w:rsidRDefault="00A13E92" w:rsidP="00501E24">
            <w:pPr>
              <w:jc w:val="center"/>
              <w:rPr>
                <w:rFonts w:ascii="標楷體" w:eastAsia="標楷體" w:hAnsi="標楷體" w:cs="標楷體"/>
              </w:rPr>
            </w:pPr>
            <w:r w:rsidRPr="002D0085">
              <w:rPr>
                <w:rFonts w:ascii="標楷體" w:eastAsia="標楷體" w:hAnsi="標楷體" w:cs="標楷體"/>
              </w:rPr>
              <w:t>111.1月</w:t>
            </w:r>
          </w:p>
        </w:tc>
        <w:tc>
          <w:tcPr>
            <w:tcW w:w="1095" w:type="dxa"/>
            <w:vAlign w:val="center"/>
          </w:tcPr>
          <w:p w:rsidR="00A13E92" w:rsidRPr="002D0085" w:rsidRDefault="00A13E92" w:rsidP="00501E24">
            <w:pPr>
              <w:jc w:val="center"/>
              <w:rPr>
                <w:rFonts w:ascii="標楷體" w:eastAsia="標楷體" w:hAnsi="標楷體" w:cs="標楷體"/>
              </w:rPr>
            </w:pPr>
            <w:r w:rsidRPr="002D0085">
              <w:rPr>
                <w:rFonts w:ascii="標楷體" w:eastAsia="標楷體" w:hAnsi="標楷體" w:cs="標楷體"/>
              </w:rPr>
              <w:t>林名芳</w:t>
            </w:r>
          </w:p>
        </w:tc>
        <w:tc>
          <w:tcPr>
            <w:tcW w:w="1296" w:type="dxa"/>
            <w:vAlign w:val="center"/>
          </w:tcPr>
          <w:p w:rsidR="00A13E92" w:rsidRPr="002D0085" w:rsidRDefault="00A13E92" w:rsidP="00501E24">
            <w:pPr>
              <w:jc w:val="center"/>
              <w:rPr>
                <w:rFonts w:ascii="標楷體" w:eastAsia="標楷體" w:hAnsi="標楷體" w:cs="標楷體"/>
              </w:rPr>
            </w:pPr>
            <w:r w:rsidRPr="002D0085">
              <w:rPr>
                <w:rFonts w:ascii="標楷體" w:eastAsia="標楷體" w:hAnsi="標楷體" w:cs="標楷體"/>
              </w:rPr>
              <w:t>111.01.19</w:t>
            </w:r>
          </w:p>
          <w:p w:rsidR="00A13E92" w:rsidRPr="002D0085" w:rsidRDefault="00A13E92" w:rsidP="00501E24">
            <w:pPr>
              <w:jc w:val="center"/>
              <w:rPr>
                <w:rFonts w:ascii="標楷體" w:eastAsia="標楷體" w:hAnsi="標楷體" w:cs="標楷體"/>
              </w:rPr>
            </w:pPr>
            <w:r w:rsidRPr="002D0085">
              <w:rPr>
                <w:rFonts w:ascii="標楷體" w:eastAsia="標楷體" w:hAnsi="標楷體" w:cs="標楷體"/>
              </w:rPr>
              <w:t>110-3</w:t>
            </w:r>
          </w:p>
          <w:p w:rsidR="00A13E92" w:rsidRPr="002D0085" w:rsidRDefault="00A13E92" w:rsidP="00501E24">
            <w:pPr>
              <w:jc w:val="center"/>
              <w:rPr>
                <w:rFonts w:ascii="標楷體" w:eastAsia="標楷體" w:hAnsi="標楷體" w:cs="標楷體"/>
              </w:rPr>
            </w:pPr>
            <w:r w:rsidRPr="002D0085">
              <w:rPr>
                <w:rFonts w:ascii="標楷體" w:eastAsia="標楷體" w:hAnsi="標楷體" w:cs="標楷體"/>
              </w:rPr>
              <w:t>內控會議通過</w:t>
            </w:r>
          </w:p>
        </w:tc>
      </w:tr>
      <w:tr w:rsidR="00A13E92" w:rsidRPr="002D0085" w:rsidTr="00501E24">
        <w:trPr>
          <w:jc w:val="center"/>
        </w:trPr>
        <w:tc>
          <w:tcPr>
            <w:tcW w:w="1352" w:type="dxa"/>
            <w:vAlign w:val="center"/>
          </w:tcPr>
          <w:p w:rsidR="00A13E92" w:rsidRPr="002D0085" w:rsidRDefault="00A13E92" w:rsidP="00501E24">
            <w:pPr>
              <w:jc w:val="center"/>
              <w:rPr>
                <w:rFonts w:ascii="標楷體" w:eastAsia="標楷體" w:hAnsi="標楷體" w:cs="標楷體"/>
              </w:rPr>
            </w:pPr>
            <w:r w:rsidRPr="002D0085">
              <w:rPr>
                <w:rFonts w:ascii="標楷體" w:eastAsia="標楷體" w:hAnsi="標楷體" w:cs="標楷體"/>
              </w:rPr>
              <w:t>6</w:t>
            </w:r>
          </w:p>
        </w:tc>
        <w:tc>
          <w:tcPr>
            <w:tcW w:w="4636" w:type="dxa"/>
          </w:tcPr>
          <w:p w:rsidR="00A13E92" w:rsidRPr="002D0085" w:rsidRDefault="00A13E92" w:rsidP="00A13E92">
            <w:pPr>
              <w:numPr>
                <w:ilvl w:val="0"/>
                <w:numId w:val="3"/>
              </w:numPr>
              <w:pBdr>
                <w:top w:val="nil"/>
                <w:left w:val="nil"/>
                <w:bottom w:val="nil"/>
                <w:right w:val="nil"/>
                <w:between w:val="nil"/>
              </w:pBdr>
              <w:rPr>
                <w:rFonts w:ascii="標楷體" w:eastAsia="標楷體" w:hAnsi="標楷體" w:cs="標楷體"/>
                <w:sz w:val="22"/>
              </w:rPr>
            </w:pPr>
            <w:r w:rsidRPr="002D0085">
              <w:rPr>
                <w:rFonts w:ascii="標楷體" w:eastAsia="標楷體" w:hAnsi="標楷體" w:cs="標楷體"/>
                <w:sz w:val="22"/>
              </w:rPr>
              <w:t>修正原因：依照董事會監察人對於110學年度已完成內部稽核案件建議進行修改，新增年度保養計畫彙總表及保養紀錄卡。</w:t>
            </w:r>
          </w:p>
          <w:p w:rsidR="00A13E92" w:rsidRPr="002D0085" w:rsidRDefault="00A13E92" w:rsidP="00A13E92">
            <w:pPr>
              <w:numPr>
                <w:ilvl w:val="0"/>
                <w:numId w:val="3"/>
              </w:numPr>
              <w:pBdr>
                <w:top w:val="nil"/>
                <w:left w:val="nil"/>
                <w:bottom w:val="nil"/>
                <w:right w:val="nil"/>
                <w:between w:val="nil"/>
              </w:pBdr>
              <w:rPr>
                <w:rFonts w:ascii="標楷體" w:eastAsia="標楷體" w:hAnsi="標楷體" w:cs="標楷體"/>
                <w:sz w:val="22"/>
              </w:rPr>
            </w:pPr>
            <w:r w:rsidRPr="002D0085">
              <w:rPr>
                <w:rFonts w:ascii="標楷體" w:eastAsia="標楷體" w:hAnsi="標楷體" w:cs="標楷體"/>
                <w:sz w:val="22"/>
              </w:rPr>
              <w:t>修正處：</w:t>
            </w:r>
          </w:p>
          <w:p w:rsidR="00A13E92" w:rsidRPr="002D0085" w:rsidRDefault="00A13E92" w:rsidP="00501E24">
            <w:pPr>
              <w:pBdr>
                <w:top w:val="nil"/>
                <w:left w:val="nil"/>
                <w:bottom w:val="nil"/>
                <w:right w:val="nil"/>
                <w:between w:val="nil"/>
              </w:pBdr>
              <w:ind w:left="360"/>
              <w:rPr>
                <w:rFonts w:ascii="標楷體" w:eastAsia="標楷體" w:hAnsi="標楷體" w:cs="標楷體"/>
                <w:sz w:val="22"/>
              </w:rPr>
            </w:pPr>
            <w:r w:rsidRPr="002D0085">
              <w:rPr>
                <w:rFonts w:ascii="標楷體" w:eastAsia="標楷體" w:hAnsi="標楷體" w:cs="標楷體"/>
                <w:sz w:val="22"/>
              </w:rPr>
              <w:t>(1)</w:t>
            </w:r>
            <w:r w:rsidRPr="002D0085">
              <w:rPr>
                <w:rFonts w:ascii="標楷體" w:eastAsia="標楷體" w:hAnsi="標楷體" w:cs="標楷體" w:hint="eastAsia"/>
                <w:sz w:val="22"/>
              </w:rPr>
              <w:t>修正</w:t>
            </w:r>
            <w:r w:rsidRPr="002D0085">
              <w:rPr>
                <w:rFonts w:ascii="標楷體" w:eastAsia="標楷體" w:hAnsi="標楷體" w:cs="標楷體"/>
                <w:sz w:val="22"/>
              </w:rPr>
              <w:t>2.6.於完成時填寫「填寫保養紀錄卡」。</w:t>
            </w:r>
          </w:p>
          <w:p w:rsidR="00A13E92" w:rsidRPr="002D0085" w:rsidRDefault="00A13E92" w:rsidP="00501E24">
            <w:pPr>
              <w:pBdr>
                <w:top w:val="nil"/>
                <w:left w:val="nil"/>
                <w:bottom w:val="nil"/>
                <w:right w:val="nil"/>
                <w:between w:val="nil"/>
              </w:pBdr>
              <w:ind w:left="360"/>
              <w:rPr>
                <w:rFonts w:ascii="標楷體" w:eastAsia="標楷體" w:hAnsi="標楷體" w:cs="標楷體"/>
                <w:sz w:val="22"/>
              </w:rPr>
            </w:pPr>
            <w:r w:rsidRPr="002D0085">
              <w:rPr>
                <w:rFonts w:ascii="標楷體" w:eastAsia="標楷體" w:hAnsi="標楷體" w:cs="標楷體"/>
                <w:sz w:val="22"/>
              </w:rPr>
              <w:t>(2)新增4.3.年度保養計畫彙總表及4.4.保養紀錄卡表單。</w:t>
            </w:r>
          </w:p>
        </w:tc>
        <w:tc>
          <w:tcPr>
            <w:tcW w:w="1229" w:type="dxa"/>
            <w:vAlign w:val="center"/>
          </w:tcPr>
          <w:p w:rsidR="00A13E92" w:rsidRPr="002D0085" w:rsidRDefault="00A13E92" w:rsidP="00501E24">
            <w:pPr>
              <w:jc w:val="center"/>
              <w:rPr>
                <w:rFonts w:ascii="標楷體" w:eastAsia="標楷體" w:hAnsi="標楷體" w:cs="標楷體"/>
              </w:rPr>
            </w:pPr>
            <w:r w:rsidRPr="002D0085">
              <w:rPr>
                <w:rFonts w:ascii="標楷體" w:eastAsia="標楷體" w:hAnsi="標楷體" w:cs="標楷體"/>
              </w:rPr>
              <w:t>111.9月</w:t>
            </w:r>
          </w:p>
        </w:tc>
        <w:tc>
          <w:tcPr>
            <w:tcW w:w="1095" w:type="dxa"/>
            <w:vAlign w:val="center"/>
          </w:tcPr>
          <w:p w:rsidR="00A13E92" w:rsidRPr="002D0085" w:rsidRDefault="00A13E92" w:rsidP="00501E24">
            <w:pPr>
              <w:jc w:val="center"/>
              <w:rPr>
                <w:rFonts w:ascii="標楷體" w:eastAsia="標楷體" w:hAnsi="標楷體" w:cs="標楷體"/>
              </w:rPr>
            </w:pPr>
            <w:r w:rsidRPr="002D0085">
              <w:rPr>
                <w:rFonts w:ascii="標楷體" w:eastAsia="標楷體" w:hAnsi="標楷體" w:cs="標楷體"/>
              </w:rPr>
              <w:t>林名芳</w:t>
            </w:r>
          </w:p>
        </w:tc>
        <w:tc>
          <w:tcPr>
            <w:tcW w:w="1296" w:type="dxa"/>
            <w:vAlign w:val="center"/>
          </w:tcPr>
          <w:p w:rsidR="00A13E92" w:rsidRPr="002D0085" w:rsidRDefault="00A13E92" w:rsidP="00501E24">
            <w:pPr>
              <w:spacing w:line="0" w:lineRule="atLeast"/>
              <w:jc w:val="center"/>
              <w:rPr>
                <w:rFonts w:ascii="標楷體" w:eastAsia="標楷體" w:hAnsi="標楷體" w:cs="Times New Roman"/>
              </w:rPr>
            </w:pPr>
            <w:r w:rsidRPr="002D0085">
              <w:rPr>
                <w:rFonts w:ascii="標楷體" w:eastAsia="標楷體" w:hAnsi="標楷體" w:cs="Times New Roman" w:hint="eastAsia"/>
              </w:rPr>
              <w:t>111.12.28</w:t>
            </w:r>
          </w:p>
          <w:p w:rsidR="00A13E92" w:rsidRPr="002D0085" w:rsidRDefault="00A13E92" w:rsidP="00501E24">
            <w:pPr>
              <w:spacing w:line="0" w:lineRule="atLeast"/>
              <w:jc w:val="center"/>
              <w:rPr>
                <w:rFonts w:ascii="標楷體" w:eastAsia="標楷體" w:hAnsi="標楷體" w:cs="Times New Roman"/>
              </w:rPr>
            </w:pPr>
            <w:r w:rsidRPr="002D0085">
              <w:rPr>
                <w:rFonts w:ascii="標楷體" w:eastAsia="標楷體" w:hAnsi="標楷體" w:cs="Times New Roman" w:hint="eastAsia"/>
              </w:rPr>
              <w:t>111-3</w:t>
            </w:r>
          </w:p>
          <w:p w:rsidR="00A13E92" w:rsidRPr="002D0085" w:rsidRDefault="00A13E92" w:rsidP="00501E24">
            <w:pPr>
              <w:jc w:val="center"/>
              <w:rPr>
                <w:rFonts w:ascii="標楷體" w:eastAsia="標楷體" w:hAnsi="標楷體" w:cs="標楷體"/>
              </w:rPr>
            </w:pPr>
            <w:r w:rsidRPr="002D0085">
              <w:rPr>
                <w:rFonts w:ascii="標楷體" w:eastAsia="標楷體" w:hAnsi="標楷體" w:cs="Times New Roman" w:hint="eastAsia"/>
              </w:rPr>
              <w:t>內控會議通過</w:t>
            </w:r>
          </w:p>
        </w:tc>
      </w:tr>
      <w:tr w:rsidR="00A13E92" w:rsidRPr="002D0085" w:rsidTr="00501E24">
        <w:trPr>
          <w:jc w:val="center"/>
        </w:trPr>
        <w:tc>
          <w:tcPr>
            <w:tcW w:w="1352" w:type="dxa"/>
            <w:vAlign w:val="center"/>
          </w:tcPr>
          <w:p w:rsidR="00A13E92" w:rsidRPr="009849B6" w:rsidRDefault="00A13E92" w:rsidP="00501E24">
            <w:pPr>
              <w:jc w:val="center"/>
              <w:rPr>
                <w:rFonts w:ascii="標楷體" w:eastAsia="標楷體" w:hAnsi="標楷體" w:cs="標楷體"/>
              </w:rPr>
            </w:pPr>
            <w:r w:rsidRPr="009849B6">
              <w:rPr>
                <w:rFonts w:ascii="標楷體" w:eastAsia="標楷體" w:hAnsi="標楷體" w:cs="標楷體" w:hint="eastAsia"/>
                <w:color w:val="FF0000"/>
              </w:rPr>
              <w:t>7</w:t>
            </w:r>
          </w:p>
        </w:tc>
        <w:tc>
          <w:tcPr>
            <w:tcW w:w="4636" w:type="dxa"/>
          </w:tcPr>
          <w:p w:rsidR="00A13E92" w:rsidRPr="009849B6" w:rsidRDefault="00A13E92" w:rsidP="00501E24">
            <w:pPr>
              <w:pBdr>
                <w:top w:val="nil"/>
                <w:left w:val="nil"/>
                <w:bottom w:val="nil"/>
                <w:right w:val="nil"/>
                <w:between w:val="nil"/>
              </w:pBdr>
              <w:rPr>
                <w:rFonts w:ascii="標楷體" w:eastAsia="標楷體" w:hAnsi="標楷體" w:cs="標楷體"/>
                <w:color w:val="FF0000"/>
                <w:sz w:val="22"/>
              </w:rPr>
            </w:pPr>
            <w:r w:rsidRPr="009849B6">
              <w:rPr>
                <w:rFonts w:ascii="標楷體" w:eastAsia="標楷體" w:hAnsi="標楷體" w:cs="標楷體" w:hint="eastAsia"/>
                <w:color w:val="FF0000"/>
                <w:sz w:val="22"/>
              </w:rPr>
              <w:t>1.修正原因：依照114-1次內控會議紀錄將</w:t>
            </w:r>
            <w:r w:rsidRPr="009849B6">
              <w:rPr>
                <w:rFonts w:ascii="標楷體" w:eastAsia="標楷體" w:hAnsi="標楷體" w:cs="標楷體"/>
                <w:color w:val="FF0000"/>
                <w:sz w:val="22"/>
              </w:rPr>
              <w:t>「</w:t>
            </w:r>
            <w:r w:rsidRPr="009849B6">
              <w:rPr>
                <w:rFonts w:ascii="標楷體" w:eastAsia="標楷體" w:hAnsi="標楷體" w:cs="標楷體" w:hint="eastAsia"/>
                <w:color w:val="FF0000"/>
                <w:sz w:val="22"/>
              </w:rPr>
              <w:t>宿舍電費費率檢核</w:t>
            </w:r>
            <w:r w:rsidRPr="009849B6">
              <w:rPr>
                <w:rFonts w:ascii="標楷體" w:eastAsia="標楷體" w:hAnsi="標楷體" w:cs="標楷體"/>
                <w:color w:val="FF0000"/>
                <w:sz w:val="22"/>
              </w:rPr>
              <w:t>」</w:t>
            </w:r>
            <w:r w:rsidRPr="009849B6">
              <w:rPr>
                <w:rFonts w:ascii="標楷體" w:eastAsia="標楷體" w:hAnsi="標楷體" w:cs="標楷體" w:hint="eastAsia"/>
                <w:color w:val="FF0000"/>
                <w:sz w:val="22"/>
              </w:rPr>
              <w:t>納入內控文件。</w:t>
            </w:r>
          </w:p>
          <w:p w:rsidR="00A13E92" w:rsidRPr="009849B6" w:rsidRDefault="00A13E92" w:rsidP="00501E24">
            <w:pPr>
              <w:pBdr>
                <w:top w:val="nil"/>
                <w:left w:val="nil"/>
                <w:bottom w:val="nil"/>
                <w:right w:val="nil"/>
                <w:between w:val="nil"/>
              </w:pBdr>
              <w:rPr>
                <w:rFonts w:ascii="標楷體" w:eastAsia="標楷體" w:hAnsi="標楷體" w:cs="標楷體"/>
                <w:sz w:val="22"/>
              </w:rPr>
            </w:pPr>
            <w:r w:rsidRPr="009849B6">
              <w:rPr>
                <w:rFonts w:ascii="標楷體" w:eastAsia="標楷體" w:hAnsi="標楷體" w:cs="標楷體" w:hint="eastAsia"/>
                <w:color w:val="FF0000"/>
                <w:sz w:val="22"/>
              </w:rPr>
              <w:t>2.</w:t>
            </w:r>
            <w:r w:rsidRPr="009849B6">
              <w:rPr>
                <w:rFonts w:ascii="標楷體" w:eastAsia="標楷體" w:hAnsi="標楷體" w:cs="標楷體"/>
                <w:color w:val="FF0000"/>
                <w:sz w:val="22"/>
              </w:rPr>
              <w:t>修正處：</w:t>
            </w:r>
            <w:r w:rsidRPr="009849B6">
              <w:rPr>
                <w:rFonts w:ascii="標楷體" w:eastAsia="標楷體" w:hAnsi="標楷體" w:cs="標楷體" w:hint="eastAsia"/>
                <w:color w:val="FF0000"/>
                <w:sz w:val="22"/>
              </w:rPr>
              <w:t>新增控制重點3.4.及4.5.表單。</w:t>
            </w:r>
          </w:p>
        </w:tc>
        <w:tc>
          <w:tcPr>
            <w:tcW w:w="1229" w:type="dxa"/>
            <w:vAlign w:val="center"/>
          </w:tcPr>
          <w:p w:rsidR="00A13E92" w:rsidRPr="009849B6" w:rsidRDefault="00A13E92" w:rsidP="00501E24">
            <w:pPr>
              <w:jc w:val="center"/>
              <w:rPr>
                <w:rFonts w:ascii="標楷體" w:eastAsia="標楷體" w:hAnsi="標楷體" w:cs="標楷體"/>
              </w:rPr>
            </w:pPr>
            <w:r w:rsidRPr="009849B6">
              <w:rPr>
                <w:rFonts w:ascii="標楷體" w:eastAsia="標楷體" w:hAnsi="標楷體" w:cs="標楷體" w:hint="eastAsia"/>
                <w:color w:val="FF0000"/>
              </w:rPr>
              <w:t>114.11月</w:t>
            </w:r>
          </w:p>
        </w:tc>
        <w:tc>
          <w:tcPr>
            <w:tcW w:w="1095" w:type="dxa"/>
            <w:vAlign w:val="center"/>
          </w:tcPr>
          <w:p w:rsidR="00A13E92" w:rsidRPr="009849B6" w:rsidRDefault="00A13E92" w:rsidP="00501E24">
            <w:pPr>
              <w:jc w:val="center"/>
              <w:rPr>
                <w:rFonts w:ascii="標楷體" w:eastAsia="標楷體" w:hAnsi="標楷體" w:cs="標楷體"/>
              </w:rPr>
            </w:pPr>
            <w:r w:rsidRPr="009849B6">
              <w:rPr>
                <w:rFonts w:ascii="標楷體" w:eastAsia="標楷體" w:hAnsi="標楷體" w:cs="標楷體"/>
                <w:color w:val="FF0000"/>
              </w:rPr>
              <w:t>林名芳</w:t>
            </w:r>
          </w:p>
        </w:tc>
        <w:tc>
          <w:tcPr>
            <w:tcW w:w="1296" w:type="dxa"/>
            <w:vAlign w:val="center"/>
          </w:tcPr>
          <w:p w:rsidR="00A13E92" w:rsidRPr="002D0085" w:rsidRDefault="00A13E92" w:rsidP="00501E24">
            <w:pPr>
              <w:spacing w:line="0" w:lineRule="atLeast"/>
              <w:jc w:val="center"/>
              <w:rPr>
                <w:rFonts w:ascii="標楷體" w:eastAsia="標楷體" w:hAnsi="標楷體" w:cs="Times New Roman"/>
                <w:bCs/>
              </w:rPr>
            </w:pPr>
            <w:r w:rsidRPr="002D0085">
              <w:rPr>
                <w:rFonts w:ascii="標楷體" w:eastAsia="標楷體" w:hAnsi="標楷體" w:cs="Times New Roman"/>
                <w:bCs/>
              </w:rPr>
              <w:t>11</w:t>
            </w:r>
            <w:r>
              <w:rPr>
                <w:rFonts w:ascii="標楷體" w:eastAsia="標楷體" w:hAnsi="標楷體" w:cs="Times New Roman"/>
                <w:bCs/>
              </w:rPr>
              <w:t>4</w:t>
            </w:r>
            <w:r w:rsidRPr="002D0085">
              <w:rPr>
                <w:rFonts w:ascii="標楷體" w:eastAsia="標楷體" w:hAnsi="標楷體" w:cs="Times New Roman"/>
                <w:bCs/>
              </w:rPr>
              <w:t>.12.1</w:t>
            </w:r>
            <w:r>
              <w:rPr>
                <w:rFonts w:ascii="標楷體" w:eastAsia="標楷體" w:hAnsi="標楷體" w:cs="Times New Roman"/>
                <w:bCs/>
              </w:rPr>
              <w:t>7</w:t>
            </w:r>
          </w:p>
          <w:p w:rsidR="00A13E92" w:rsidRPr="002D0085" w:rsidRDefault="00A13E92" w:rsidP="00501E24">
            <w:pPr>
              <w:spacing w:line="0" w:lineRule="atLeast"/>
              <w:jc w:val="center"/>
              <w:rPr>
                <w:rFonts w:ascii="標楷體" w:eastAsia="標楷體" w:hAnsi="標楷體" w:cs="Times New Roman"/>
                <w:bCs/>
              </w:rPr>
            </w:pPr>
            <w:r w:rsidRPr="002D0085">
              <w:rPr>
                <w:rFonts w:ascii="標楷體" w:eastAsia="標楷體" w:hAnsi="標楷體" w:cs="Times New Roman"/>
                <w:bCs/>
              </w:rPr>
              <w:t>11</w:t>
            </w:r>
            <w:r>
              <w:rPr>
                <w:rFonts w:ascii="標楷體" w:eastAsia="標楷體" w:hAnsi="標楷體" w:cs="Times New Roman"/>
                <w:bCs/>
              </w:rPr>
              <w:t>4</w:t>
            </w:r>
            <w:r w:rsidRPr="002D0085">
              <w:rPr>
                <w:rFonts w:ascii="標楷體" w:eastAsia="標楷體" w:hAnsi="標楷體" w:cs="Times New Roman"/>
                <w:bCs/>
              </w:rPr>
              <w:t>-2</w:t>
            </w:r>
          </w:p>
          <w:p w:rsidR="00A13E92" w:rsidRPr="002D0085" w:rsidRDefault="00A13E92" w:rsidP="00501E24">
            <w:pPr>
              <w:spacing w:line="0" w:lineRule="atLeast"/>
              <w:jc w:val="center"/>
              <w:rPr>
                <w:rFonts w:ascii="標楷體" w:eastAsia="標楷體" w:hAnsi="標楷體" w:cs="Times New Roman"/>
              </w:rPr>
            </w:pPr>
            <w:r w:rsidRPr="002D0085">
              <w:rPr>
                <w:rFonts w:ascii="標楷體" w:eastAsia="標楷體" w:hAnsi="標楷體" w:cs="Times New Roman" w:hint="eastAsia"/>
                <w:bCs/>
              </w:rPr>
              <w:t>內控會議通過</w:t>
            </w:r>
          </w:p>
        </w:tc>
      </w:tr>
    </w:tbl>
    <w:p w:rsidR="00A13E92" w:rsidRPr="002D0085" w:rsidRDefault="00A13E92" w:rsidP="00A13E92">
      <w:pPr>
        <w:jc w:val="right"/>
        <w:rPr>
          <w:rStyle w:val="a3"/>
          <w:rFonts w:ascii="標楷體" w:eastAsia="標楷體" w:hAnsi="標楷體"/>
          <w:sz w:val="16"/>
          <w:szCs w:val="16"/>
        </w:rPr>
      </w:pPr>
      <w:r w:rsidRPr="002D0085">
        <w:rPr>
          <w:rFonts w:ascii="標楷體" w:eastAsia="標楷體" w:hAnsi="標楷體" w:hint="eastAsia"/>
          <w:sz w:val="16"/>
          <w:szCs w:val="16"/>
        </w:rPr>
        <w:t>回</w:t>
      </w:r>
      <w:hyperlink w:anchor="總務處" w:history="1">
        <w:r w:rsidRPr="002D0085">
          <w:rPr>
            <w:rStyle w:val="a3"/>
            <w:rFonts w:ascii="標楷體" w:eastAsia="標楷體" w:hAnsi="標楷體" w:hint="eastAsia"/>
            <w:sz w:val="16"/>
            <w:szCs w:val="16"/>
          </w:rPr>
          <w:t>總務處</w:t>
        </w:r>
      </w:hyperlink>
      <w:r w:rsidRPr="002D0085">
        <w:rPr>
          <w:rFonts w:ascii="標楷體" w:eastAsia="標楷體" w:hAnsi="標楷體" w:hint="eastAsia"/>
          <w:sz w:val="16"/>
          <w:szCs w:val="16"/>
        </w:rPr>
        <w:t>、</w:t>
      </w:r>
      <w:hyperlink w:anchor="目錄" w:history="1">
        <w:r w:rsidRPr="002D0085">
          <w:rPr>
            <w:rStyle w:val="a3"/>
            <w:rFonts w:ascii="標楷體" w:eastAsia="標楷體" w:hAnsi="標楷體" w:hint="eastAsia"/>
            <w:sz w:val="16"/>
            <w:szCs w:val="16"/>
          </w:rPr>
          <w:t>目錄</w:t>
        </w:r>
      </w:hyperlink>
    </w:p>
    <w:p w:rsidR="00A13E92" w:rsidRPr="002D0085" w:rsidRDefault="00A13E92" w:rsidP="00A13E92">
      <w:pPr>
        <w:widowControl/>
        <w:rPr>
          <w:rFonts w:ascii="標楷體" w:eastAsia="標楷體" w:hAnsi="標楷體" w:cs="標楷體"/>
        </w:rPr>
      </w:pPr>
      <w:r w:rsidRPr="002D0085">
        <w:rPr>
          <w:rFonts w:ascii="標楷體" w:eastAsia="標楷體" w:hAnsi="標楷體"/>
          <w:noProof/>
        </w:rPr>
        <mc:AlternateContent>
          <mc:Choice Requires="wps">
            <w:drawing>
              <wp:anchor distT="0" distB="0" distL="114300" distR="114300" simplePos="0" relativeHeight="251660288" behindDoc="0" locked="0" layoutInCell="1" allowOverlap="1" wp14:anchorId="2BF97338" wp14:editId="1BC5E5B7">
                <wp:simplePos x="0" y="0"/>
                <wp:positionH relativeFrom="margin">
                  <wp:align>right</wp:align>
                </wp:positionH>
                <wp:positionV relativeFrom="margin">
                  <wp:align>bottom</wp:align>
                </wp:positionV>
                <wp:extent cx="2057400" cy="571500"/>
                <wp:effectExtent l="0" t="0" r="0" b="0"/>
                <wp:wrapNone/>
                <wp:docPr id="456" name="文字方塊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A13E92" w:rsidRDefault="00A13E92" w:rsidP="00A13E92">
                            <w:pPr>
                              <w:rPr>
                                <w:rFonts w:ascii="標楷體" w:eastAsia="標楷體" w:hAnsi="標楷體"/>
                                <w:sz w:val="16"/>
                                <w:szCs w:val="16"/>
                              </w:rPr>
                            </w:pPr>
                            <w:r>
                              <w:rPr>
                                <w:rFonts w:ascii="標楷體" w:eastAsia="標楷體" w:hAnsi="標楷體" w:hint="eastAsia"/>
                                <w:sz w:val="16"/>
                                <w:szCs w:val="16"/>
                              </w:rPr>
                              <w:t>表單修訂日期：1</w:t>
                            </w:r>
                            <w:r>
                              <w:rPr>
                                <w:rFonts w:ascii="標楷體" w:eastAsia="標楷體" w:hAnsi="標楷體"/>
                                <w:sz w:val="16"/>
                                <w:szCs w:val="16"/>
                              </w:rPr>
                              <w:t>14.12.17</w:t>
                            </w:r>
                          </w:p>
                          <w:p w:rsidR="00A13E92" w:rsidRDefault="00A13E92" w:rsidP="00A13E92">
                            <w:pPr>
                              <w:rPr>
                                <w:rFonts w:ascii="標楷體" w:eastAsia="標楷體" w:hAnsi="標楷體"/>
                                <w:sz w:val="16"/>
                                <w:szCs w:val="16"/>
                              </w:rPr>
                            </w:pPr>
                            <w:r>
                              <w:rPr>
                                <w:rFonts w:ascii="標楷體" w:eastAsia="標楷體" w:hAnsi="標楷體" w:hint="eastAsia"/>
                                <w:sz w:val="16"/>
                                <w:szCs w:val="16"/>
                              </w:rPr>
                              <w:t>保存期限：至依附的文件作廢為止</w:t>
                            </w:r>
                          </w:p>
                          <w:p w:rsidR="00A13E92" w:rsidRPr="003F6C89" w:rsidRDefault="00A13E92" w:rsidP="00A13E92">
                            <w:pPr>
                              <w:spacing w:line="300" w:lineRule="exact"/>
                              <w:rPr>
                                <w:rFonts w:ascii="標楷體" w:eastAsia="標楷體" w:hAnsi="標楷體"/>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F97338" id="_x0000_t202" coordsize="21600,21600" o:spt="202" path="m,l,21600r21600,l21600,xe">
                <v:stroke joinstyle="miter"/>
                <v:path gradientshapeok="t" o:connecttype="rect"/>
              </v:shapetype>
              <v:shape id="文字方塊 456" o:spid="_x0000_s1026" type="#_x0000_t202" style="position:absolute;margin-left:110.8pt;margin-top:0;width:162pt;height:45pt;z-index:251660288;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" fillcolor="white [3201]" stroked="f" strokeweight="1pt">
                <v:textbox>
                  <w:txbxContent>
                    <w:p w:rsidR="00A13E92" w:rsidRDefault="00A13E92" w:rsidP="00A13E92">
                      <w:pPr>
                        <w:rPr>
                          <w:rFonts w:ascii="標楷體" w:eastAsia="標楷體" w:hAnsi="標楷體"/>
                          <w:sz w:val="16"/>
                          <w:szCs w:val="16"/>
                        </w:rPr>
                      </w:pPr>
                      <w:r>
                        <w:rPr>
                          <w:rFonts w:ascii="標楷體" w:eastAsia="標楷體" w:hAnsi="標楷體" w:hint="eastAsia"/>
                          <w:sz w:val="16"/>
                          <w:szCs w:val="16"/>
                        </w:rPr>
                        <w:t>表單修訂日期：1</w:t>
                      </w:r>
                      <w:r>
                        <w:rPr>
                          <w:rFonts w:ascii="標楷體" w:eastAsia="標楷體" w:hAnsi="標楷體"/>
                          <w:sz w:val="16"/>
                          <w:szCs w:val="16"/>
                        </w:rPr>
                        <w:t>14.12.17</w:t>
                      </w:r>
                    </w:p>
                    <w:p w:rsidR="00A13E92" w:rsidRDefault="00A13E92" w:rsidP="00A13E92">
                      <w:pPr>
                        <w:rPr>
                          <w:rFonts w:ascii="標楷體" w:eastAsia="標楷體" w:hAnsi="標楷體"/>
                          <w:sz w:val="16"/>
                          <w:szCs w:val="16"/>
                        </w:rPr>
                      </w:pPr>
                      <w:r>
                        <w:rPr>
                          <w:rFonts w:ascii="標楷體" w:eastAsia="標楷體" w:hAnsi="標楷體" w:hint="eastAsia"/>
                          <w:sz w:val="16"/>
                          <w:szCs w:val="16"/>
                        </w:rPr>
                        <w:t>保存期限：至依附的文件作廢為止</w:t>
                      </w:r>
                    </w:p>
                    <w:p w:rsidR="00A13E92" w:rsidRPr="003F6C89" w:rsidRDefault="00A13E92" w:rsidP="00A13E92">
                      <w:pPr>
                        <w:spacing w:line="300" w:lineRule="exact"/>
                        <w:rPr>
                          <w:rFonts w:ascii="標楷體" w:eastAsia="標楷體" w:hAnsi="標楷體"/>
                          <w:sz w:val="16"/>
                          <w:szCs w:val="16"/>
                        </w:rPr>
                      </w:pPr>
                    </w:p>
                  </w:txbxContent>
                </v:textbox>
                <w10:wrap anchorx="margin" anchory="margin"/>
              </v:shape>
            </w:pict>
          </mc:Fallback>
        </mc:AlternateContent>
      </w:r>
      <w:r w:rsidRPr="002D0085">
        <w:br w:type="page"/>
      </w:r>
      <w:r w:rsidRPr="002D0085">
        <w:rPr>
          <w:noProof/>
        </w:rPr>
        <mc:AlternateContent>
          <mc:Choice Requires="wps">
            <w:drawing>
              <wp:anchor distT="0" distB="0" distL="114300" distR="114300" simplePos="0" relativeHeight="251659264" behindDoc="0" locked="0" layoutInCell="1" hidden="0" allowOverlap="1" wp14:anchorId="120A6411" wp14:editId="33AD97B3">
                <wp:simplePos x="0" y="0"/>
                <wp:positionH relativeFrom="column">
                  <wp:posOffset>4279900</wp:posOffset>
                </wp:positionH>
                <wp:positionV relativeFrom="paragraph">
                  <wp:posOffset>9283700</wp:posOffset>
                </wp:positionV>
                <wp:extent cx="2066925" cy="581025"/>
                <wp:effectExtent l="0" t="0" r="0" b="0"/>
                <wp:wrapNone/>
                <wp:docPr id="507" name="矩形 507"/>
                <wp:cNvGraphicFramePr/>
                <a:graphic xmlns:a="http://schemas.openxmlformats.org/drawingml/2006/main">
                  <a:graphicData uri="http://schemas.microsoft.com/office/word/2010/wordprocessingShape">
                    <wps:wsp>
                      <wps:cNvSpPr/>
                      <wps:spPr>
                        <a:xfrm>
                          <a:off x="4317300" y="3494250"/>
                          <a:ext cx="2057400" cy="571500"/>
                        </a:xfrm>
                        <a:prstGeom prst="rect">
                          <a:avLst/>
                        </a:prstGeom>
                        <a:solidFill>
                          <a:schemeClr val="lt1"/>
                        </a:solidFill>
                        <a:ln>
                          <a:noFill/>
                        </a:ln>
                      </wps:spPr>
                      <wps:txbx>
                        <w:txbxContent>
                          <w:p w:rsidR="00A13E92" w:rsidRDefault="00A13E92" w:rsidP="00A13E92">
                            <w:pPr>
                              <w:textDirection w:val="btLr"/>
                            </w:pPr>
                            <w:r>
                              <w:rPr>
                                <w:rFonts w:ascii="標楷體" w:eastAsia="標楷體" w:hAnsi="標楷體" w:cs="標楷體"/>
                                <w:color w:val="000000"/>
                                <w:sz w:val="16"/>
                              </w:rPr>
                              <w:t>表單修訂日期：111.01.19</w:t>
                            </w:r>
                          </w:p>
                          <w:p w:rsidR="00A13E92" w:rsidRDefault="00A13E92" w:rsidP="00A13E92">
                            <w:pPr>
                              <w:textDirection w:val="btLr"/>
                            </w:pPr>
                            <w:r>
                              <w:rPr>
                                <w:rFonts w:ascii="標楷體" w:eastAsia="標楷體" w:hAnsi="標楷體" w:cs="標楷體"/>
                                <w:color w:val="000000"/>
                                <w:sz w:val="16"/>
                              </w:rPr>
                              <w:t>保存期限：至依附的文件作廢為止</w:t>
                            </w:r>
                          </w:p>
                          <w:p w:rsidR="00A13E92" w:rsidRDefault="00A13E92" w:rsidP="00A13E92">
                            <w:pPr>
                              <w:spacing w:line="300" w:lineRule="auto"/>
                              <w:textDirection w:val="btLr"/>
                            </w:pPr>
                          </w:p>
                        </w:txbxContent>
                      </wps:txbx>
                      <wps:bodyPr spcFirstLastPara="1" wrap="square" lIns="91425" tIns="45700" rIns="91425" bIns="45700" anchor="t" anchorCtr="0">
                        <a:noAutofit/>
                      </wps:bodyPr>
                    </wps:wsp>
                  </a:graphicData>
                </a:graphic>
              </wp:anchor>
            </w:drawing>
          </mc:Choice>
          <mc:Fallback>
            <w:pict>
              <v:rect w14:anchorId="120A6411" id="矩形 507" o:spid="_x0000_s1027" style="position:absolute;margin-left:337pt;margin-top:731pt;width:162.75pt;height:4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" fillcolor="white [3201]" stroked="f">
                <v:textbox inset="2.53958mm,1.2694mm,2.53958mm,1.2694mm">
                  <w:txbxContent>
                    <w:p w:rsidR="00A13E92" w:rsidRDefault="00A13E92" w:rsidP="00A13E92">
                      <w:pPr>
                        <w:textDirection w:val="btLr"/>
                      </w:pPr>
                      <w:r>
                        <w:rPr>
                          <w:rFonts w:ascii="標楷體" w:eastAsia="標楷體" w:hAnsi="標楷體" w:cs="標楷體"/>
                          <w:color w:val="000000"/>
                          <w:sz w:val="16"/>
                        </w:rPr>
                        <w:t>表單修訂日期：111.01.19</w:t>
                      </w:r>
                    </w:p>
                    <w:p w:rsidR="00A13E92" w:rsidRDefault="00A13E92" w:rsidP="00A13E92">
                      <w:pPr>
                        <w:textDirection w:val="btLr"/>
                      </w:pPr>
                      <w:r>
                        <w:rPr>
                          <w:rFonts w:ascii="標楷體" w:eastAsia="標楷體" w:hAnsi="標楷體" w:cs="標楷體"/>
                          <w:color w:val="000000"/>
                          <w:sz w:val="16"/>
                        </w:rPr>
                        <w:t>保存期限：至依附的文件作廢為止</w:t>
                      </w:r>
                    </w:p>
                    <w:p w:rsidR="00A13E92" w:rsidRDefault="00A13E92" w:rsidP="00A13E92">
                      <w:pPr>
                        <w:spacing w:line="300" w:lineRule="auto"/>
                        <w:textDirection w:val="btLr"/>
                      </w:pPr>
                    </w:p>
                  </w:txbxContent>
                </v:textbox>
              </v:rect>
            </w:pict>
          </mc:Fallback>
        </mc:AlternateContent>
      </w:r>
    </w:p>
    <w:tbl>
      <w:tblPr>
        <w:tblW w:w="976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4246"/>
        <w:gridCol w:w="1693"/>
        <w:gridCol w:w="1348"/>
        <w:gridCol w:w="1295"/>
        <w:gridCol w:w="1184"/>
      </w:tblGrid>
      <w:tr w:rsidR="00A13E92" w:rsidRPr="002D0085" w:rsidTr="00501E24">
        <w:trPr>
          <w:jc w:val="center"/>
        </w:trPr>
        <w:tc>
          <w:tcPr>
            <w:tcW w:w="9766" w:type="dxa"/>
            <w:gridSpan w:val="5"/>
            <w:vAlign w:val="center"/>
          </w:tcPr>
          <w:p w:rsidR="00A13E92" w:rsidRPr="002D0085" w:rsidRDefault="00A13E92" w:rsidP="00501E24">
            <w:pPr>
              <w:jc w:val="center"/>
              <w:rPr>
                <w:rFonts w:ascii="標楷體" w:eastAsia="標楷體" w:hAnsi="標楷體" w:cs="標楷體"/>
                <w:b/>
                <w:sz w:val="32"/>
                <w:szCs w:val="32"/>
              </w:rPr>
            </w:pPr>
            <w:r w:rsidRPr="002D0085">
              <w:rPr>
                <w:rFonts w:ascii="標楷體" w:eastAsia="標楷體" w:hAnsi="標楷體" w:cs="標楷體"/>
                <w:b/>
                <w:sz w:val="32"/>
                <w:szCs w:val="32"/>
              </w:rPr>
              <w:lastRenderedPageBreak/>
              <w:t>佛光大學內部控制文件</w:t>
            </w:r>
          </w:p>
        </w:tc>
      </w:tr>
      <w:tr w:rsidR="00A13E92" w:rsidRPr="002D0085" w:rsidTr="00501E24">
        <w:trPr>
          <w:jc w:val="center"/>
        </w:trPr>
        <w:tc>
          <w:tcPr>
            <w:tcW w:w="4246" w:type="dxa"/>
            <w:vAlign w:val="center"/>
          </w:tcPr>
          <w:p w:rsidR="00A13E92" w:rsidRPr="002D0085" w:rsidRDefault="00A13E92" w:rsidP="00501E24">
            <w:pPr>
              <w:jc w:val="center"/>
              <w:rPr>
                <w:rFonts w:ascii="標楷體" w:eastAsia="標楷體" w:hAnsi="標楷體" w:cs="標楷體"/>
                <w:sz w:val="20"/>
                <w:szCs w:val="20"/>
              </w:rPr>
            </w:pPr>
            <w:r w:rsidRPr="002D0085">
              <w:rPr>
                <w:rFonts w:ascii="標楷體" w:eastAsia="標楷體" w:hAnsi="標楷體" w:cs="標楷體"/>
                <w:sz w:val="20"/>
                <w:szCs w:val="20"/>
              </w:rPr>
              <w:t>文件名稱</w:t>
            </w:r>
          </w:p>
        </w:tc>
        <w:tc>
          <w:tcPr>
            <w:tcW w:w="1693" w:type="dxa"/>
            <w:vAlign w:val="center"/>
          </w:tcPr>
          <w:p w:rsidR="00A13E92" w:rsidRPr="002D0085" w:rsidRDefault="00A13E92" w:rsidP="00501E24">
            <w:pPr>
              <w:jc w:val="center"/>
              <w:rPr>
                <w:rFonts w:ascii="標楷體" w:eastAsia="標楷體" w:hAnsi="標楷體" w:cs="標楷體"/>
                <w:sz w:val="20"/>
                <w:szCs w:val="20"/>
              </w:rPr>
            </w:pPr>
            <w:r w:rsidRPr="002D0085">
              <w:rPr>
                <w:rFonts w:ascii="標楷體" w:eastAsia="標楷體" w:hAnsi="標楷體" w:cs="標楷體"/>
                <w:sz w:val="20"/>
                <w:szCs w:val="20"/>
              </w:rPr>
              <w:t>制訂單位</w:t>
            </w:r>
          </w:p>
        </w:tc>
        <w:tc>
          <w:tcPr>
            <w:tcW w:w="1348" w:type="dxa"/>
            <w:vAlign w:val="center"/>
          </w:tcPr>
          <w:p w:rsidR="00A13E92" w:rsidRPr="002D0085" w:rsidRDefault="00A13E92" w:rsidP="00501E24">
            <w:pPr>
              <w:jc w:val="center"/>
              <w:rPr>
                <w:rFonts w:ascii="標楷體" w:eastAsia="標楷體" w:hAnsi="標楷體" w:cs="標楷體"/>
                <w:sz w:val="20"/>
                <w:szCs w:val="20"/>
              </w:rPr>
            </w:pPr>
            <w:r w:rsidRPr="002D0085">
              <w:rPr>
                <w:rFonts w:ascii="標楷體" w:eastAsia="標楷體" w:hAnsi="標楷體" w:cs="標楷體"/>
                <w:sz w:val="20"/>
                <w:szCs w:val="20"/>
              </w:rPr>
              <w:t>文件編號</w:t>
            </w:r>
          </w:p>
        </w:tc>
        <w:tc>
          <w:tcPr>
            <w:tcW w:w="1295" w:type="dxa"/>
            <w:vAlign w:val="center"/>
          </w:tcPr>
          <w:p w:rsidR="00A13E92" w:rsidRPr="002D0085" w:rsidRDefault="00A13E92" w:rsidP="00501E24">
            <w:pPr>
              <w:jc w:val="center"/>
              <w:rPr>
                <w:rFonts w:ascii="標楷體" w:eastAsia="標楷體" w:hAnsi="標楷體" w:cs="標楷體"/>
                <w:sz w:val="20"/>
                <w:szCs w:val="20"/>
              </w:rPr>
            </w:pPr>
            <w:r w:rsidRPr="002D0085">
              <w:rPr>
                <w:rFonts w:ascii="標楷體" w:eastAsia="標楷體" w:hAnsi="標楷體" w:cs="標楷體"/>
                <w:sz w:val="20"/>
                <w:szCs w:val="20"/>
              </w:rPr>
              <w:t>版本/</w:t>
            </w:r>
          </w:p>
          <w:p w:rsidR="00A13E92" w:rsidRPr="002D0085" w:rsidRDefault="00A13E92" w:rsidP="00501E24">
            <w:pPr>
              <w:jc w:val="center"/>
              <w:rPr>
                <w:rFonts w:ascii="標楷體" w:eastAsia="標楷體" w:hAnsi="標楷體" w:cs="標楷體"/>
                <w:sz w:val="20"/>
                <w:szCs w:val="20"/>
              </w:rPr>
            </w:pPr>
            <w:r w:rsidRPr="002D0085">
              <w:rPr>
                <w:rFonts w:ascii="標楷體" w:eastAsia="標楷體" w:hAnsi="標楷體" w:cs="標楷體"/>
                <w:sz w:val="20"/>
                <w:szCs w:val="20"/>
              </w:rPr>
              <w:t>制訂日期</w:t>
            </w:r>
          </w:p>
        </w:tc>
        <w:tc>
          <w:tcPr>
            <w:tcW w:w="1184" w:type="dxa"/>
            <w:vAlign w:val="center"/>
          </w:tcPr>
          <w:p w:rsidR="00A13E92" w:rsidRPr="002D0085" w:rsidRDefault="00A13E92" w:rsidP="00501E24">
            <w:pPr>
              <w:jc w:val="center"/>
              <w:rPr>
                <w:rFonts w:ascii="標楷體" w:eastAsia="標楷體" w:hAnsi="標楷體" w:cs="標楷體"/>
                <w:sz w:val="20"/>
                <w:szCs w:val="20"/>
              </w:rPr>
            </w:pPr>
            <w:r w:rsidRPr="002D0085">
              <w:rPr>
                <w:rFonts w:ascii="標楷體" w:eastAsia="標楷體" w:hAnsi="標楷體" w:cs="標楷體"/>
                <w:sz w:val="20"/>
                <w:szCs w:val="20"/>
              </w:rPr>
              <w:t>頁數</w:t>
            </w:r>
          </w:p>
        </w:tc>
      </w:tr>
      <w:tr w:rsidR="00A13E92" w:rsidRPr="002D0085" w:rsidTr="00501E24">
        <w:trPr>
          <w:trHeight w:val="663"/>
          <w:jc w:val="center"/>
        </w:trPr>
        <w:tc>
          <w:tcPr>
            <w:tcW w:w="4246" w:type="dxa"/>
            <w:vAlign w:val="center"/>
          </w:tcPr>
          <w:p w:rsidR="00A13E92" w:rsidRPr="002D0085" w:rsidRDefault="00A13E92" w:rsidP="00501E24">
            <w:pPr>
              <w:jc w:val="center"/>
              <w:rPr>
                <w:rFonts w:ascii="標楷體" w:eastAsia="標楷體" w:hAnsi="標楷體" w:cs="標楷體"/>
                <w:b/>
                <w:u w:val="single"/>
              </w:rPr>
            </w:pPr>
            <w:r w:rsidRPr="002D0085">
              <w:rPr>
                <w:rFonts w:ascii="標楷體" w:eastAsia="標楷體" w:hAnsi="標楷體" w:cs="標楷體"/>
                <w:b/>
              </w:rPr>
              <w:t>設備維護保養作業</w:t>
            </w:r>
          </w:p>
          <w:p w:rsidR="00A13E92" w:rsidRPr="002D0085" w:rsidRDefault="00A13E92" w:rsidP="00501E24">
            <w:pPr>
              <w:jc w:val="center"/>
              <w:rPr>
                <w:rFonts w:ascii="標楷體" w:eastAsia="標楷體" w:hAnsi="標楷體" w:cs="標楷體"/>
                <w:b/>
              </w:rPr>
            </w:pPr>
            <w:r w:rsidRPr="002D0085">
              <w:rPr>
                <w:rFonts w:ascii="標楷體" w:eastAsia="標楷體" w:hAnsi="標楷體" w:cs="標楷體"/>
                <w:b/>
              </w:rPr>
              <w:t>一般設備</w:t>
            </w:r>
          </w:p>
        </w:tc>
        <w:tc>
          <w:tcPr>
            <w:tcW w:w="1693" w:type="dxa"/>
            <w:vAlign w:val="center"/>
          </w:tcPr>
          <w:p w:rsidR="00A13E92" w:rsidRPr="002D0085" w:rsidRDefault="00A13E92" w:rsidP="00501E24">
            <w:pPr>
              <w:jc w:val="center"/>
              <w:rPr>
                <w:rFonts w:ascii="標楷體" w:eastAsia="標楷體" w:hAnsi="標楷體" w:cs="標楷體"/>
                <w:sz w:val="20"/>
                <w:szCs w:val="20"/>
              </w:rPr>
            </w:pPr>
            <w:r w:rsidRPr="002D0085">
              <w:rPr>
                <w:rFonts w:ascii="標楷體" w:eastAsia="標楷體" w:hAnsi="標楷體" w:cs="標楷體"/>
                <w:sz w:val="20"/>
                <w:szCs w:val="20"/>
              </w:rPr>
              <w:t>總務處</w:t>
            </w:r>
          </w:p>
        </w:tc>
        <w:tc>
          <w:tcPr>
            <w:tcW w:w="1348" w:type="dxa"/>
            <w:vAlign w:val="center"/>
          </w:tcPr>
          <w:p w:rsidR="00A13E92" w:rsidRPr="002D0085" w:rsidRDefault="00A13E92" w:rsidP="00501E24">
            <w:pPr>
              <w:jc w:val="center"/>
              <w:rPr>
                <w:rFonts w:ascii="標楷體" w:eastAsia="標楷體" w:hAnsi="標楷體" w:cs="標楷體"/>
                <w:sz w:val="20"/>
                <w:szCs w:val="20"/>
              </w:rPr>
            </w:pPr>
            <w:r w:rsidRPr="002D0085">
              <w:rPr>
                <w:rFonts w:ascii="標楷體" w:eastAsia="標楷體" w:hAnsi="標楷體" w:cs="標楷體"/>
                <w:sz w:val="20"/>
                <w:szCs w:val="20"/>
              </w:rPr>
              <w:t>1130-013-1</w:t>
            </w:r>
          </w:p>
        </w:tc>
        <w:tc>
          <w:tcPr>
            <w:tcW w:w="1295" w:type="dxa"/>
            <w:vAlign w:val="center"/>
          </w:tcPr>
          <w:p w:rsidR="00A13E92" w:rsidRPr="002D0085" w:rsidRDefault="00A13E92" w:rsidP="00501E24">
            <w:pPr>
              <w:jc w:val="center"/>
              <w:rPr>
                <w:rFonts w:ascii="標楷體" w:eastAsia="標楷體" w:hAnsi="標楷體" w:cs="標楷體"/>
                <w:sz w:val="20"/>
                <w:szCs w:val="20"/>
              </w:rPr>
            </w:pPr>
            <w:r w:rsidRPr="002D0085">
              <w:rPr>
                <w:rFonts w:ascii="標楷體" w:eastAsia="標楷體" w:hAnsi="標楷體" w:cs="標楷體"/>
                <w:sz w:val="20"/>
                <w:szCs w:val="20"/>
              </w:rPr>
              <w:t>0</w:t>
            </w:r>
            <w:r>
              <w:rPr>
                <w:rFonts w:ascii="標楷體" w:eastAsia="標楷體" w:hAnsi="標楷體" w:cs="標楷體" w:hint="eastAsia"/>
                <w:sz w:val="20"/>
                <w:szCs w:val="20"/>
              </w:rPr>
              <w:t>7</w:t>
            </w:r>
            <w:r w:rsidRPr="002D0085">
              <w:rPr>
                <w:rFonts w:ascii="標楷體" w:eastAsia="標楷體" w:hAnsi="標楷體" w:cs="標楷體"/>
                <w:sz w:val="20"/>
                <w:szCs w:val="20"/>
              </w:rPr>
              <w:t>/</w:t>
            </w:r>
          </w:p>
          <w:p w:rsidR="00A13E92" w:rsidRPr="002D0085" w:rsidRDefault="00A13E92" w:rsidP="00501E24">
            <w:pPr>
              <w:jc w:val="center"/>
              <w:rPr>
                <w:rFonts w:ascii="標楷體" w:eastAsia="標楷體" w:hAnsi="標楷體" w:cs="標楷體"/>
                <w:sz w:val="20"/>
                <w:szCs w:val="20"/>
              </w:rPr>
            </w:pPr>
            <w:r w:rsidRPr="002D0085">
              <w:rPr>
                <w:rFonts w:ascii="標楷體" w:eastAsia="標楷體" w:hAnsi="標楷體" w:cs="標楷體"/>
                <w:sz w:val="20"/>
                <w:szCs w:val="20"/>
              </w:rPr>
              <w:t>11</w:t>
            </w:r>
            <w:r>
              <w:rPr>
                <w:rFonts w:ascii="標楷體" w:eastAsia="標楷體" w:hAnsi="標楷體" w:cs="標楷體" w:hint="eastAsia"/>
                <w:sz w:val="20"/>
                <w:szCs w:val="20"/>
              </w:rPr>
              <w:t>4</w:t>
            </w:r>
            <w:r w:rsidRPr="002D0085">
              <w:rPr>
                <w:rFonts w:ascii="標楷體" w:eastAsia="標楷體" w:hAnsi="標楷體" w:cs="標楷體"/>
                <w:sz w:val="20"/>
                <w:szCs w:val="20"/>
              </w:rPr>
              <w:t>.</w:t>
            </w:r>
            <w:r w:rsidRPr="002D0085">
              <w:rPr>
                <w:rFonts w:ascii="標楷體" w:eastAsia="標楷體" w:hAnsi="標楷體" w:hint="eastAsia"/>
                <w:sz w:val="20"/>
                <w:szCs w:val="20"/>
              </w:rPr>
              <w:t>12.</w:t>
            </w:r>
            <w:r>
              <w:rPr>
                <w:rFonts w:ascii="標楷體" w:eastAsia="標楷體" w:hAnsi="標楷體" w:hint="eastAsia"/>
                <w:sz w:val="20"/>
                <w:szCs w:val="20"/>
              </w:rPr>
              <w:t>17</w:t>
            </w:r>
          </w:p>
        </w:tc>
        <w:tc>
          <w:tcPr>
            <w:tcW w:w="1184" w:type="dxa"/>
            <w:vAlign w:val="center"/>
          </w:tcPr>
          <w:p w:rsidR="00A13E92" w:rsidRPr="002D0085" w:rsidRDefault="00A13E92" w:rsidP="00501E24">
            <w:pPr>
              <w:jc w:val="center"/>
              <w:rPr>
                <w:rFonts w:ascii="標楷體" w:eastAsia="標楷體" w:hAnsi="標楷體" w:cs="標楷體"/>
                <w:sz w:val="20"/>
                <w:szCs w:val="20"/>
              </w:rPr>
            </w:pPr>
            <w:r w:rsidRPr="002D0085">
              <w:rPr>
                <w:rFonts w:ascii="標楷體" w:eastAsia="標楷體" w:hAnsi="標楷體" w:cs="標楷體"/>
                <w:sz w:val="20"/>
                <w:szCs w:val="20"/>
              </w:rPr>
              <w:t>第1頁/</w:t>
            </w:r>
          </w:p>
          <w:p w:rsidR="00A13E92" w:rsidRPr="002D0085" w:rsidRDefault="00A13E92" w:rsidP="00501E24">
            <w:pPr>
              <w:jc w:val="center"/>
              <w:rPr>
                <w:rFonts w:ascii="標楷體" w:eastAsia="標楷體" w:hAnsi="標楷體" w:cs="標楷體"/>
                <w:sz w:val="20"/>
                <w:szCs w:val="20"/>
              </w:rPr>
            </w:pPr>
            <w:r w:rsidRPr="002D0085">
              <w:rPr>
                <w:rFonts w:ascii="標楷體" w:eastAsia="標楷體" w:hAnsi="標楷體" w:cs="標楷體"/>
                <w:sz w:val="20"/>
                <w:szCs w:val="20"/>
              </w:rPr>
              <w:t>共2頁</w:t>
            </w:r>
          </w:p>
        </w:tc>
      </w:tr>
    </w:tbl>
    <w:p w:rsidR="00A13E92" w:rsidRPr="002D0085" w:rsidRDefault="00A13E92" w:rsidP="00A13E92">
      <w:pPr>
        <w:pBdr>
          <w:top w:val="nil"/>
          <w:left w:val="nil"/>
          <w:bottom w:val="nil"/>
          <w:right w:val="nil"/>
          <w:between w:val="nil"/>
        </w:pBdr>
        <w:tabs>
          <w:tab w:val="left" w:pos="960"/>
        </w:tabs>
        <w:jc w:val="right"/>
        <w:rPr>
          <w:rFonts w:ascii="標楷體" w:eastAsia="標楷體" w:hAnsi="標楷體" w:cs="標楷體"/>
          <w:b/>
        </w:rPr>
      </w:pPr>
      <w:r w:rsidRPr="002D0085">
        <w:rPr>
          <w:rFonts w:ascii="標楷體" w:eastAsia="標楷體" w:hAnsi="標楷體" w:cs="標楷體"/>
          <w:sz w:val="16"/>
          <w:szCs w:val="16"/>
        </w:rPr>
        <w:t>回</w:t>
      </w:r>
      <w:hyperlink w:anchor="bookmark=id.1fob9te">
        <w:r w:rsidRPr="002D0085">
          <w:rPr>
            <w:rFonts w:ascii="標楷體" w:eastAsia="標楷體" w:hAnsi="標楷體" w:cs="標楷體"/>
            <w:sz w:val="16"/>
            <w:szCs w:val="16"/>
            <w:u w:val="single"/>
          </w:rPr>
          <w:t>總務處</w:t>
        </w:r>
      </w:hyperlink>
      <w:r w:rsidRPr="002D0085">
        <w:rPr>
          <w:rFonts w:ascii="標楷體" w:eastAsia="標楷體" w:hAnsi="標楷體" w:cs="標楷體"/>
          <w:sz w:val="16"/>
          <w:szCs w:val="16"/>
        </w:rPr>
        <w:t>、</w:t>
      </w:r>
      <w:hyperlink w:anchor="bookmark=id.3znysh7">
        <w:r w:rsidRPr="002D0085">
          <w:rPr>
            <w:rFonts w:ascii="標楷體" w:eastAsia="標楷體" w:hAnsi="標楷體" w:cs="標楷體"/>
            <w:sz w:val="16"/>
            <w:szCs w:val="16"/>
            <w:u w:val="single"/>
          </w:rPr>
          <w:t>目錄</w:t>
        </w:r>
      </w:hyperlink>
    </w:p>
    <w:p w:rsidR="00A13E92" w:rsidRPr="002D0085" w:rsidRDefault="00A13E92" w:rsidP="00A13E92">
      <w:pPr>
        <w:spacing w:before="280"/>
        <w:jc w:val="both"/>
        <w:rPr>
          <w:rFonts w:ascii="標楷體" w:eastAsia="標楷體" w:hAnsi="標楷體" w:cs="標楷體"/>
          <w:b/>
        </w:rPr>
      </w:pPr>
      <w:r w:rsidRPr="002D0085">
        <w:rPr>
          <w:rFonts w:ascii="標楷體" w:eastAsia="標楷體" w:hAnsi="標楷體" w:cs="標楷體" w:hint="eastAsia"/>
          <w:b/>
        </w:rPr>
        <w:t>1</w:t>
      </w:r>
      <w:r w:rsidRPr="002D0085">
        <w:rPr>
          <w:rFonts w:ascii="標楷體" w:eastAsia="標楷體" w:hAnsi="標楷體" w:cs="標楷體"/>
          <w:b/>
        </w:rPr>
        <w:t>.流程圖：</w:t>
      </w:r>
    </w:p>
    <w:p w:rsidR="00A13E92" w:rsidRPr="002D0085" w:rsidRDefault="00A13E92" w:rsidP="00A13E92">
      <w:pPr>
        <w:spacing w:before="280"/>
        <w:rPr>
          <w:rFonts w:ascii="標楷體" w:eastAsia="標楷體" w:hAnsi="標楷體" w:cs="標楷體"/>
        </w:rPr>
      </w:pPr>
      <w:r w:rsidRPr="002D0085">
        <w:object w:dxaOrig="12855" w:dyaOrig="165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25pt;height:516pt" o:ole="">
            <v:imagedata r:id="rId5" o:title=""/>
          </v:shape>
          <o:OLEObject Type="Embed" ProgID="Visio.Drawing.15" ShapeID="_x0000_i1025" DrawAspect="Content" ObjectID="_1828011469" r:id="rId6"/>
        </w:object>
      </w:r>
    </w:p>
    <w:tbl>
      <w:tblPr>
        <w:tblW w:w="976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4241"/>
        <w:gridCol w:w="1699"/>
        <w:gridCol w:w="1359"/>
        <w:gridCol w:w="1289"/>
        <w:gridCol w:w="1178"/>
      </w:tblGrid>
      <w:tr w:rsidR="00A13E92" w:rsidRPr="002D0085" w:rsidTr="00501E24">
        <w:trPr>
          <w:jc w:val="center"/>
        </w:trPr>
        <w:tc>
          <w:tcPr>
            <w:tcW w:w="9766" w:type="dxa"/>
            <w:gridSpan w:val="5"/>
            <w:vAlign w:val="center"/>
          </w:tcPr>
          <w:p w:rsidR="00A13E92" w:rsidRPr="002D0085" w:rsidRDefault="00A13E92" w:rsidP="00501E24">
            <w:pPr>
              <w:jc w:val="center"/>
              <w:rPr>
                <w:rFonts w:ascii="標楷體" w:eastAsia="標楷體" w:hAnsi="標楷體" w:cs="標楷體"/>
                <w:b/>
                <w:sz w:val="32"/>
                <w:szCs w:val="32"/>
              </w:rPr>
            </w:pPr>
            <w:r w:rsidRPr="002D0085">
              <w:rPr>
                <w:rFonts w:ascii="標楷體" w:eastAsia="標楷體" w:hAnsi="標楷體" w:cs="標楷體"/>
                <w:b/>
                <w:sz w:val="32"/>
                <w:szCs w:val="32"/>
              </w:rPr>
              <w:lastRenderedPageBreak/>
              <w:t>佛光大學內部控制文件</w:t>
            </w:r>
          </w:p>
        </w:tc>
      </w:tr>
      <w:tr w:rsidR="00A13E92" w:rsidRPr="002D0085" w:rsidTr="00501E24">
        <w:trPr>
          <w:jc w:val="center"/>
        </w:trPr>
        <w:tc>
          <w:tcPr>
            <w:tcW w:w="4241" w:type="dxa"/>
            <w:vAlign w:val="center"/>
          </w:tcPr>
          <w:p w:rsidR="00A13E92" w:rsidRPr="002D0085" w:rsidRDefault="00A13E92" w:rsidP="00501E24">
            <w:pPr>
              <w:jc w:val="center"/>
              <w:rPr>
                <w:rFonts w:ascii="標楷體" w:eastAsia="標楷體" w:hAnsi="標楷體" w:cs="標楷體"/>
                <w:sz w:val="20"/>
                <w:szCs w:val="20"/>
              </w:rPr>
            </w:pPr>
            <w:r w:rsidRPr="002D0085">
              <w:rPr>
                <w:rFonts w:ascii="標楷體" w:eastAsia="標楷體" w:hAnsi="標楷體" w:cs="標楷體"/>
                <w:sz w:val="20"/>
                <w:szCs w:val="20"/>
              </w:rPr>
              <w:t>文件名稱</w:t>
            </w:r>
          </w:p>
        </w:tc>
        <w:tc>
          <w:tcPr>
            <w:tcW w:w="1699" w:type="dxa"/>
            <w:vAlign w:val="center"/>
          </w:tcPr>
          <w:p w:rsidR="00A13E92" w:rsidRPr="002D0085" w:rsidRDefault="00A13E92" w:rsidP="00501E24">
            <w:pPr>
              <w:jc w:val="center"/>
              <w:rPr>
                <w:rFonts w:ascii="標楷體" w:eastAsia="標楷體" w:hAnsi="標楷體" w:cs="標楷體"/>
                <w:sz w:val="20"/>
                <w:szCs w:val="20"/>
              </w:rPr>
            </w:pPr>
            <w:r w:rsidRPr="002D0085">
              <w:rPr>
                <w:rFonts w:ascii="標楷體" w:eastAsia="標楷體" w:hAnsi="標楷體" w:cs="標楷體"/>
                <w:sz w:val="20"/>
                <w:szCs w:val="20"/>
              </w:rPr>
              <w:t>制訂單位</w:t>
            </w:r>
          </w:p>
        </w:tc>
        <w:tc>
          <w:tcPr>
            <w:tcW w:w="1359" w:type="dxa"/>
            <w:vAlign w:val="center"/>
          </w:tcPr>
          <w:p w:rsidR="00A13E92" w:rsidRPr="002D0085" w:rsidRDefault="00A13E92" w:rsidP="00501E24">
            <w:pPr>
              <w:jc w:val="center"/>
              <w:rPr>
                <w:rFonts w:ascii="標楷體" w:eastAsia="標楷體" w:hAnsi="標楷體" w:cs="標楷體"/>
                <w:sz w:val="20"/>
                <w:szCs w:val="20"/>
              </w:rPr>
            </w:pPr>
            <w:r w:rsidRPr="002D0085">
              <w:rPr>
                <w:rFonts w:ascii="標楷體" w:eastAsia="標楷體" w:hAnsi="標楷體" w:cs="標楷體"/>
                <w:sz w:val="20"/>
                <w:szCs w:val="20"/>
              </w:rPr>
              <w:t>文件編號</w:t>
            </w:r>
          </w:p>
        </w:tc>
        <w:tc>
          <w:tcPr>
            <w:tcW w:w="1289" w:type="dxa"/>
            <w:vAlign w:val="center"/>
          </w:tcPr>
          <w:p w:rsidR="00A13E92" w:rsidRPr="002D0085" w:rsidRDefault="00A13E92" w:rsidP="00501E24">
            <w:pPr>
              <w:jc w:val="center"/>
              <w:rPr>
                <w:rFonts w:ascii="標楷體" w:eastAsia="標楷體" w:hAnsi="標楷體" w:cs="標楷體"/>
                <w:sz w:val="20"/>
                <w:szCs w:val="20"/>
              </w:rPr>
            </w:pPr>
            <w:r w:rsidRPr="002D0085">
              <w:rPr>
                <w:rFonts w:ascii="標楷體" w:eastAsia="標楷體" w:hAnsi="標楷體" w:cs="標楷體"/>
                <w:sz w:val="20"/>
                <w:szCs w:val="20"/>
              </w:rPr>
              <w:t>版本/</w:t>
            </w:r>
          </w:p>
          <w:p w:rsidR="00A13E92" w:rsidRPr="002D0085" w:rsidRDefault="00A13E92" w:rsidP="00501E24">
            <w:pPr>
              <w:jc w:val="center"/>
              <w:rPr>
                <w:rFonts w:ascii="標楷體" w:eastAsia="標楷體" w:hAnsi="標楷體" w:cs="標楷體"/>
                <w:sz w:val="20"/>
                <w:szCs w:val="20"/>
              </w:rPr>
            </w:pPr>
            <w:r w:rsidRPr="002D0085">
              <w:rPr>
                <w:rFonts w:ascii="標楷體" w:eastAsia="標楷體" w:hAnsi="標楷體" w:cs="標楷體"/>
                <w:sz w:val="20"/>
                <w:szCs w:val="20"/>
              </w:rPr>
              <w:t>制訂日期</w:t>
            </w:r>
          </w:p>
        </w:tc>
        <w:tc>
          <w:tcPr>
            <w:tcW w:w="1178" w:type="dxa"/>
            <w:vAlign w:val="center"/>
          </w:tcPr>
          <w:p w:rsidR="00A13E92" w:rsidRPr="002D0085" w:rsidRDefault="00A13E92" w:rsidP="00501E24">
            <w:pPr>
              <w:jc w:val="center"/>
              <w:rPr>
                <w:rFonts w:ascii="標楷體" w:eastAsia="標楷體" w:hAnsi="標楷體" w:cs="標楷體"/>
                <w:sz w:val="20"/>
                <w:szCs w:val="20"/>
              </w:rPr>
            </w:pPr>
            <w:r w:rsidRPr="002D0085">
              <w:rPr>
                <w:rFonts w:ascii="標楷體" w:eastAsia="標楷體" w:hAnsi="標楷體" w:cs="標楷體"/>
                <w:sz w:val="20"/>
                <w:szCs w:val="20"/>
              </w:rPr>
              <w:t>頁數</w:t>
            </w:r>
          </w:p>
        </w:tc>
      </w:tr>
      <w:tr w:rsidR="00A13E92" w:rsidRPr="002D0085" w:rsidTr="00501E24">
        <w:trPr>
          <w:trHeight w:val="663"/>
          <w:jc w:val="center"/>
        </w:trPr>
        <w:tc>
          <w:tcPr>
            <w:tcW w:w="4241" w:type="dxa"/>
            <w:vAlign w:val="center"/>
          </w:tcPr>
          <w:p w:rsidR="00A13E92" w:rsidRPr="002D0085" w:rsidRDefault="00A13E92" w:rsidP="00501E24">
            <w:pPr>
              <w:jc w:val="center"/>
              <w:rPr>
                <w:rFonts w:ascii="標楷體" w:eastAsia="標楷體" w:hAnsi="標楷體" w:cs="標楷體"/>
                <w:b/>
                <w:u w:val="single"/>
              </w:rPr>
            </w:pPr>
            <w:r w:rsidRPr="002D0085">
              <w:rPr>
                <w:rFonts w:ascii="標楷體" w:eastAsia="標楷體" w:hAnsi="標楷體" w:cs="標楷體"/>
                <w:b/>
              </w:rPr>
              <w:t>設備維護保養作業</w:t>
            </w:r>
          </w:p>
          <w:p w:rsidR="00A13E92" w:rsidRPr="002D0085" w:rsidRDefault="00A13E92" w:rsidP="00501E24">
            <w:pPr>
              <w:jc w:val="center"/>
              <w:rPr>
                <w:rFonts w:ascii="標楷體" w:eastAsia="標楷體" w:hAnsi="標楷體" w:cs="標楷體"/>
                <w:b/>
              </w:rPr>
            </w:pPr>
            <w:r w:rsidRPr="002D0085">
              <w:rPr>
                <w:rFonts w:ascii="標楷體" w:eastAsia="標楷體" w:hAnsi="標楷體" w:cs="標楷體"/>
                <w:b/>
              </w:rPr>
              <w:t>一般設備</w:t>
            </w:r>
          </w:p>
        </w:tc>
        <w:tc>
          <w:tcPr>
            <w:tcW w:w="1699" w:type="dxa"/>
            <w:vAlign w:val="center"/>
          </w:tcPr>
          <w:p w:rsidR="00A13E92" w:rsidRPr="002D0085" w:rsidRDefault="00A13E92" w:rsidP="00501E24">
            <w:pPr>
              <w:jc w:val="center"/>
              <w:rPr>
                <w:rFonts w:ascii="標楷體" w:eastAsia="標楷體" w:hAnsi="標楷體" w:cs="標楷體"/>
                <w:sz w:val="20"/>
                <w:szCs w:val="20"/>
              </w:rPr>
            </w:pPr>
            <w:r w:rsidRPr="002D0085">
              <w:rPr>
                <w:rFonts w:ascii="標楷體" w:eastAsia="標楷體" w:hAnsi="標楷體" w:cs="標楷體"/>
                <w:sz w:val="20"/>
                <w:szCs w:val="20"/>
              </w:rPr>
              <w:t>總務處</w:t>
            </w:r>
          </w:p>
        </w:tc>
        <w:tc>
          <w:tcPr>
            <w:tcW w:w="1359" w:type="dxa"/>
            <w:vAlign w:val="center"/>
          </w:tcPr>
          <w:p w:rsidR="00A13E92" w:rsidRPr="002D0085" w:rsidRDefault="00A13E92" w:rsidP="00501E24">
            <w:pPr>
              <w:jc w:val="center"/>
              <w:rPr>
                <w:rFonts w:ascii="標楷體" w:eastAsia="標楷體" w:hAnsi="標楷體" w:cs="標楷體"/>
                <w:sz w:val="20"/>
                <w:szCs w:val="20"/>
              </w:rPr>
            </w:pPr>
            <w:r w:rsidRPr="002D0085">
              <w:rPr>
                <w:rFonts w:ascii="標楷體" w:eastAsia="標楷體" w:hAnsi="標楷體" w:cs="標楷體"/>
                <w:sz w:val="20"/>
                <w:szCs w:val="20"/>
              </w:rPr>
              <w:t>1130-013-1</w:t>
            </w:r>
          </w:p>
        </w:tc>
        <w:tc>
          <w:tcPr>
            <w:tcW w:w="1289" w:type="dxa"/>
            <w:vAlign w:val="center"/>
          </w:tcPr>
          <w:p w:rsidR="00A13E92" w:rsidRPr="002D0085" w:rsidRDefault="00A13E92" w:rsidP="00501E24">
            <w:pPr>
              <w:jc w:val="center"/>
              <w:rPr>
                <w:rFonts w:ascii="標楷體" w:eastAsia="標楷體" w:hAnsi="標楷體" w:cs="標楷體"/>
                <w:sz w:val="20"/>
                <w:szCs w:val="20"/>
              </w:rPr>
            </w:pPr>
            <w:r w:rsidRPr="002D0085">
              <w:rPr>
                <w:rFonts w:ascii="標楷體" w:eastAsia="標楷體" w:hAnsi="標楷體" w:cs="標楷體"/>
                <w:sz w:val="20"/>
                <w:szCs w:val="20"/>
              </w:rPr>
              <w:t>0</w:t>
            </w:r>
            <w:r>
              <w:rPr>
                <w:rFonts w:ascii="標楷體" w:eastAsia="標楷體" w:hAnsi="標楷體" w:cs="標楷體" w:hint="eastAsia"/>
                <w:sz w:val="20"/>
                <w:szCs w:val="20"/>
              </w:rPr>
              <w:t>7</w:t>
            </w:r>
            <w:r w:rsidRPr="002D0085">
              <w:rPr>
                <w:rFonts w:ascii="標楷體" w:eastAsia="標楷體" w:hAnsi="標楷體" w:cs="標楷體"/>
                <w:sz w:val="20"/>
                <w:szCs w:val="20"/>
              </w:rPr>
              <w:t>/</w:t>
            </w:r>
          </w:p>
          <w:p w:rsidR="00A13E92" w:rsidRPr="002D0085" w:rsidRDefault="00A13E92" w:rsidP="00501E24">
            <w:pPr>
              <w:jc w:val="center"/>
              <w:rPr>
                <w:rFonts w:ascii="標楷體" w:eastAsia="標楷體" w:hAnsi="標楷體" w:cs="標楷體"/>
                <w:sz w:val="20"/>
                <w:szCs w:val="20"/>
              </w:rPr>
            </w:pPr>
            <w:r w:rsidRPr="002D0085">
              <w:rPr>
                <w:rFonts w:ascii="標楷體" w:eastAsia="標楷體" w:hAnsi="標楷體" w:cs="標楷體"/>
                <w:sz w:val="20"/>
                <w:szCs w:val="20"/>
              </w:rPr>
              <w:t>11</w:t>
            </w:r>
            <w:r>
              <w:rPr>
                <w:rFonts w:ascii="標楷體" w:eastAsia="標楷體" w:hAnsi="標楷體" w:cs="標楷體" w:hint="eastAsia"/>
                <w:sz w:val="20"/>
                <w:szCs w:val="20"/>
              </w:rPr>
              <w:t>4</w:t>
            </w:r>
            <w:r w:rsidRPr="002D0085">
              <w:rPr>
                <w:rFonts w:ascii="標楷體" w:eastAsia="標楷體" w:hAnsi="標楷體" w:cs="標楷體"/>
                <w:sz w:val="20"/>
                <w:szCs w:val="20"/>
              </w:rPr>
              <w:t>.</w:t>
            </w:r>
            <w:r w:rsidRPr="002D0085">
              <w:rPr>
                <w:rFonts w:ascii="標楷體" w:eastAsia="標楷體" w:hAnsi="標楷體" w:hint="eastAsia"/>
                <w:sz w:val="20"/>
                <w:szCs w:val="20"/>
              </w:rPr>
              <w:t>12.</w:t>
            </w:r>
            <w:r>
              <w:rPr>
                <w:rFonts w:ascii="標楷體" w:eastAsia="標楷體" w:hAnsi="標楷體" w:hint="eastAsia"/>
                <w:sz w:val="20"/>
                <w:szCs w:val="20"/>
              </w:rPr>
              <w:t>17</w:t>
            </w:r>
          </w:p>
        </w:tc>
        <w:tc>
          <w:tcPr>
            <w:tcW w:w="1178" w:type="dxa"/>
            <w:vAlign w:val="center"/>
          </w:tcPr>
          <w:p w:rsidR="00A13E92" w:rsidRPr="002D0085" w:rsidRDefault="00A13E92" w:rsidP="00501E24">
            <w:pPr>
              <w:jc w:val="center"/>
              <w:rPr>
                <w:rFonts w:ascii="標楷體" w:eastAsia="標楷體" w:hAnsi="標楷體" w:cs="標楷體"/>
                <w:sz w:val="20"/>
                <w:szCs w:val="20"/>
              </w:rPr>
            </w:pPr>
            <w:r w:rsidRPr="002D0085">
              <w:rPr>
                <w:rFonts w:ascii="標楷體" w:eastAsia="標楷體" w:hAnsi="標楷體" w:cs="標楷體"/>
                <w:sz w:val="20"/>
                <w:szCs w:val="20"/>
              </w:rPr>
              <w:t>第2頁/</w:t>
            </w:r>
          </w:p>
          <w:p w:rsidR="00A13E92" w:rsidRPr="002D0085" w:rsidRDefault="00A13E92" w:rsidP="00501E24">
            <w:pPr>
              <w:jc w:val="center"/>
              <w:rPr>
                <w:rFonts w:ascii="標楷體" w:eastAsia="標楷體" w:hAnsi="標楷體" w:cs="標楷體"/>
                <w:sz w:val="20"/>
                <w:szCs w:val="20"/>
              </w:rPr>
            </w:pPr>
            <w:r w:rsidRPr="002D0085">
              <w:rPr>
                <w:rFonts w:ascii="標楷體" w:eastAsia="標楷體" w:hAnsi="標楷體" w:cs="標楷體"/>
                <w:sz w:val="20"/>
                <w:szCs w:val="20"/>
              </w:rPr>
              <w:t>共2頁</w:t>
            </w:r>
          </w:p>
        </w:tc>
      </w:tr>
    </w:tbl>
    <w:p w:rsidR="00A13E92" w:rsidRPr="002D0085" w:rsidRDefault="00A13E92" w:rsidP="00A13E92">
      <w:pPr>
        <w:jc w:val="right"/>
        <w:rPr>
          <w:rFonts w:ascii="標楷體" w:eastAsia="標楷體" w:hAnsi="標楷體" w:cs="標楷體"/>
          <w:b/>
        </w:rPr>
      </w:pPr>
      <w:r w:rsidRPr="002D0085">
        <w:rPr>
          <w:rFonts w:ascii="標楷體" w:eastAsia="標楷體" w:hAnsi="標楷體" w:cs="標楷體"/>
          <w:sz w:val="16"/>
          <w:szCs w:val="16"/>
        </w:rPr>
        <w:t>回</w:t>
      </w:r>
      <w:hyperlink w:anchor="bookmark=id.1fob9te">
        <w:r w:rsidRPr="002D0085">
          <w:rPr>
            <w:sz w:val="16"/>
            <w:szCs w:val="16"/>
            <w:u w:val="single"/>
          </w:rPr>
          <w:t>總務處</w:t>
        </w:r>
      </w:hyperlink>
      <w:r w:rsidRPr="002D0085">
        <w:rPr>
          <w:rFonts w:ascii="標楷體" w:eastAsia="標楷體" w:hAnsi="標楷體" w:cs="標楷體"/>
          <w:sz w:val="16"/>
          <w:szCs w:val="16"/>
        </w:rPr>
        <w:t>、</w:t>
      </w:r>
      <w:hyperlink w:anchor="bookmark=id.3znysh7">
        <w:r w:rsidRPr="002D0085">
          <w:rPr>
            <w:sz w:val="16"/>
            <w:szCs w:val="16"/>
            <w:u w:val="single"/>
          </w:rPr>
          <w:t>目錄</w:t>
        </w:r>
      </w:hyperlink>
    </w:p>
    <w:p w:rsidR="00A13E92" w:rsidRPr="002D0085" w:rsidRDefault="00A13E92" w:rsidP="00A13E92">
      <w:pPr>
        <w:spacing w:before="280"/>
        <w:jc w:val="both"/>
        <w:rPr>
          <w:rFonts w:ascii="標楷體" w:eastAsia="標楷體" w:hAnsi="標楷體" w:cs="標楷體"/>
          <w:b/>
        </w:rPr>
      </w:pPr>
      <w:r w:rsidRPr="002D0085">
        <w:rPr>
          <w:rFonts w:ascii="標楷體" w:eastAsia="標楷體" w:hAnsi="標楷體" w:cs="標楷體"/>
          <w:b/>
        </w:rPr>
        <w:t>2.作業程序：</w:t>
      </w:r>
    </w:p>
    <w:p w:rsidR="00A13E92" w:rsidRPr="002D0085" w:rsidRDefault="00A13E92" w:rsidP="00A13E92">
      <w:pPr>
        <w:tabs>
          <w:tab w:val="left" w:pos="960"/>
        </w:tabs>
        <w:ind w:left="720" w:hanging="480"/>
        <w:rPr>
          <w:rFonts w:ascii="標楷體" w:eastAsia="標楷體" w:hAnsi="標楷體" w:cs="標楷體"/>
        </w:rPr>
      </w:pPr>
      <w:r w:rsidRPr="002D0085">
        <w:rPr>
          <w:rFonts w:ascii="標楷體" w:eastAsia="標楷體" w:hAnsi="標楷體" w:cs="標楷體"/>
        </w:rPr>
        <w:t>2.1.依規定訂定設備維護保養週期。</w:t>
      </w:r>
    </w:p>
    <w:p w:rsidR="00A13E92" w:rsidRPr="002D0085" w:rsidRDefault="00A13E92" w:rsidP="00A13E92">
      <w:pPr>
        <w:tabs>
          <w:tab w:val="left" w:pos="960"/>
        </w:tabs>
        <w:ind w:left="720" w:hanging="480"/>
        <w:rPr>
          <w:rFonts w:ascii="標楷體" w:eastAsia="標楷體" w:hAnsi="標楷體" w:cs="標楷體"/>
        </w:rPr>
      </w:pPr>
      <w:r w:rsidRPr="002D0085">
        <w:rPr>
          <w:rFonts w:ascii="標楷體" w:eastAsia="標楷體" w:hAnsi="標楷體" w:cs="標楷體"/>
        </w:rPr>
        <w:t>2.2.環安與營</w:t>
      </w:r>
      <w:proofErr w:type="gramStart"/>
      <w:r w:rsidRPr="002D0085">
        <w:rPr>
          <w:rFonts w:ascii="標楷體" w:eastAsia="標楷體" w:hAnsi="標楷體" w:cs="標楷體"/>
        </w:rPr>
        <w:t>繕</w:t>
      </w:r>
      <w:proofErr w:type="gramEnd"/>
      <w:r w:rsidRPr="002D0085">
        <w:rPr>
          <w:rFonts w:ascii="標楷體" w:eastAsia="標楷體" w:hAnsi="標楷體" w:cs="標楷體"/>
        </w:rPr>
        <w:t>組人員確定是否自行維護保養。</w:t>
      </w:r>
    </w:p>
    <w:p w:rsidR="00A13E92" w:rsidRPr="002D0085" w:rsidRDefault="00A13E92" w:rsidP="00A13E92">
      <w:pPr>
        <w:tabs>
          <w:tab w:val="left" w:pos="960"/>
        </w:tabs>
        <w:ind w:left="720" w:hanging="480"/>
        <w:rPr>
          <w:rFonts w:ascii="標楷體" w:eastAsia="標楷體" w:hAnsi="標楷體" w:cs="標楷體"/>
        </w:rPr>
      </w:pPr>
      <w:r w:rsidRPr="002D0085">
        <w:rPr>
          <w:rFonts w:ascii="標楷體" w:eastAsia="標楷體" w:hAnsi="標楷體" w:cs="標楷體"/>
        </w:rPr>
        <w:t>2.3.</w:t>
      </w:r>
      <w:proofErr w:type="gramStart"/>
      <w:r w:rsidRPr="002D0085">
        <w:rPr>
          <w:rFonts w:ascii="標楷體" w:eastAsia="標楷體" w:hAnsi="標楷體" w:cs="標楷體"/>
        </w:rPr>
        <w:t>若需委外</w:t>
      </w:r>
      <w:proofErr w:type="gramEnd"/>
      <w:r w:rsidRPr="002D0085">
        <w:rPr>
          <w:rFonts w:ascii="標楷體" w:eastAsia="標楷體" w:hAnsi="標楷體" w:cs="標楷體"/>
        </w:rPr>
        <w:t>廠商維護保養，依校內採購作業辦法進行請購，待請購程序完成，擇期請廠商維護保養。</w:t>
      </w:r>
    </w:p>
    <w:p w:rsidR="00A13E92" w:rsidRPr="002D0085" w:rsidRDefault="00A13E92" w:rsidP="00A13E92">
      <w:pPr>
        <w:tabs>
          <w:tab w:val="left" w:pos="960"/>
        </w:tabs>
        <w:ind w:left="720" w:hanging="480"/>
        <w:rPr>
          <w:rFonts w:ascii="標楷體" w:eastAsia="標楷體" w:hAnsi="標楷體" w:cs="標楷體"/>
        </w:rPr>
      </w:pPr>
      <w:r w:rsidRPr="002D0085">
        <w:rPr>
          <w:rFonts w:ascii="標楷體" w:eastAsia="標楷體" w:hAnsi="標楷體" w:cs="標楷體"/>
        </w:rPr>
        <w:t>2.4.若由本校自行維護保養，由環安與營</w:t>
      </w:r>
      <w:proofErr w:type="gramStart"/>
      <w:r w:rsidRPr="002D0085">
        <w:rPr>
          <w:rFonts w:ascii="標楷體" w:eastAsia="標楷體" w:hAnsi="標楷體" w:cs="標楷體"/>
        </w:rPr>
        <w:t>繕</w:t>
      </w:r>
      <w:proofErr w:type="gramEnd"/>
      <w:r w:rsidRPr="002D0085">
        <w:rPr>
          <w:rFonts w:ascii="標楷體" w:eastAsia="標楷體" w:hAnsi="標楷體" w:cs="標楷體"/>
        </w:rPr>
        <w:t>組人員排定計畫並執行。</w:t>
      </w:r>
    </w:p>
    <w:p w:rsidR="00A13E92" w:rsidRPr="002D0085" w:rsidRDefault="00A13E92" w:rsidP="00A13E92">
      <w:pPr>
        <w:tabs>
          <w:tab w:val="left" w:pos="960"/>
        </w:tabs>
        <w:ind w:left="720" w:hanging="480"/>
        <w:rPr>
          <w:rFonts w:ascii="標楷體" w:eastAsia="標楷體" w:hAnsi="標楷體" w:cs="標楷體"/>
        </w:rPr>
      </w:pPr>
      <w:bookmarkStart w:id="4" w:name="_heading=h.30j0zll" w:colFirst="0" w:colLast="0"/>
      <w:bookmarkEnd w:id="4"/>
      <w:r w:rsidRPr="002D0085">
        <w:rPr>
          <w:rFonts w:ascii="標楷體" w:eastAsia="標楷體" w:hAnsi="標楷體" w:cs="標楷體"/>
        </w:rPr>
        <w:t>2.5.維護保養完成後，依照校內驗收程序約同相關人員進行驗收。</w:t>
      </w:r>
    </w:p>
    <w:p w:rsidR="00A13E92" w:rsidRPr="002D0085" w:rsidRDefault="00A13E92" w:rsidP="00A13E92">
      <w:pPr>
        <w:tabs>
          <w:tab w:val="left" w:pos="960"/>
        </w:tabs>
        <w:ind w:left="720" w:hanging="480"/>
        <w:rPr>
          <w:rFonts w:ascii="標楷體" w:eastAsia="標楷體" w:hAnsi="標楷體" w:cs="標楷體"/>
        </w:rPr>
      </w:pPr>
      <w:r w:rsidRPr="002D0085">
        <w:rPr>
          <w:rFonts w:ascii="標楷體" w:eastAsia="標楷體" w:hAnsi="標楷體" w:cs="標楷體"/>
        </w:rPr>
        <w:t>2.6.結報及填寫保養紀錄卡。</w:t>
      </w:r>
    </w:p>
    <w:p w:rsidR="00A13E92" w:rsidRPr="002D0085" w:rsidRDefault="00A13E92" w:rsidP="00A13E92">
      <w:pPr>
        <w:spacing w:before="280"/>
        <w:jc w:val="both"/>
        <w:rPr>
          <w:rFonts w:ascii="標楷體" w:eastAsia="標楷體" w:hAnsi="標楷體" w:cs="標楷體"/>
          <w:b/>
        </w:rPr>
      </w:pPr>
      <w:r w:rsidRPr="002D0085">
        <w:rPr>
          <w:rFonts w:ascii="標楷體" w:eastAsia="標楷體" w:hAnsi="標楷體" w:cs="標楷體"/>
          <w:b/>
        </w:rPr>
        <w:t>3.控制重點：</w:t>
      </w:r>
    </w:p>
    <w:p w:rsidR="00A13E92" w:rsidRPr="002D0085" w:rsidRDefault="00A13E92" w:rsidP="00A13E92">
      <w:pPr>
        <w:tabs>
          <w:tab w:val="left" w:pos="960"/>
        </w:tabs>
        <w:ind w:left="720" w:hanging="480"/>
        <w:rPr>
          <w:rFonts w:ascii="標楷體" w:eastAsia="標楷體" w:hAnsi="標楷體" w:cs="標楷體"/>
        </w:rPr>
      </w:pPr>
      <w:r w:rsidRPr="002D0085">
        <w:rPr>
          <w:rFonts w:ascii="標楷體" w:eastAsia="標楷體" w:hAnsi="標楷體" w:cs="標楷體"/>
        </w:rPr>
        <w:t>3.1.設備定期保養時程管控。</w:t>
      </w:r>
    </w:p>
    <w:p w:rsidR="00A13E92" w:rsidRPr="002D0085" w:rsidRDefault="00A13E92" w:rsidP="00A13E92">
      <w:pPr>
        <w:tabs>
          <w:tab w:val="left" w:pos="960"/>
        </w:tabs>
        <w:ind w:left="720" w:hanging="480"/>
        <w:rPr>
          <w:rFonts w:ascii="標楷體" w:eastAsia="標楷體" w:hAnsi="標楷體" w:cs="標楷體"/>
        </w:rPr>
      </w:pPr>
      <w:r w:rsidRPr="002D0085">
        <w:rPr>
          <w:rFonts w:ascii="標楷體" w:eastAsia="標楷體" w:hAnsi="標楷體" w:cs="標楷體"/>
        </w:rPr>
        <w:t>3.2.採購作業運作程序確認。</w:t>
      </w:r>
    </w:p>
    <w:p w:rsidR="00A13E92" w:rsidRDefault="00A13E92" w:rsidP="00A13E92">
      <w:pPr>
        <w:tabs>
          <w:tab w:val="left" w:pos="960"/>
        </w:tabs>
        <w:ind w:left="720" w:hanging="480"/>
        <w:rPr>
          <w:rFonts w:ascii="標楷體" w:eastAsia="標楷體" w:hAnsi="標楷體" w:cs="標楷體"/>
        </w:rPr>
      </w:pPr>
      <w:r w:rsidRPr="002D0085">
        <w:rPr>
          <w:rFonts w:ascii="標楷體" w:eastAsia="標楷體" w:hAnsi="標楷體" w:cs="標楷體"/>
        </w:rPr>
        <w:t>3.3.設備維護保養結果確認及異常列表管理。</w:t>
      </w:r>
    </w:p>
    <w:p w:rsidR="00A13E92" w:rsidRPr="007E521B" w:rsidRDefault="00A13E92" w:rsidP="00A13E92">
      <w:pPr>
        <w:tabs>
          <w:tab w:val="left" w:pos="960"/>
        </w:tabs>
        <w:ind w:left="720" w:hanging="480"/>
        <w:rPr>
          <w:rFonts w:ascii="標楷體" w:eastAsia="標楷體" w:hAnsi="標楷體" w:cs="標楷體"/>
          <w:color w:val="FF0000"/>
        </w:rPr>
      </w:pPr>
      <w:r w:rsidRPr="007E521B">
        <w:rPr>
          <w:rFonts w:ascii="標楷體" w:eastAsia="標楷體" w:hAnsi="標楷體" w:cs="標楷體" w:hint="eastAsia"/>
          <w:color w:val="FF0000"/>
        </w:rPr>
        <w:t>3.4.宿舍電費費率確認。</w:t>
      </w:r>
    </w:p>
    <w:p w:rsidR="00A13E92" w:rsidRPr="002D0085" w:rsidRDefault="00A13E92" w:rsidP="00A13E92">
      <w:pPr>
        <w:spacing w:before="280"/>
        <w:jc w:val="both"/>
        <w:rPr>
          <w:rFonts w:ascii="標楷體" w:eastAsia="標楷體" w:hAnsi="標楷體" w:cs="標楷體"/>
          <w:b/>
        </w:rPr>
      </w:pPr>
      <w:r w:rsidRPr="002D0085">
        <w:rPr>
          <w:rFonts w:ascii="標楷體" w:eastAsia="標楷體" w:hAnsi="標楷體" w:cs="標楷體"/>
          <w:b/>
        </w:rPr>
        <w:t>4.使用表單：</w:t>
      </w:r>
    </w:p>
    <w:p w:rsidR="00A13E92" w:rsidRPr="002D0085" w:rsidRDefault="00A13E92" w:rsidP="00A13E92">
      <w:pPr>
        <w:tabs>
          <w:tab w:val="left" w:pos="960"/>
        </w:tabs>
        <w:ind w:left="720" w:hanging="480"/>
        <w:rPr>
          <w:rFonts w:ascii="標楷體" w:eastAsia="標楷體" w:hAnsi="標楷體" w:cs="標楷體"/>
        </w:rPr>
      </w:pPr>
      <w:r w:rsidRPr="002D0085">
        <w:rPr>
          <w:rFonts w:ascii="標楷體" w:eastAsia="標楷體" w:hAnsi="標楷體" w:cs="標楷體"/>
        </w:rPr>
        <w:t>4.1.電子請購單。</w:t>
      </w:r>
    </w:p>
    <w:p w:rsidR="00A13E92" w:rsidRPr="002D0085" w:rsidRDefault="00A13E92" w:rsidP="00A13E92">
      <w:pPr>
        <w:tabs>
          <w:tab w:val="left" w:pos="960"/>
        </w:tabs>
        <w:ind w:left="720" w:hanging="480"/>
        <w:rPr>
          <w:rFonts w:ascii="標楷體" w:eastAsia="標楷體" w:hAnsi="標楷體" w:cs="標楷體"/>
        </w:rPr>
      </w:pPr>
      <w:r w:rsidRPr="002D0085">
        <w:rPr>
          <w:rFonts w:ascii="標楷體" w:eastAsia="標楷體" w:hAnsi="標楷體" w:cs="標楷體"/>
        </w:rPr>
        <w:t>4.2.驗收紀錄表。</w:t>
      </w:r>
    </w:p>
    <w:p w:rsidR="00A13E92" w:rsidRPr="002D0085" w:rsidRDefault="00A13E92" w:rsidP="00A13E92">
      <w:pPr>
        <w:tabs>
          <w:tab w:val="left" w:pos="960"/>
        </w:tabs>
        <w:ind w:left="720" w:hanging="480"/>
        <w:rPr>
          <w:rFonts w:ascii="標楷體" w:eastAsia="標楷體" w:hAnsi="標楷體" w:cs="標楷體"/>
        </w:rPr>
      </w:pPr>
      <w:r w:rsidRPr="002D0085">
        <w:rPr>
          <w:rFonts w:ascii="標楷體" w:eastAsia="標楷體" w:hAnsi="標楷體" w:cs="標楷體"/>
        </w:rPr>
        <w:t>4.3.年度保養計畫彙總表。</w:t>
      </w:r>
    </w:p>
    <w:p w:rsidR="00A13E92" w:rsidRDefault="00A13E92" w:rsidP="00A13E92">
      <w:pPr>
        <w:tabs>
          <w:tab w:val="left" w:pos="960"/>
        </w:tabs>
        <w:ind w:left="720" w:hanging="480"/>
        <w:rPr>
          <w:rFonts w:ascii="標楷體" w:eastAsia="標楷體" w:hAnsi="標楷體" w:cs="標楷體"/>
        </w:rPr>
      </w:pPr>
      <w:r w:rsidRPr="002D0085">
        <w:rPr>
          <w:rFonts w:ascii="標楷體" w:eastAsia="標楷體" w:hAnsi="標楷體" w:cs="標楷體"/>
        </w:rPr>
        <w:t>4.4.保養紀錄卡。</w:t>
      </w:r>
    </w:p>
    <w:p w:rsidR="00A13E92" w:rsidRPr="007E521B" w:rsidRDefault="00A13E92" w:rsidP="00A13E92">
      <w:pPr>
        <w:tabs>
          <w:tab w:val="left" w:pos="960"/>
        </w:tabs>
        <w:ind w:left="720" w:hanging="480"/>
        <w:rPr>
          <w:rFonts w:ascii="標楷體" w:eastAsia="標楷體" w:hAnsi="標楷體" w:cs="標楷體"/>
          <w:color w:val="FF0000"/>
        </w:rPr>
      </w:pPr>
      <w:r w:rsidRPr="007E521B">
        <w:rPr>
          <w:rFonts w:ascii="標楷體" w:eastAsia="標楷體" w:hAnsi="標楷體" w:cs="標楷體" w:hint="eastAsia"/>
          <w:color w:val="FF0000"/>
        </w:rPr>
        <w:t>4.5.宿舍費率表單</w:t>
      </w:r>
      <w:r w:rsidRPr="007E521B">
        <w:rPr>
          <w:rFonts w:ascii="標楷體" w:eastAsia="標楷體" w:hAnsi="標楷體" w:cs="標楷體"/>
        </w:rPr>
        <w:t>。</w:t>
      </w:r>
    </w:p>
    <w:p w:rsidR="00A13E92" w:rsidRPr="002D0085" w:rsidRDefault="00A13E92" w:rsidP="00A13E92">
      <w:pPr>
        <w:spacing w:before="280"/>
        <w:jc w:val="both"/>
        <w:rPr>
          <w:rFonts w:ascii="標楷體" w:eastAsia="標楷體" w:hAnsi="標楷體" w:cs="標楷體"/>
          <w:b/>
        </w:rPr>
      </w:pPr>
      <w:r w:rsidRPr="002D0085">
        <w:rPr>
          <w:rFonts w:ascii="標楷體" w:eastAsia="標楷體" w:hAnsi="標楷體" w:cs="標楷體"/>
          <w:b/>
        </w:rPr>
        <w:t>5.依據及相關文件：</w:t>
      </w:r>
    </w:p>
    <w:p w:rsidR="00A13E92" w:rsidRPr="002D0085" w:rsidRDefault="00A13E92" w:rsidP="00A13E92">
      <w:pPr>
        <w:tabs>
          <w:tab w:val="left" w:pos="960"/>
        </w:tabs>
        <w:ind w:left="720" w:hanging="480"/>
        <w:rPr>
          <w:rFonts w:ascii="標楷體" w:eastAsia="標楷體" w:hAnsi="標楷體" w:cs="標楷體"/>
        </w:rPr>
      </w:pPr>
      <w:r w:rsidRPr="002D0085">
        <w:rPr>
          <w:rFonts w:ascii="標楷體" w:eastAsia="標楷體" w:hAnsi="標楷體" w:cs="標楷體"/>
        </w:rPr>
        <w:t>5.1.佛光大學修繕管理辦法。</w:t>
      </w:r>
    </w:p>
    <w:p w:rsidR="00A13E92" w:rsidRPr="002D0085" w:rsidRDefault="00A13E92" w:rsidP="00A13E92">
      <w:pPr>
        <w:tabs>
          <w:tab w:val="left" w:pos="960"/>
        </w:tabs>
        <w:ind w:left="720" w:hanging="480"/>
        <w:rPr>
          <w:rFonts w:ascii="標楷體" w:eastAsia="標楷體" w:hAnsi="標楷體" w:cs="標楷體"/>
        </w:rPr>
      </w:pPr>
      <w:r w:rsidRPr="002D0085">
        <w:rPr>
          <w:rFonts w:ascii="標楷體" w:eastAsia="標楷體" w:hAnsi="標楷體" w:cs="標楷體"/>
        </w:rPr>
        <w:t>5.2.佛光大學採購作業辦法。</w:t>
      </w:r>
    </w:p>
    <w:p w:rsidR="00A13E92" w:rsidRPr="002D0085" w:rsidRDefault="00A13E92" w:rsidP="00A13E92">
      <w:pPr>
        <w:tabs>
          <w:tab w:val="left" w:pos="960"/>
        </w:tabs>
        <w:ind w:left="720" w:hanging="480"/>
        <w:rPr>
          <w:rFonts w:ascii="標楷體" w:eastAsia="標楷體" w:hAnsi="標楷體" w:cs="標楷體"/>
        </w:rPr>
      </w:pPr>
      <w:r w:rsidRPr="002D0085">
        <w:rPr>
          <w:rFonts w:ascii="標楷體" w:eastAsia="標楷體" w:hAnsi="標楷體" w:cs="標楷體"/>
        </w:rPr>
        <w:t>5.3.佛光大學電信系統管理規則。</w:t>
      </w:r>
    </w:p>
    <w:p w:rsidR="00A13E92" w:rsidRPr="002D0085" w:rsidRDefault="00A13E92" w:rsidP="00A13E92">
      <w:pPr>
        <w:rPr>
          <w:rFonts w:ascii="標楷體" w:eastAsia="標楷體" w:hAnsi="標楷體" w:cs="標楷體"/>
        </w:rPr>
      </w:pPr>
    </w:p>
    <w:p w:rsidR="005B1C84" w:rsidRPr="00A13E92" w:rsidRDefault="005B1C84"/>
    <w:sectPr w:rsidR="005B1C84" w:rsidRPr="00A13E92" w:rsidSect="003D2A0D">
      <w:type w:val="continuous"/>
      <w:pgSz w:w="11906" w:h="16838"/>
      <w:pgMar w:top="1134" w:right="1134" w:bottom="1134" w:left="1134" w:header="851" w:footer="851"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93CE4"/>
    <w:multiLevelType w:val="multilevel"/>
    <w:tmpl w:val="8F46FBE0"/>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C1A3E96"/>
    <w:multiLevelType w:val="multilevel"/>
    <w:tmpl w:val="9F0407F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648F1755"/>
    <w:multiLevelType w:val="multilevel"/>
    <w:tmpl w:val="B4DE4BDE"/>
    <w:lvl w:ilvl="0">
      <w:start w:val="1"/>
      <w:numFmt w:val="decimal"/>
      <w:lvlText w:val="(%1)"/>
      <w:lvlJc w:val="left"/>
      <w:pPr>
        <w:ind w:left="720" w:hanging="360"/>
      </w:pPr>
    </w:lvl>
    <w:lvl w:ilvl="1">
      <w:start w:val="1"/>
      <w:numFmt w:val="decim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decim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decimal"/>
      <w:lvlText w:val="%8、"/>
      <w:lvlJc w:val="left"/>
      <w:pPr>
        <w:ind w:left="4200" w:hanging="480"/>
      </w:pPr>
    </w:lvl>
    <w:lvl w:ilvl="8">
      <w:start w:val="1"/>
      <w:numFmt w:val="lowerRoman"/>
      <w:lvlText w:val="%9."/>
      <w:lvlJc w:val="right"/>
      <w:pPr>
        <w:ind w:left="468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E92"/>
    <w:rsid w:val="003D2A0D"/>
    <w:rsid w:val="005B1C84"/>
    <w:rsid w:val="00A06752"/>
    <w:rsid w:val="00A13E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538A80-A5DC-4230-86EE-D4D15A01C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3E92"/>
    <w:pPr>
      <w:widowControl w:val="0"/>
    </w:pPr>
  </w:style>
  <w:style w:type="paragraph" w:styleId="3">
    <w:name w:val="heading 3"/>
    <w:basedOn w:val="a"/>
    <w:next w:val="a"/>
    <w:link w:val="30"/>
    <w:uiPriority w:val="9"/>
    <w:semiHidden/>
    <w:unhideWhenUsed/>
    <w:qFormat/>
    <w:rsid w:val="00A13E9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13E92"/>
    <w:rPr>
      <w:color w:val="0563C1" w:themeColor="hyperlink"/>
      <w:u w:val="single"/>
    </w:rPr>
  </w:style>
  <w:style w:type="paragraph" w:customStyle="1" w:styleId="31">
    <w:name w:val="標題3"/>
    <w:basedOn w:val="3"/>
    <w:next w:val="3"/>
    <w:link w:val="32"/>
    <w:qFormat/>
    <w:rsid w:val="00A13E92"/>
    <w:pPr>
      <w:spacing w:line="0" w:lineRule="atLeast"/>
      <w:jc w:val="both"/>
    </w:pPr>
    <w:rPr>
      <w:rFonts w:ascii="標楷體" w:eastAsia="標楷體" w:hAnsi="標楷體"/>
      <w:sz w:val="28"/>
      <w:szCs w:val="28"/>
    </w:rPr>
  </w:style>
  <w:style w:type="character" w:customStyle="1" w:styleId="32">
    <w:name w:val="標題3 字元"/>
    <w:basedOn w:val="a0"/>
    <w:link w:val="31"/>
    <w:rsid w:val="00A13E92"/>
    <w:rPr>
      <w:rFonts w:ascii="標楷體" w:eastAsia="標楷體" w:hAnsi="標楷體" w:cstheme="majorBidi"/>
      <w:b/>
      <w:bCs/>
      <w:sz w:val="28"/>
      <w:szCs w:val="28"/>
    </w:rPr>
  </w:style>
  <w:style w:type="character" w:customStyle="1" w:styleId="30">
    <w:name w:val="標題 3 字元"/>
    <w:basedOn w:val="a0"/>
    <w:link w:val="3"/>
    <w:uiPriority w:val="9"/>
    <w:semiHidden/>
    <w:rsid w:val="00A13E92"/>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Visio_Drawing.vsd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290</Words>
  <Characters>1658</Characters>
  <Application>Microsoft Office Word</Application>
  <DocSecurity>0</DocSecurity>
  <Lines>13</Lines>
  <Paragraphs>3</Paragraphs>
  <ScaleCrop>false</ScaleCrop>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1</cp:revision>
  <dcterms:created xsi:type="dcterms:W3CDTF">2025-12-23T08:03:00Z</dcterms:created>
  <dcterms:modified xsi:type="dcterms:W3CDTF">2025-12-23T08:04:00Z</dcterms:modified>
</cp:coreProperties>
</file>