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4C6" w:rsidRPr="002601E6" w:rsidRDefault="005164C6" w:rsidP="002601E6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2601E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601E6">
        <w:rPr>
          <w:rFonts w:ascii="標楷體" w:eastAsia="標楷體" w:hAnsi="標楷體"/>
          <w:sz w:val="36"/>
          <w:szCs w:val="36"/>
        </w:rPr>
        <w:t>/</w:t>
      </w:r>
      <w:r w:rsidRPr="002601E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64"/>
        <w:gridCol w:w="4073"/>
        <w:gridCol w:w="1167"/>
        <w:gridCol w:w="930"/>
        <w:gridCol w:w="942"/>
      </w:tblGrid>
      <w:tr w:rsidR="002601E6" w:rsidRPr="002601E6" w:rsidTr="007636A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E財產盤點作業"/>
        <w:tc>
          <w:tcPr>
            <w:tcW w:w="24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7636A3">
            <w:pPr>
              <w:pStyle w:val="31"/>
            </w:pPr>
            <w:r w:rsidRPr="002601E6">
              <w:fldChar w:fldCharType="begin"/>
            </w:r>
            <w:r w:rsidRPr="002601E6">
              <w:instrText xml:space="preserve"> HYPERLINK  \l "</w:instrText>
            </w:r>
            <w:r w:rsidRPr="002601E6">
              <w:rPr>
                <w:rFonts w:hint="eastAsia"/>
              </w:rPr>
              <w:instrText>總務處</w:instrText>
            </w:r>
            <w:r w:rsidRPr="002601E6">
              <w:instrText xml:space="preserve">" </w:instrText>
            </w:r>
            <w:r w:rsidRPr="002601E6">
              <w:fldChar w:fldCharType="separate"/>
            </w:r>
            <w:bookmarkStart w:id="1" w:name="_Toc161926493"/>
            <w:bookmarkStart w:id="2" w:name="_Toc92798132"/>
            <w:bookmarkStart w:id="3" w:name="_Toc99130143"/>
            <w:r w:rsidRPr="002601E6">
              <w:rPr>
                <w:rStyle w:val="a3"/>
                <w:rFonts w:hint="eastAsia"/>
                <w:color w:val="auto"/>
              </w:rPr>
              <w:t>1130-0</w:t>
            </w:r>
            <w:r w:rsidRPr="002601E6">
              <w:rPr>
                <w:rStyle w:val="a3"/>
                <w:color w:val="auto"/>
              </w:rPr>
              <w:t>0</w:t>
            </w:r>
            <w:r w:rsidRPr="002601E6">
              <w:rPr>
                <w:rStyle w:val="a3"/>
                <w:rFonts w:hint="eastAsia"/>
                <w:color w:val="auto"/>
              </w:rPr>
              <w:t>5-5財物管理作業-E.財產盤點作業</w:t>
            </w:r>
            <w:bookmarkEnd w:id="0"/>
            <w:bookmarkEnd w:id="1"/>
            <w:bookmarkEnd w:id="2"/>
            <w:bookmarkEnd w:id="3"/>
            <w:r w:rsidRPr="002601E6"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2601E6" w:rsidRPr="002601E6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601E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601E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1E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601E6" w:rsidRPr="002601E6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新訂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/>
              </w:rPr>
              <w:t>100.3</w:t>
            </w:r>
            <w:r w:rsidRPr="002601E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</w:p>
        </w:tc>
      </w:tr>
      <w:tr w:rsidR="002601E6" w:rsidRPr="002601E6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/>
              </w:rPr>
              <w:t>1.</w:t>
            </w:r>
            <w:r w:rsidRPr="002601E6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/>
              </w:rPr>
              <w:t>2.</w:t>
            </w:r>
            <w:r w:rsidRPr="002601E6">
              <w:rPr>
                <w:rFonts w:ascii="標楷體" w:eastAsia="標楷體" w:hAnsi="標楷體" w:hint="eastAsia"/>
              </w:rPr>
              <w:t>修正處：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（1）流程圖。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（2）作業程序修改2.1.3.、2.2.1.、2.3.2.及2.3.4.。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</w:p>
        </w:tc>
      </w:tr>
      <w:tr w:rsidR="002601E6" w:rsidRPr="002601E6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/>
              </w:rPr>
              <w:t>1.</w:t>
            </w:r>
            <w:r w:rsidRPr="002601E6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/>
              </w:rPr>
              <w:t>2.</w:t>
            </w:r>
            <w:r w:rsidRPr="002601E6">
              <w:rPr>
                <w:rFonts w:ascii="標楷體" w:eastAsia="標楷體" w:hAnsi="標楷體" w:hint="eastAsia"/>
              </w:rPr>
              <w:t>修正處：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（1）流程圖。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（2）作業程序修改2.1.3.、2.3.2.。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</w:p>
        </w:tc>
      </w:tr>
      <w:tr w:rsidR="002601E6" w:rsidRPr="002601E6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/>
              </w:rPr>
              <w:t>1.</w:t>
            </w:r>
            <w:r w:rsidRPr="002601E6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/>
              </w:rPr>
              <w:t>2.</w:t>
            </w:r>
            <w:r w:rsidRPr="002601E6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  <w:r w:rsidRPr="002601E6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</w:rPr>
            </w:pPr>
          </w:p>
        </w:tc>
      </w:tr>
    </w:tbl>
    <w:p w:rsidR="005164C6" w:rsidRPr="002601E6" w:rsidRDefault="005164C6" w:rsidP="002601E6">
      <w:pPr>
        <w:rPr>
          <w:rFonts w:ascii="標楷體" w:eastAsia="標楷體" w:hAnsi="標楷體"/>
          <w:sz w:val="16"/>
          <w:szCs w:val="16"/>
        </w:rPr>
      </w:pPr>
      <w:r w:rsidRPr="002601E6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601E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CBB2" wp14:editId="6C770DC1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445" name="文字方塊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C6" w:rsidRPr="00194A3A" w:rsidRDefault="005164C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5164C6" w:rsidRPr="00194A3A" w:rsidRDefault="005164C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164C6" w:rsidRPr="008F6357" w:rsidRDefault="005164C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4CBB2" id="_x0000_t202" coordsize="21600,21600" o:spt="202" path="m,l,21600r21600,l21600,xe">
                <v:stroke joinstyle="miter"/>
                <v:path gradientshapeok="t" o:connecttype="rect"/>
              </v:shapetype>
              <v:shape id="文字方塊 445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3r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" fillcolor="white [3201]" stroked="f" strokeweight="1pt">
                <v:textbox>
                  <w:txbxContent>
                    <w:p w:rsidR="005164C6" w:rsidRPr="00194A3A" w:rsidRDefault="005164C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5164C6" w:rsidRPr="00194A3A" w:rsidRDefault="005164C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164C6" w:rsidRPr="008F6357" w:rsidRDefault="005164C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2601E6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2601E6" w:rsidRPr="002601E6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601E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01E6" w:rsidRPr="002601E6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版本/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601E6" w:rsidRPr="002601E6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</w:rPr>
            </w:pPr>
            <w:r w:rsidRPr="002601E6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b/>
              </w:rPr>
            </w:pPr>
            <w:r w:rsidRPr="002601E6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1130-0</w:t>
            </w:r>
            <w:r w:rsidRPr="002601E6">
              <w:rPr>
                <w:rFonts w:ascii="標楷體" w:eastAsia="標楷體" w:hAnsi="標楷體"/>
                <w:sz w:val="20"/>
              </w:rPr>
              <w:t>0</w:t>
            </w:r>
            <w:r w:rsidRPr="002601E6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04</w:t>
            </w:r>
            <w:r w:rsidRPr="002601E6">
              <w:rPr>
                <w:rFonts w:ascii="標楷體" w:eastAsia="標楷體" w:hAnsi="標楷體"/>
                <w:sz w:val="20"/>
              </w:rPr>
              <w:t>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第</w:t>
            </w:r>
            <w:r w:rsidRPr="002601E6">
              <w:rPr>
                <w:rFonts w:ascii="標楷體" w:eastAsia="標楷體" w:hAnsi="標楷體" w:hint="eastAsia"/>
                <w:sz w:val="20"/>
              </w:rPr>
              <w:t>1</w:t>
            </w:r>
            <w:r w:rsidRPr="002601E6">
              <w:rPr>
                <w:rFonts w:ascii="標楷體" w:eastAsia="標楷體" w:hAnsi="標楷體"/>
                <w:sz w:val="20"/>
              </w:rPr>
              <w:t>頁/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共</w:t>
            </w:r>
            <w:r w:rsidRPr="002601E6">
              <w:rPr>
                <w:rFonts w:ascii="標楷體" w:eastAsia="標楷體" w:hAnsi="標楷體" w:hint="eastAsia"/>
                <w:sz w:val="20"/>
              </w:rPr>
              <w:t>3</w:t>
            </w:r>
            <w:r w:rsidRPr="002601E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64C6" w:rsidRPr="002601E6" w:rsidRDefault="005164C6" w:rsidP="002601E6">
      <w:pPr>
        <w:pStyle w:val="a4"/>
        <w:rPr>
          <w:rFonts w:hAnsi="標楷體"/>
          <w:b/>
          <w:bCs/>
          <w:sz w:val="24"/>
          <w:szCs w:val="24"/>
        </w:rPr>
      </w:pPr>
      <w:r w:rsidRPr="002601E6">
        <w:rPr>
          <w:rFonts w:hAnsi="標楷體" w:hint="eastAsia"/>
          <w:sz w:val="16"/>
          <w:szCs w:val="16"/>
        </w:rPr>
        <w:t>回</w:t>
      </w:r>
      <w:hyperlink w:anchor="總務處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601E6">
        <w:rPr>
          <w:rFonts w:hAnsi="標楷體" w:hint="eastAsia"/>
          <w:sz w:val="16"/>
          <w:szCs w:val="16"/>
        </w:rPr>
        <w:t>、</w:t>
      </w:r>
      <w:hyperlink w:anchor="目錄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164C6" w:rsidRPr="002601E6" w:rsidRDefault="005164C6" w:rsidP="002601E6">
      <w:pPr>
        <w:rPr>
          <w:rFonts w:ascii="標楷體" w:eastAsia="標楷體" w:hAnsi="標楷體"/>
          <w:b/>
          <w:bCs/>
        </w:rPr>
      </w:pPr>
      <w:r w:rsidRPr="002601E6">
        <w:rPr>
          <w:rFonts w:ascii="標楷體" w:eastAsia="標楷體" w:hAnsi="標楷體" w:hint="eastAsia"/>
          <w:b/>
          <w:bCs/>
        </w:rPr>
        <w:t>1.流程圖：</w:t>
      </w:r>
    </w:p>
    <w:p w:rsidR="005164C6" w:rsidRPr="002601E6" w:rsidRDefault="002601E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/>
        </w:rPr>
        <w:object w:dxaOrig="8579" w:dyaOrig="11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534pt" o:ole="">
            <v:imagedata r:id="rId5" o:title=""/>
          </v:shape>
          <o:OLEObject Type="Embed" ProgID="Visio.Drawing.11" ShapeID="_x0000_i1025" DrawAspect="Content" ObjectID="_1803379984" r:id="rId6"/>
        </w:object>
      </w:r>
    </w:p>
    <w:p w:rsidR="005164C6" w:rsidRPr="002601E6" w:rsidRDefault="005164C6" w:rsidP="002601E6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2601E6" w:rsidRPr="002601E6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601E6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601E6" w:rsidRPr="002601E6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版本/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601E6" w:rsidRPr="002601E6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</w:rPr>
            </w:pPr>
            <w:r w:rsidRPr="002601E6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b/>
              </w:rPr>
            </w:pPr>
            <w:r w:rsidRPr="002601E6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1130-0</w:t>
            </w:r>
            <w:r w:rsidRPr="002601E6">
              <w:rPr>
                <w:rFonts w:ascii="標楷體" w:eastAsia="標楷體" w:hAnsi="標楷體"/>
                <w:sz w:val="20"/>
              </w:rPr>
              <w:t>0</w:t>
            </w:r>
            <w:r w:rsidRPr="002601E6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04</w:t>
            </w:r>
            <w:r w:rsidRPr="002601E6">
              <w:rPr>
                <w:rFonts w:ascii="標楷體" w:eastAsia="標楷體" w:hAnsi="標楷體"/>
                <w:sz w:val="20"/>
              </w:rPr>
              <w:t>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第</w:t>
            </w:r>
            <w:r w:rsidRPr="002601E6">
              <w:rPr>
                <w:rFonts w:ascii="標楷體" w:eastAsia="標楷體" w:hAnsi="標楷體" w:hint="eastAsia"/>
                <w:sz w:val="20"/>
              </w:rPr>
              <w:t>2</w:t>
            </w:r>
            <w:r w:rsidRPr="002601E6">
              <w:rPr>
                <w:rFonts w:ascii="標楷體" w:eastAsia="標楷體" w:hAnsi="標楷體"/>
                <w:sz w:val="20"/>
              </w:rPr>
              <w:t>頁/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共</w:t>
            </w:r>
            <w:r w:rsidRPr="002601E6">
              <w:rPr>
                <w:rFonts w:ascii="標楷體" w:eastAsia="標楷體" w:hAnsi="標楷體" w:hint="eastAsia"/>
                <w:sz w:val="20"/>
              </w:rPr>
              <w:t>3</w:t>
            </w:r>
            <w:r w:rsidRPr="002601E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64C6" w:rsidRPr="002601E6" w:rsidRDefault="005164C6" w:rsidP="002601E6">
      <w:pPr>
        <w:rPr>
          <w:rFonts w:ascii="標楷體" w:eastAsia="標楷體" w:hAnsi="標楷體"/>
          <w:b/>
          <w:bCs/>
        </w:rPr>
      </w:pPr>
      <w:r w:rsidRPr="002601E6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601E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164C6" w:rsidRPr="002601E6" w:rsidRDefault="005164C6" w:rsidP="002601E6">
      <w:pPr>
        <w:rPr>
          <w:rFonts w:ascii="標楷體" w:eastAsia="標楷體" w:hAnsi="標楷體"/>
          <w:b/>
          <w:bCs/>
        </w:rPr>
      </w:pPr>
      <w:r w:rsidRPr="002601E6">
        <w:rPr>
          <w:rFonts w:ascii="標楷體" w:eastAsia="標楷體" w:hAnsi="標楷體" w:hint="eastAsia"/>
          <w:b/>
          <w:bCs/>
        </w:rPr>
        <w:t>2.作業程序：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/>
        </w:rPr>
        <w:t>所稱財</w:t>
      </w:r>
      <w:r w:rsidRPr="002601E6">
        <w:rPr>
          <w:rFonts w:ascii="標楷體" w:eastAsia="標楷體" w:hAnsi="標楷體" w:hint="eastAsia"/>
        </w:rPr>
        <w:t>物，係指下列二類：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2.1.1.財產：</w:t>
      </w:r>
      <w:proofErr w:type="gramStart"/>
      <w:r w:rsidRPr="002601E6">
        <w:rPr>
          <w:rFonts w:ascii="標楷體" w:eastAsia="標楷體" w:hAnsi="標楷體" w:hint="eastAsia"/>
        </w:rPr>
        <w:t>指供使用</w:t>
      </w:r>
      <w:proofErr w:type="gramEnd"/>
      <w:r w:rsidRPr="002601E6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2601E6">
        <w:rPr>
          <w:rFonts w:ascii="標楷體" w:eastAsia="標楷體" w:hAnsi="標楷體" w:hint="eastAsia"/>
        </w:rPr>
        <w:t>其他</w:t>
      </w:r>
      <w:proofErr w:type="gramEnd"/>
      <w:r w:rsidRPr="002601E6">
        <w:rPr>
          <w:rFonts w:ascii="標楷體" w:eastAsia="標楷體" w:hAnsi="標楷體" w:hint="eastAsia"/>
        </w:rPr>
        <w:t>什項設備。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2.1.2.圖書館典藏之分類圖書依有關規定辦理。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/>
        </w:rPr>
        <w:t>財產管理權責劃分：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2.2.1.財物登記管理單位：事務組</w:t>
      </w:r>
      <w:r w:rsidRPr="002601E6">
        <w:rPr>
          <w:rFonts w:ascii="標楷體" w:eastAsia="標楷體" w:hAnsi="標楷體"/>
        </w:rPr>
        <w:t>-</w:t>
      </w:r>
      <w:r w:rsidRPr="002601E6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2.2.2.財物使用管理單位：各單位</w:t>
      </w:r>
      <w:r w:rsidRPr="002601E6">
        <w:rPr>
          <w:rFonts w:ascii="標楷體" w:eastAsia="標楷體" w:hAnsi="標楷體"/>
        </w:rPr>
        <w:t>-</w:t>
      </w:r>
      <w:r w:rsidRPr="002601E6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財產盤點：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2.3.1.依本校「財物管理辦法」定期或不定期至各單位進行財產盤點查核工作，以確保固定資產</w:t>
      </w:r>
      <w:proofErr w:type="gramStart"/>
      <w:r w:rsidRPr="002601E6">
        <w:rPr>
          <w:rFonts w:ascii="標楷體" w:eastAsia="標楷體" w:hAnsi="標楷體" w:hint="eastAsia"/>
        </w:rPr>
        <w:t>之帳物一致性</w:t>
      </w:r>
      <w:proofErr w:type="gramEnd"/>
      <w:r w:rsidRPr="002601E6">
        <w:rPr>
          <w:rFonts w:ascii="標楷體" w:eastAsia="標楷體" w:hAnsi="標楷體" w:hint="eastAsia"/>
        </w:rPr>
        <w:t>，並針對問題提請檢討及改善，列入紀錄備查。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2.3.2.年度盤點由事務組匯出「財物盤點清冊」，並通知各單位於e化系統先行盤點，並將盤點後資料交由事務組彙整，事務組及會計室並至各單位實際抽盤點乙次，</w:t>
      </w:r>
      <w:proofErr w:type="gramStart"/>
      <w:r w:rsidRPr="002601E6">
        <w:rPr>
          <w:rFonts w:ascii="標楷體" w:eastAsia="標楷體" w:hAnsi="標楷體" w:hint="eastAsia"/>
        </w:rPr>
        <w:t>抽盤則</w:t>
      </w:r>
      <w:proofErr w:type="gramEnd"/>
      <w:r w:rsidRPr="002601E6">
        <w:rPr>
          <w:rFonts w:ascii="標楷體" w:eastAsia="標楷體" w:hAnsi="標楷體" w:hint="eastAsia"/>
        </w:rPr>
        <w:t>不限次數。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2.3.3.盤點時查財物遺失時應由遺失單位呈報，並負賠償責任。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2.3.4.盤點結束後由事務組彙整並將盤點紀錄陳請校長核准後，依</w:t>
      </w:r>
      <w:r w:rsidRPr="002601E6">
        <w:rPr>
          <w:rFonts w:ascii="標楷體" w:eastAsia="標楷體" w:hAnsi="標楷體"/>
        </w:rPr>
        <w:t>規定程序辦理後續事宜</w:t>
      </w:r>
      <w:r w:rsidRPr="002601E6">
        <w:rPr>
          <w:rFonts w:ascii="標楷體" w:eastAsia="標楷體" w:hAnsi="標楷體" w:hint="eastAsia"/>
        </w:rPr>
        <w:t>。</w:t>
      </w:r>
    </w:p>
    <w:p w:rsidR="005164C6" w:rsidRPr="002601E6" w:rsidRDefault="005164C6" w:rsidP="002601E6">
      <w:pPr>
        <w:rPr>
          <w:rFonts w:ascii="標楷體" w:eastAsia="標楷體" w:hAnsi="標楷體"/>
          <w:b/>
          <w:bCs/>
        </w:rPr>
      </w:pPr>
      <w:r w:rsidRPr="002601E6">
        <w:rPr>
          <w:rFonts w:ascii="標楷體" w:eastAsia="標楷體" w:hAnsi="標楷體" w:hint="eastAsia"/>
          <w:b/>
          <w:bCs/>
        </w:rPr>
        <w:t>3.控制重點：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2601E6">
        <w:rPr>
          <w:rFonts w:ascii="標楷體" w:eastAsia="標楷體" w:hAnsi="標楷體" w:hint="eastAsia"/>
        </w:rPr>
        <w:t>入帳</w:t>
      </w:r>
      <w:proofErr w:type="gramEnd"/>
      <w:r w:rsidRPr="002601E6">
        <w:rPr>
          <w:rFonts w:ascii="標楷體" w:eastAsia="標楷體" w:hAnsi="標楷體" w:hint="eastAsia"/>
        </w:rPr>
        <w:t>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財產登錄是否明確。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發生應</w:t>
      </w:r>
      <w:r w:rsidRPr="002601E6">
        <w:rPr>
          <w:rFonts w:ascii="標楷體" w:eastAsia="標楷體" w:hAnsi="標楷體"/>
        </w:rPr>
        <w:t>辦理產籍登錄</w:t>
      </w:r>
      <w:r w:rsidRPr="002601E6">
        <w:rPr>
          <w:rFonts w:ascii="標楷體" w:eastAsia="標楷體" w:hAnsi="標楷體" w:hint="eastAsia"/>
        </w:rPr>
        <w:t>時機，是否確實登錄。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財物管理各項表單是否依規定存查。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財產減損，是否填具「財產報廢／</w:t>
      </w:r>
      <w:proofErr w:type="gramStart"/>
      <w:r w:rsidRPr="002601E6">
        <w:rPr>
          <w:rFonts w:ascii="標楷體" w:eastAsia="標楷體" w:hAnsi="標楷體" w:hint="eastAsia"/>
        </w:rPr>
        <w:t>減損單</w:t>
      </w:r>
      <w:proofErr w:type="gramEnd"/>
      <w:r w:rsidRPr="002601E6">
        <w:rPr>
          <w:rFonts w:ascii="標楷體" w:eastAsia="標楷體" w:hAnsi="標楷體" w:hint="eastAsia"/>
        </w:rPr>
        <w:t>」，並依規定程序辦理。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/>
        </w:rPr>
        <w:lastRenderedPageBreak/>
        <w:t>學校財產報廢，是否依據學校現有財產管理法規所定程序，予以簽核、</w:t>
      </w:r>
      <w:proofErr w:type="gramStart"/>
      <w:r w:rsidRPr="002601E6">
        <w:rPr>
          <w:rFonts w:ascii="標楷體" w:eastAsia="標楷體" w:hAnsi="標楷體"/>
        </w:rPr>
        <w:t>除帳</w:t>
      </w:r>
      <w:proofErr w:type="gramEnd"/>
      <w:r w:rsidRPr="002601E6">
        <w:rPr>
          <w:rFonts w:ascii="標楷體" w:eastAsia="標楷體" w:hAnsi="標楷體" w:hint="eastAsia"/>
        </w:rPr>
        <w:t>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財產是否依規定時間進行盤點。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是否進行盤點作業後續追蹤及改善。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bookmarkStart w:id="4" w:name="_GoBack"/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2601E6" w:rsidRPr="002601E6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601E6">
              <w:rPr>
                <w:rFonts w:ascii="標楷體" w:eastAsia="標楷體" w:hAnsi="標楷體"/>
              </w:rPr>
              <w:br w:type="page"/>
            </w:r>
            <w:r w:rsidRPr="002601E6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601E6" w:rsidRPr="002601E6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版本/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601E6" w:rsidRPr="002601E6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b/>
              </w:rPr>
            </w:pPr>
            <w:r w:rsidRPr="002601E6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b/>
              </w:rPr>
            </w:pPr>
            <w:r w:rsidRPr="002601E6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1130-0</w:t>
            </w:r>
            <w:r w:rsidRPr="002601E6">
              <w:rPr>
                <w:rFonts w:ascii="標楷體" w:eastAsia="標楷體" w:hAnsi="標楷體"/>
                <w:sz w:val="20"/>
              </w:rPr>
              <w:t>0</w:t>
            </w:r>
            <w:r w:rsidRPr="002601E6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04</w:t>
            </w:r>
            <w:r w:rsidRPr="002601E6">
              <w:rPr>
                <w:rFonts w:ascii="標楷體" w:eastAsia="標楷體" w:hAnsi="標楷體"/>
                <w:sz w:val="20"/>
              </w:rPr>
              <w:t>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第</w:t>
            </w:r>
            <w:r w:rsidRPr="002601E6">
              <w:rPr>
                <w:rFonts w:ascii="標楷體" w:eastAsia="標楷體" w:hAnsi="標楷體" w:hint="eastAsia"/>
                <w:sz w:val="20"/>
              </w:rPr>
              <w:t>3</w:t>
            </w:r>
            <w:r w:rsidRPr="002601E6">
              <w:rPr>
                <w:rFonts w:ascii="標楷體" w:eastAsia="標楷體" w:hAnsi="標楷體"/>
                <w:sz w:val="20"/>
              </w:rPr>
              <w:t>頁/</w:t>
            </w:r>
          </w:p>
          <w:p w:rsidR="005164C6" w:rsidRPr="002601E6" w:rsidRDefault="005164C6" w:rsidP="002601E6">
            <w:pPr>
              <w:rPr>
                <w:rFonts w:ascii="標楷體" w:eastAsia="標楷體" w:hAnsi="標楷體"/>
                <w:sz w:val="20"/>
              </w:rPr>
            </w:pPr>
            <w:r w:rsidRPr="002601E6">
              <w:rPr>
                <w:rFonts w:ascii="標楷體" w:eastAsia="標楷體" w:hAnsi="標楷體"/>
                <w:sz w:val="20"/>
              </w:rPr>
              <w:t>共</w:t>
            </w:r>
            <w:r w:rsidRPr="002601E6">
              <w:rPr>
                <w:rFonts w:ascii="標楷體" w:eastAsia="標楷體" w:hAnsi="標楷體" w:hint="eastAsia"/>
                <w:sz w:val="20"/>
              </w:rPr>
              <w:t>3</w:t>
            </w:r>
            <w:r w:rsidRPr="002601E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64C6" w:rsidRPr="002601E6" w:rsidRDefault="005164C6" w:rsidP="002601E6">
      <w:pPr>
        <w:rPr>
          <w:rFonts w:ascii="標楷體" w:eastAsia="標楷體" w:hAnsi="標楷體"/>
          <w:b/>
          <w:bCs/>
        </w:rPr>
      </w:pPr>
      <w:r w:rsidRPr="002601E6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2601E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01E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164C6" w:rsidRPr="002601E6" w:rsidRDefault="005164C6" w:rsidP="002601E6">
      <w:pPr>
        <w:rPr>
          <w:rFonts w:ascii="標楷體" w:eastAsia="標楷體" w:hAnsi="標楷體"/>
          <w:b/>
          <w:bCs/>
        </w:rPr>
      </w:pPr>
      <w:r w:rsidRPr="002601E6">
        <w:rPr>
          <w:rFonts w:ascii="標楷體" w:eastAsia="標楷體" w:hAnsi="標楷體" w:hint="eastAsia"/>
          <w:b/>
          <w:bCs/>
        </w:rPr>
        <w:t>4.使用表單：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財物盤點記錄表。</w:t>
      </w:r>
    </w:p>
    <w:p w:rsidR="005164C6" w:rsidRPr="002601E6" w:rsidRDefault="005164C6" w:rsidP="002601E6">
      <w:pPr>
        <w:rPr>
          <w:rFonts w:ascii="標楷體" w:eastAsia="標楷體" w:hAnsi="標楷體"/>
          <w:b/>
          <w:bCs/>
        </w:rPr>
      </w:pPr>
      <w:r w:rsidRPr="002601E6">
        <w:rPr>
          <w:rFonts w:ascii="標楷體" w:eastAsia="標楷體" w:hAnsi="標楷體" w:hint="eastAsia"/>
          <w:b/>
          <w:bCs/>
        </w:rPr>
        <w:t>5.依據及相關文件：</w:t>
      </w:r>
    </w:p>
    <w:p w:rsidR="005164C6" w:rsidRPr="002601E6" w:rsidRDefault="005164C6" w:rsidP="002601E6">
      <w:pPr>
        <w:rPr>
          <w:rFonts w:ascii="標楷體" w:eastAsia="標楷體" w:hAnsi="標楷體"/>
        </w:rPr>
      </w:pPr>
      <w:r w:rsidRPr="002601E6">
        <w:rPr>
          <w:rFonts w:ascii="標楷體" w:eastAsia="標楷體" w:hAnsi="標楷體" w:hint="eastAsia"/>
        </w:rPr>
        <w:t>5.1.佛光大學財物管理辦法。</w:t>
      </w:r>
    </w:p>
    <w:p w:rsidR="005164C6" w:rsidRPr="002601E6" w:rsidRDefault="005164C6" w:rsidP="002601E6">
      <w:pPr>
        <w:rPr>
          <w:rFonts w:ascii="標楷體" w:eastAsia="標楷體" w:hAnsi="標楷體"/>
        </w:rPr>
      </w:pPr>
    </w:p>
    <w:sectPr w:rsidR="005164C6" w:rsidRPr="002601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C6"/>
    <w:rsid w:val="002601E6"/>
    <w:rsid w:val="005164C6"/>
    <w:rsid w:val="00A0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4C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4C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64C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164C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164C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164C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5164C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5164C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2025-03-13T06:07:00Z</dcterms:modified>
</cp:coreProperties>
</file>