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C6" w:rsidRPr="002D0085" w:rsidRDefault="007F5BC6" w:rsidP="007F5BC6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4090"/>
      <w:bookmarkStart w:id="1" w:name="通識教育委員會"/>
      <w:bookmarkStart w:id="2" w:name="_Hlk211860948"/>
      <w:r w:rsidRPr="002D0085">
        <w:rPr>
          <w:rFonts w:ascii="標楷體" w:eastAsia="標楷體" w:hAnsi="標楷體" w:hint="eastAsia"/>
          <w:b/>
          <w:sz w:val="56"/>
          <w:szCs w:val="56"/>
        </w:rPr>
        <w:t>通識教育委員會</w:t>
      </w:r>
      <w:bookmarkEnd w:id="0"/>
    </w:p>
    <w:p w:rsidR="007F5BC6" w:rsidRPr="002D0085" w:rsidRDefault="007F5BC6" w:rsidP="007F5BC6">
      <w:pPr>
        <w:pStyle w:val="21"/>
        <w:spacing w:line="240" w:lineRule="auto"/>
        <w:rPr>
          <w:rFonts w:ascii="Times New Roman" w:hAnsi="Times New Roman" w:cs="Times New Roman"/>
        </w:rPr>
      </w:pPr>
      <w:bookmarkStart w:id="3" w:name="_Toc146031045"/>
      <w:bookmarkStart w:id="4" w:name="_Toc99130294"/>
      <w:bookmarkStart w:id="5" w:name="_Toc92798282"/>
      <w:bookmarkStart w:id="6" w:name="_Toc217384091"/>
      <w:bookmarkEnd w:id="1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 w:hint="eastAsia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 w:hint="eastAsia"/>
        </w:rPr>
        <w:t>通識教育委員會</w:t>
      </w:r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 w:hint="eastAsia"/>
        </w:rPr>
        <w:t>內部控制項目修訂總表</w:t>
      </w:r>
      <w:bookmarkEnd w:id="3"/>
      <w:bookmarkEnd w:id="4"/>
      <w:bookmarkEnd w:id="5"/>
      <w:bookmarkEnd w:id="6"/>
    </w:p>
    <w:p w:rsidR="007F5BC6" w:rsidRPr="002D0085" w:rsidRDefault="007F5BC6" w:rsidP="007F5BC6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18"/>
        <w:gridCol w:w="2610"/>
        <w:gridCol w:w="456"/>
        <w:gridCol w:w="847"/>
        <w:gridCol w:w="851"/>
        <w:gridCol w:w="1057"/>
        <w:gridCol w:w="2312"/>
      </w:tblGrid>
      <w:tr w:rsidR="007F5BC6" w:rsidRPr="002D0085" w:rsidTr="00501E24">
        <w:trPr>
          <w:jc w:val="center"/>
        </w:trPr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0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7F5BC6" w:rsidRPr="002D0085" w:rsidTr="00501E2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BC6" w:rsidRPr="002D0085" w:rsidTr="00501E24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7" w:name="_Hlk157151988"/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4" w:anchor="通識教育委員會議標準作業流程" w:history="1">
              <w:r w:rsidRPr="00BF256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</w:t>
              </w:r>
              <w:proofErr w:type="gramStart"/>
              <w:r w:rsidRPr="00BF256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003</w:t>
              </w:r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通識</w:t>
              </w:r>
              <w:proofErr w:type="gramEnd"/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教育委員會議標準作業流程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jc w:val="center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法規名稱修正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。</w:t>
            </w:r>
          </w:p>
        </w:tc>
      </w:tr>
      <w:tr w:rsidR="007F5BC6" w:rsidRPr="002D0085" w:rsidTr="00501E24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8" w:name="_Hlk157151999"/>
            <w:bookmarkEnd w:id="7"/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5" w:anchor="通識課程之規劃及開排課作業流程" w:history="1">
              <w:r w:rsidRPr="00BF256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</w:t>
              </w:r>
              <w:proofErr w:type="gramStart"/>
              <w:r w:rsidRPr="00BF256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004</w:t>
              </w:r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通識</w:t>
              </w:r>
              <w:proofErr w:type="gramEnd"/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課程之規劃</w:t>
              </w:r>
              <w:proofErr w:type="gramStart"/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及開排課</w:t>
              </w:r>
              <w:proofErr w:type="gramEnd"/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jc w:val="center"/>
              <w:rPr>
                <w:rFonts w:ascii="Times New Roman" w:eastAsia="標楷體" w:hAnsi="Times New Roman" w:cs="Times New Roman"/>
                <w:color w:val="FF0000"/>
                <w:highlight w:val="yellow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法規名稱修正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。</w:t>
            </w:r>
          </w:p>
        </w:tc>
      </w:tr>
      <w:bookmarkEnd w:id="8"/>
      <w:tr w:rsidR="007F5BC6" w:rsidRPr="002D0085" w:rsidTr="00501E24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6" w:anchor="全國性圍棋賽事標準作業流程" w:history="1">
              <w:r w:rsidRPr="00BF256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1260-006</w:t>
              </w:r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全國性圍棋賽事標準作業流程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學年內控委員意見修正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。</w:t>
            </w:r>
          </w:p>
        </w:tc>
      </w:tr>
      <w:tr w:rsidR="007F5BC6" w:rsidRPr="002D0085" w:rsidTr="00501E24">
        <w:trPr>
          <w:trHeight w:val="86"/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hyperlink r:id="rId7" w:anchor="體適能檢測" w:history="1">
              <w:r w:rsidRPr="00BF256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1260-007</w:t>
              </w:r>
              <w:r w:rsidRPr="00BF256B"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體適能檢測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BC6" w:rsidRPr="00BF256B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BF256B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學年內控委員意見修正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。</w:t>
            </w:r>
          </w:p>
        </w:tc>
      </w:tr>
      <w:tr w:rsidR="007F5BC6" w:rsidRPr="002D0085" w:rsidTr="00501E24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r:id="rId8" w:anchor="競賽活動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1260-008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競賽活動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4BB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F5BC6" w:rsidRPr="002D0085" w:rsidRDefault="007F5BC6" w:rsidP="007F5BC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9" w:anchor="通識教育委員會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 w:rsidRPr="002D0085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0" w:anchor="目錄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7F5BC6" w:rsidRPr="002D0085" w:rsidRDefault="007F5BC6" w:rsidP="007F5BC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7F5BC6" w:rsidRPr="002D0085" w:rsidRDefault="007F5BC6" w:rsidP="007F5BC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7F5BC6" w:rsidRPr="002D0085" w:rsidRDefault="007F5BC6" w:rsidP="007F5BC6">
      <w:pPr>
        <w:pStyle w:val="31"/>
        <w:jc w:val="center"/>
        <w:rPr>
          <w:sz w:val="36"/>
        </w:rPr>
      </w:pPr>
      <w:r w:rsidRPr="002D0085">
        <w:rPr>
          <w:rFonts w:ascii="Times New Roman" w:hAnsi="Times New Roman" w:cs="Times New Roman"/>
          <w:b w:val="0"/>
          <w:bCs w:val="0"/>
          <w:kern w:val="0"/>
          <w:sz w:val="36"/>
        </w:rPr>
        <w:br w:type="page"/>
      </w:r>
    </w:p>
    <w:p w:rsidR="007F5BC6" w:rsidRPr="002D0085" w:rsidRDefault="007F5BC6" w:rsidP="007F5BC6">
      <w:pPr>
        <w:pStyle w:val="31"/>
        <w:jc w:val="center"/>
        <w:rPr>
          <w:rFonts w:ascii="Times New Roman" w:hAnsi="Times New Roman" w:cs="Times New Roman"/>
        </w:rPr>
      </w:pPr>
      <w:bookmarkStart w:id="9" w:name="_Toc146031046"/>
      <w:bookmarkStart w:id="10" w:name="_Toc217384092"/>
      <w:r w:rsidRPr="002D0085">
        <w:rPr>
          <w:rFonts w:ascii="Times New Roman" w:hAnsi="Times New Roman" w:cs="Times New Roman" w:hint="eastAsia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</w:rPr>
        <w:t>通識教育委員會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</w:rPr>
        <w:t>內控項目風險評估彙總表</w:t>
      </w:r>
      <w:bookmarkEnd w:id="9"/>
      <w:bookmarkEnd w:id="10"/>
    </w:p>
    <w:p w:rsidR="007F5BC6" w:rsidRPr="002D0085" w:rsidRDefault="007F5BC6" w:rsidP="007F5BC6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7"/>
        <w:gridCol w:w="456"/>
        <w:gridCol w:w="917"/>
        <w:gridCol w:w="3086"/>
        <w:gridCol w:w="2214"/>
        <w:gridCol w:w="732"/>
        <w:gridCol w:w="732"/>
        <w:gridCol w:w="734"/>
      </w:tblGrid>
      <w:tr w:rsidR="007F5BC6" w:rsidRPr="002D0085" w:rsidTr="00501E24">
        <w:trPr>
          <w:tblHeader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6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7F5BC6" w:rsidRPr="002D0085" w:rsidTr="00501E24">
        <w:trPr>
          <w:trHeight w:val="210"/>
        </w:trPr>
        <w:tc>
          <w:tcPr>
            <w:tcW w:w="383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通識教育委員會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通識教育委員會議標準作業流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</w:t>
              </w:r>
              <w:proofErr w:type="gramStart"/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003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</w:t>
              </w:r>
              <w:proofErr w:type="gramEnd"/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教育委員會議標準作業流程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F5BC6" w:rsidRPr="002D0085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通識課程之規劃及開排課作業流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</w:t>
              </w:r>
              <w:proofErr w:type="gramStart"/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004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</w:t>
              </w:r>
              <w:proofErr w:type="gramEnd"/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課程之規劃</w:t>
              </w:r>
              <w:proofErr w:type="gramStart"/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及開排課</w:t>
              </w:r>
              <w:proofErr w:type="gramEnd"/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學生申訴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學生抱怨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F5BC6" w:rsidRPr="002D0085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全國性圍棋賽事標準作業流程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1260-006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全國性圍棋賽事標準作業流程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F5BC6" w:rsidRPr="002D0085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體適能檢測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1260-007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體適能檢測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F5BC6" w:rsidRPr="002D0085" w:rsidTr="00501E2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競賽活動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1260-008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競賽活動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:rsidR="007F5BC6" w:rsidRPr="002D0085" w:rsidRDefault="007F5BC6" w:rsidP="007F5BC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6" w:anchor="通識教育委員會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 w:rsidRPr="002D0085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7" w:anchor="目錄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7F5BC6" w:rsidRPr="002D0085" w:rsidRDefault="007F5BC6" w:rsidP="007F5BC6">
      <w:pPr>
        <w:jc w:val="center"/>
        <w:rPr>
          <w:b/>
          <w:sz w:val="36"/>
          <w:szCs w:val="36"/>
        </w:rPr>
      </w:pPr>
      <w:r w:rsidRPr="002D0085">
        <w:rPr>
          <w:rFonts w:ascii="Times New Roman" w:eastAsia="標楷體" w:hAnsi="Times New Roman" w:cs="Times New Roman"/>
          <w:b/>
          <w:kern w:val="0"/>
          <w:sz w:val="36"/>
          <w:szCs w:val="36"/>
        </w:rPr>
        <w:br w:type="page"/>
      </w:r>
    </w:p>
    <w:p w:rsidR="007F5BC6" w:rsidRPr="002D0085" w:rsidRDefault="007F5BC6" w:rsidP="007F5BC6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11" w:name="_Toc146031047"/>
      <w:bookmarkStart w:id="12" w:name="_Toc99130296"/>
      <w:bookmarkStart w:id="13" w:name="_Toc92798284"/>
      <w:bookmarkStart w:id="14" w:name="_Toc217384093"/>
      <w:r w:rsidRPr="002D0085"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  <w:szCs w:val="36"/>
        </w:rPr>
        <w:t>通識教育委員會</w:t>
      </w:r>
      <w:r w:rsidRPr="002D0085">
        <w:rPr>
          <w:rFonts w:ascii="Times New Roman" w:hAnsi="Times New Roman" w:cs="Times New Roman"/>
          <w:sz w:val="36"/>
          <w:szCs w:val="36"/>
        </w:rPr>
        <w:t xml:space="preserve"> </w:t>
      </w:r>
      <w:r w:rsidRPr="002D0085">
        <w:rPr>
          <w:rFonts w:ascii="Times New Roman" w:hAnsi="Times New Roman" w:cs="Times New Roman" w:hint="eastAsia"/>
          <w:sz w:val="36"/>
          <w:szCs w:val="36"/>
        </w:rPr>
        <w:t>風險圖像</w:t>
      </w:r>
      <w:bookmarkEnd w:id="11"/>
      <w:bookmarkEnd w:id="12"/>
      <w:bookmarkEnd w:id="13"/>
      <w:bookmarkEnd w:id="14"/>
    </w:p>
    <w:p w:rsidR="007F5BC6" w:rsidRPr="002D0085" w:rsidRDefault="007F5BC6" w:rsidP="007F5BC6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7F5BC6" w:rsidRPr="002D0085" w:rsidTr="00501E24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7F5BC6" w:rsidRPr="002D0085" w:rsidTr="00501E24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F5BC6" w:rsidRPr="002D0085" w:rsidTr="00501E24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F5BC6" w:rsidRPr="002D0085" w:rsidTr="00501E24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、通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7F5BC6" w:rsidRPr="002D0085" w:rsidRDefault="007F5BC6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F5BC6" w:rsidRPr="002D0085" w:rsidTr="00501E24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BC6" w:rsidRPr="002D0085" w:rsidRDefault="007F5BC6" w:rsidP="00501E24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7F5BC6" w:rsidRPr="002D0085" w:rsidTr="00501E24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5BC6" w:rsidRPr="002D0085" w:rsidRDefault="007F5BC6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C6" w:rsidRPr="002D0085" w:rsidRDefault="007F5BC6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:rsidR="007F5BC6" w:rsidRPr="002D0085" w:rsidRDefault="007F5BC6" w:rsidP="007F5BC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8" w:anchor="通識教育委員會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 w:rsidRPr="002D0085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9" w:anchor="目錄" w:history="1">
        <w:r w:rsidRPr="002D0085"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7F5BC6" w:rsidRPr="002D0085" w:rsidRDefault="007F5BC6" w:rsidP="007F5BC6">
      <w:pPr>
        <w:rPr>
          <w:sz w:val="28"/>
          <w:szCs w:val="28"/>
        </w:rPr>
      </w:pP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通識教育委員會現有內控項目經風險分析後，屬風險等級高者</w:t>
      </w:r>
      <w:r w:rsidRPr="002D008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</w:t>
      </w: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4</w:t>
      </w:r>
      <w:r w:rsidRPr="002D0085">
        <w:rPr>
          <w:rFonts w:ascii="Times New Roman" w:eastAsia="標楷體" w:hAnsi="Times New Roman" w:cs="Times New Roman" w:hint="eastAsia"/>
          <w:sz w:val="28"/>
          <w:szCs w:val="28"/>
        </w:rPr>
        <w:t>項。</w:t>
      </w:r>
      <w:bookmarkEnd w:id="2"/>
    </w:p>
    <w:p w:rsidR="005B1C84" w:rsidRPr="007F5BC6" w:rsidRDefault="005B1C84">
      <w:bookmarkStart w:id="15" w:name="_GoBack"/>
      <w:bookmarkEnd w:id="15"/>
    </w:p>
    <w:sectPr w:rsidR="005B1C84" w:rsidRPr="007F5BC6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6"/>
    <w:rsid w:val="003D2A0D"/>
    <w:rsid w:val="005B1C84"/>
    <w:rsid w:val="007F5BC6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57FFF-B4CA-4041-A817-B4B8917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BC6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C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BC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BC6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7F5BC6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7F5BC6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7F5BC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F5BC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7F5BC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F5BC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2025-12-23T08:15:00Z</dcterms:created>
  <dcterms:modified xsi:type="dcterms:W3CDTF">2025-12-23T08:16:00Z</dcterms:modified>
</cp:coreProperties>
</file>