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9A" w:rsidRPr="003C11F2" w:rsidRDefault="00F70B9A" w:rsidP="003C11F2">
      <w:pPr>
        <w:pStyle w:val="3"/>
        <w:jc w:val="center"/>
        <w:rPr>
          <w:rFonts w:ascii="標楷體" w:eastAsia="標楷體" w:hAnsi="標楷體"/>
          <w:sz w:val="28"/>
          <w:szCs w:val="28"/>
        </w:rPr>
      </w:pPr>
      <w:r w:rsidRPr="003C11F2">
        <w:rPr>
          <w:rFonts w:ascii="標楷體" w:eastAsia="標楷體" w:hAnsi="標楷體" w:hint="eastAsia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7"/>
        <w:gridCol w:w="4794"/>
        <w:gridCol w:w="1230"/>
        <w:gridCol w:w="1091"/>
        <w:gridCol w:w="1086"/>
      </w:tblGrid>
      <w:tr w:rsidR="003C11F2" w:rsidRPr="003C11F2" w:rsidTr="007E37D3">
        <w:trPr>
          <w:jc w:val="center"/>
        </w:trPr>
        <w:tc>
          <w:tcPr>
            <w:tcW w:w="7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11F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459812134"/>
        <w:bookmarkStart w:id="1" w:name="校務會議暨行政會議辦理程序"/>
        <w:tc>
          <w:tcPr>
            <w:tcW w:w="2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pStyle w:val="31"/>
            </w:pPr>
            <w:r w:rsidRPr="003C11F2">
              <w:fldChar w:fldCharType="begin"/>
            </w:r>
            <w:r w:rsidRPr="003C11F2">
              <w:instrText xml:space="preserve"> HYPERLINK "https://d.docs.live.net/eb2729548f9f1107/桌面/內控-秘書室(全).docx" \l "秘書室目錄" </w:instrText>
            </w:r>
            <w:r w:rsidRPr="003C11F2">
              <w:fldChar w:fldCharType="separate"/>
            </w:r>
            <w:bookmarkStart w:id="2" w:name="_Toc161926638"/>
            <w:bookmarkStart w:id="3" w:name="_Toc99130283"/>
            <w:bookmarkStart w:id="4" w:name="_Toc92798271"/>
            <w:r w:rsidRPr="003C11F2">
              <w:rPr>
                <w:rStyle w:val="a3"/>
                <w:rFonts w:hint="eastAsia"/>
                <w:color w:val="auto"/>
              </w:rPr>
              <w:t>1150-001校務會議暨行政會議辦理程序</w:t>
            </w:r>
            <w:bookmarkEnd w:id="0"/>
            <w:bookmarkEnd w:id="1"/>
            <w:bookmarkEnd w:id="2"/>
            <w:bookmarkEnd w:id="3"/>
            <w:bookmarkEnd w:id="4"/>
            <w:r w:rsidRPr="003C11F2">
              <w:fldChar w:fldCharType="end"/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11F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11F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3C11F2" w:rsidRPr="003C11F2" w:rsidTr="007E37D3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11F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11F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11F2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11F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11F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C11F2" w:rsidRPr="003C11F2" w:rsidTr="007E37D3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B9A" w:rsidRPr="003C11F2" w:rsidRDefault="00F70B9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0B9A" w:rsidRPr="003C11F2" w:rsidRDefault="00F70B9A">
            <w:pPr>
              <w:spacing w:line="0" w:lineRule="atLeast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</w:rPr>
              <w:t>新訂</w:t>
            </w:r>
          </w:p>
          <w:p w:rsidR="00F70B9A" w:rsidRPr="003C11F2" w:rsidRDefault="00F70B9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C11F2" w:rsidRPr="003C11F2" w:rsidTr="007E37D3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11F2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:rsidR="00F70B9A" w:rsidRPr="003C11F2" w:rsidRDefault="00F70B9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1F2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70B9A" w:rsidRPr="003C11F2" w:rsidRDefault="00F70B9A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C11F2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F70B9A" w:rsidRPr="003C11F2" w:rsidRDefault="00F70B9A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C11F2">
              <w:rPr>
                <w:rFonts w:ascii="標楷體" w:eastAsia="標楷體" w:hAnsi="標楷體" w:cs="Times New Roman" w:hint="eastAsia"/>
                <w:szCs w:val="24"/>
              </w:rPr>
              <w:t>（2）依據及相關文件修改5.1.。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</w:rPr>
              <w:t>105.12月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</w:rPr>
              <w:t>鄭嘉琦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0B9A" w:rsidRPr="003C11F2" w:rsidRDefault="00F70B9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C11F2" w:rsidRPr="003C11F2" w:rsidTr="007E37D3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0B9A" w:rsidRPr="003C11F2" w:rsidRDefault="00F70B9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11F2">
              <w:rPr>
                <w:rFonts w:ascii="標楷體" w:eastAsia="標楷體" w:hAnsi="標楷體" w:cs="Times New Roman" w:hint="eastAsia"/>
                <w:szCs w:val="24"/>
              </w:rPr>
              <w:t>1.修訂原因：加入法制作業規範相關程序。</w:t>
            </w:r>
          </w:p>
          <w:p w:rsidR="00F70B9A" w:rsidRPr="003C11F2" w:rsidRDefault="00F70B9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1F2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70B9A" w:rsidRPr="003C11F2" w:rsidRDefault="00F70B9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C11F2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:rsidR="00F70B9A" w:rsidRPr="003C11F2" w:rsidRDefault="00F70B9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C11F2">
              <w:rPr>
                <w:rFonts w:ascii="標楷體" w:eastAsia="標楷體" w:hAnsi="標楷體" w:cs="Times New Roman" w:hint="eastAsia"/>
                <w:szCs w:val="24"/>
              </w:rPr>
              <w:t>（2）作業程序修改2.1.1.-2.1.4.，新增2.1.5.1.及2.1.5.2.。</w:t>
            </w:r>
          </w:p>
          <w:p w:rsidR="00F70B9A" w:rsidRPr="003C11F2" w:rsidRDefault="00F70B9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cs="Times New Roman" w:hint="eastAsia"/>
                <w:szCs w:val="24"/>
              </w:rPr>
              <w:t>（3）依據及相關文件刪除5.2.並</w:t>
            </w:r>
            <w:proofErr w:type="gramStart"/>
            <w:r w:rsidRPr="003C11F2"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3C11F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</w:rPr>
              <w:t>鄭嘉琦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0B9A" w:rsidRPr="003C11F2" w:rsidRDefault="00F70B9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F70B9A" w:rsidRPr="003C11F2" w:rsidRDefault="00F70B9A" w:rsidP="007E37D3">
      <w:pPr>
        <w:jc w:val="right"/>
        <w:rPr>
          <w:rStyle w:val="a3"/>
          <w:color w:val="auto"/>
          <w:sz w:val="16"/>
          <w:szCs w:val="16"/>
        </w:rPr>
      </w:pPr>
      <w:r w:rsidRPr="003C11F2">
        <w:rPr>
          <w:rFonts w:ascii="標楷體" w:eastAsia="標楷體" w:hAnsi="標楷體" w:hint="eastAsia"/>
          <w:sz w:val="16"/>
          <w:szCs w:val="16"/>
        </w:rPr>
        <w:t>回</w:t>
      </w:r>
      <w:hyperlink r:id="rId5" w:anchor="秘書室" w:history="1">
        <w:r w:rsidRPr="003C11F2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3C11F2"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 w:rsidRPr="003C11F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70B9A" w:rsidRPr="003C11F2" w:rsidRDefault="00F70B9A" w:rsidP="007E37D3">
      <w:pPr>
        <w:widowControl/>
      </w:pPr>
      <w:r w:rsidRPr="003C11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04318" wp14:editId="16CAC42A">
                <wp:simplePos x="0" y="0"/>
                <wp:positionH relativeFrom="column">
                  <wp:posOffset>4286885</wp:posOffset>
                </wp:positionH>
                <wp:positionV relativeFrom="page">
                  <wp:posOffset>9289415</wp:posOffset>
                </wp:positionV>
                <wp:extent cx="2057400" cy="571500"/>
                <wp:effectExtent l="0" t="0" r="0" b="0"/>
                <wp:wrapNone/>
                <wp:docPr id="654" name="文字方塊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B9A" w:rsidRDefault="00F70B9A" w:rsidP="007E37D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表單修訂日期：108.12.04</w:t>
                            </w:r>
                          </w:p>
                          <w:p w:rsidR="00F70B9A" w:rsidRDefault="00F70B9A" w:rsidP="007E37D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04318" id="_x0000_t202" coordsize="21600,21600" o:spt="202" path="m,l,21600r21600,l21600,xe">
                <v:stroke joinstyle="miter"/>
                <v:path gradientshapeok="t" o:connecttype="rect"/>
              </v:shapetype>
              <v:shape id="文字方塊 654" o:spid="_x0000_s1026" type="#_x0000_t202" style="position:absolute;margin-left:337.55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Fc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2Z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OUmeHHiAAAADQEAAA8AAABkcnMvZG93bnJldi54bWxMj8FOwzAQRO9I/Qdr&#10;kbgg6jRqAknjVFCJAxSBKFS9uvGSRI3XUey24e9ZTnDcN6PZmWI52k6ccPCtIwWzaQQCqXKmpVrB&#10;58fjzR0IHzQZ3TlCBd/oYVlOLgqdG3emdzxtQi04hHyuFTQh9LmUvmrQaj91PRJrX26wOvA51NIM&#10;+szhtpNxFKXS6pb4Q6N7XDVYHTZHq2Aud+6hX9nqZbtz6+e367h9fYqVuroc7xcgAo7hzwy/9bk6&#10;lNxp745kvOgUpLfJjK0szNM4A8GWLMsY7RklCSNZFvL/ivIHAAD//wMAUEsBAi0AFAAGAAgAAAAh&#10;ALaDOJL+AAAA4QEAABMAAAAAAAAAAAAAAAAAAAAAAFtDb250ZW50X1R5cGVzXS54bWxQSwECLQAU&#10;AAYACAAAACEAOP0h/9YAAACUAQAACwAAAAAAAAAAAAAAAAAvAQAAX3JlbHMvLnJlbHNQSwECLQAU&#10;AAYACAAAACEATf3hXFICAAC6BAAADgAAAAAAAAAAAAAAAAAuAgAAZHJzL2Uyb0RvYy54bWxQSwEC&#10;LQAUAAYACAAAACEA5SZ4ceIAAAANAQAADwAAAAAAAAAAAAAAAACsBAAAZHJzL2Rvd25yZXYueG1s&#10;UEsFBgAAAAAEAAQA8wAAALsFAAAAAA==&#10;" fillcolor="white [3201]" stroked="f" strokeweight="1pt">
                <v:textbox>
                  <w:txbxContent>
                    <w:p w:rsidR="00F70B9A" w:rsidRDefault="00F70B9A" w:rsidP="007E37D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表單修訂日期：108.12.04</w:t>
                      </w:r>
                    </w:p>
                    <w:p w:rsidR="00F70B9A" w:rsidRDefault="00F70B9A" w:rsidP="007E37D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C11F2"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0"/>
        <w:gridCol w:w="2065"/>
        <w:gridCol w:w="1297"/>
        <w:gridCol w:w="1297"/>
        <w:gridCol w:w="1197"/>
      </w:tblGrid>
      <w:tr w:rsidR="003C11F2" w:rsidRPr="003C11F2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11F2">
              <w:rPr>
                <w:rFonts w:ascii="標楷體" w:eastAsia="標楷體" w:hAnsi="標楷體" w:hint="eastAsia"/>
                <w:b/>
                <w:bCs/>
              </w:rPr>
              <w:lastRenderedPageBreak/>
              <w:br w:type="page"/>
            </w:r>
            <w:r w:rsidRPr="003C11F2">
              <w:rPr>
                <w:rFonts w:ascii="標楷體" w:eastAsia="標楷體" w:hAnsi="標楷體" w:hint="eastAsia"/>
                <w:b/>
                <w:bCs/>
              </w:rPr>
              <w:br w:type="page"/>
            </w:r>
            <w:r w:rsidRPr="003C11F2">
              <w:rPr>
                <w:rFonts w:ascii="標楷體" w:eastAsia="標楷體" w:hAnsi="標楷體" w:hint="eastAsia"/>
                <w:sz w:val="32"/>
                <w:szCs w:val="32"/>
              </w:rPr>
              <w:t>佛光大學內部控制文件</w:t>
            </w:r>
          </w:p>
        </w:tc>
      </w:tr>
      <w:tr w:rsidR="003C11F2" w:rsidRPr="003C11F2" w:rsidTr="007E37D3">
        <w:tc>
          <w:tcPr>
            <w:tcW w:w="20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3C11F2" w:rsidRPr="003C11F2" w:rsidTr="007E37D3">
        <w:tc>
          <w:tcPr>
            <w:tcW w:w="20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  <w:b/>
              </w:rPr>
              <w:t>校務會議暨行政會議辦理程序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11F2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11F2">
              <w:rPr>
                <w:rFonts w:ascii="標楷體" w:eastAsia="標楷體" w:hAnsi="標楷體" w:hint="eastAsia"/>
                <w:sz w:val="20"/>
                <w:szCs w:val="20"/>
              </w:rPr>
              <w:t>1150-001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11F2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11F2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F70B9A" w:rsidRPr="003C11F2" w:rsidRDefault="00F70B9A" w:rsidP="007E37D3">
      <w:pPr>
        <w:jc w:val="right"/>
        <w:rPr>
          <w:rStyle w:val="a3"/>
          <w:color w:val="auto"/>
          <w:sz w:val="16"/>
          <w:szCs w:val="16"/>
        </w:rPr>
      </w:pPr>
      <w:r w:rsidRPr="003C11F2"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 w:rsidRPr="003C11F2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3C11F2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3C11F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70B9A" w:rsidRPr="003C11F2" w:rsidRDefault="00F70B9A" w:rsidP="007E37D3">
      <w:pPr>
        <w:autoSpaceDE w:val="0"/>
        <w:spacing w:before="100" w:beforeAutospacing="1"/>
        <w:jc w:val="both"/>
        <w:textAlignment w:val="baseline"/>
        <w:rPr>
          <w:b/>
          <w:bCs/>
        </w:rPr>
      </w:pPr>
      <w:r w:rsidRPr="003C11F2">
        <w:rPr>
          <w:rFonts w:ascii="標楷體" w:eastAsia="標楷體" w:hAnsi="標楷體" w:hint="eastAsia"/>
          <w:b/>
          <w:bCs/>
        </w:rPr>
        <w:t>1.流程圖：</w:t>
      </w:r>
    </w:p>
    <w:p w:rsidR="00F70B9A" w:rsidRPr="003C11F2" w:rsidRDefault="00F70B9A" w:rsidP="007E37D3">
      <w:pPr>
        <w:autoSpaceDE w:val="0"/>
        <w:ind w:leftChars="-59" w:right="26" w:hangingChars="59" w:hanging="142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object w:dxaOrig="9915" w:dyaOrig="1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3.5pt" o:ole="">
            <v:imagedata r:id="rId9" o:title=""/>
          </v:shape>
          <o:OLEObject Type="Embed" ProgID="Visio.Drawing.11" ShapeID="_x0000_i1025" DrawAspect="Content" ObjectID="_1803388860" r:id="rId10"/>
        </w:object>
      </w:r>
    </w:p>
    <w:p w:rsidR="00F70B9A" w:rsidRPr="003C11F2" w:rsidRDefault="00F70B9A" w:rsidP="007E37D3">
      <w:pPr>
        <w:autoSpaceDE w:val="0"/>
        <w:ind w:leftChars="-59" w:right="26" w:hangingChars="59" w:hanging="142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90"/>
        <w:gridCol w:w="2057"/>
        <w:gridCol w:w="1291"/>
        <w:gridCol w:w="1291"/>
        <w:gridCol w:w="1037"/>
      </w:tblGrid>
      <w:tr w:rsidR="003C11F2" w:rsidRPr="003C11F2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11F2">
              <w:rPr>
                <w:rFonts w:ascii="標楷體" w:eastAsia="標楷體" w:hAnsi="標楷體" w:hint="eastAsia"/>
                <w:b/>
                <w:bCs/>
              </w:rPr>
              <w:lastRenderedPageBreak/>
              <w:br w:type="page"/>
            </w:r>
            <w:r w:rsidRPr="003C11F2">
              <w:rPr>
                <w:rFonts w:ascii="標楷體" w:eastAsia="標楷體" w:hAnsi="標楷體" w:hint="eastAsia"/>
                <w:b/>
                <w:bCs/>
              </w:rPr>
              <w:br w:type="page"/>
            </w:r>
            <w:r w:rsidRPr="003C11F2">
              <w:rPr>
                <w:rFonts w:ascii="標楷體" w:eastAsia="標楷體" w:hAnsi="標楷體" w:hint="eastAsia"/>
                <w:sz w:val="32"/>
                <w:szCs w:val="32"/>
              </w:rPr>
              <w:t>佛光大學內部控制文件</w:t>
            </w:r>
          </w:p>
        </w:tc>
      </w:tr>
      <w:tr w:rsidR="003C11F2" w:rsidRPr="003C11F2" w:rsidTr="007E37D3">
        <w:tc>
          <w:tcPr>
            <w:tcW w:w="20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3C11F2" w:rsidRPr="003C11F2" w:rsidTr="007E37D3">
        <w:tc>
          <w:tcPr>
            <w:tcW w:w="20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11F2">
              <w:rPr>
                <w:rFonts w:ascii="標楷體" w:eastAsia="標楷體" w:hAnsi="標楷體" w:hint="eastAsia"/>
                <w:b/>
              </w:rPr>
              <w:t>校務會議暨行政會議辦理程序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11F2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11F2">
              <w:rPr>
                <w:rFonts w:ascii="標楷體" w:eastAsia="標楷體" w:hAnsi="標楷體" w:hint="eastAsia"/>
                <w:sz w:val="20"/>
                <w:szCs w:val="20"/>
              </w:rPr>
              <w:t>1150-001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11F2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11F2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F70B9A" w:rsidRPr="003C11F2" w:rsidRDefault="00F70B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11F2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F70B9A" w:rsidRPr="003C11F2" w:rsidRDefault="00F70B9A" w:rsidP="007E37D3">
      <w:pPr>
        <w:autoSpaceDE w:val="0"/>
        <w:adjustRightInd w:val="0"/>
        <w:ind w:right="26"/>
        <w:textAlignment w:val="baseline"/>
        <w:rPr>
          <w:rFonts w:ascii="標楷體" w:eastAsia="標楷體" w:hAnsi="標楷體"/>
          <w:b/>
          <w:bCs/>
        </w:rPr>
      </w:pPr>
    </w:p>
    <w:p w:rsidR="00F70B9A" w:rsidRPr="003C11F2" w:rsidRDefault="00F70B9A" w:rsidP="007E37D3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3C11F2">
        <w:rPr>
          <w:rFonts w:ascii="標楷體" w:eastAsia="標楷體" w:hAnsi="標楷體" w:hint="eastAsia"/>
          <w:b/>
          <w:bCs/>
        </w:rPr>
        <w:t xml:space="preserve">2.作業程序：                                                          </w:t>
      </w:r>
      <w:r w:rsidRPr="003C11F2">
        <w:rPr>
          <w:rFonts w:ascii="標楷體" w:eastAsia="標楷體" w:hAnsi="標楷體" w:hint="eastAsia"/>
          <w:sz w:val="16"/>
          <w:szCs w:val="16"/>
        </w:rPr>
        <w:t>回</w:t>
      </w:r>
      <w:hyperlink r:id="rId11" w:anchor="秘書室" w:history="1">
        <w:r w:rsidRPr="003C11F2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3C11F2"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 w:rsidRPr="003C11F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70B9A" w:rsidRPr="003C11F2" w:rsidRDefault="00F70B9A" w:rsidP="00F70B9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開會前置作業：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2.1.1.於前一學年度排定下學年度之會議時間。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2.1.2於前一學年度預借會議室。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2.1.3.開會通知單行政會議於兩個月前，校務會議於一個月前，簽核後發送開會通知單，電子公文、紙本與電子郵件並行。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2.1.4.前次會議決議、法制作業列管法規、列管案件執行情況等資料整理。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2.1.5.相關單位提送提案與業務報告。</w:t>
      </w:r>
    </w:p>
    <w:p w:rsidR="00F70B9A" w:rsidRPr="003C11F2" w:rsidRDefault="00F70B9A" w:rsidP="007E37D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2.1.5.1.逾期提案是否排入臨時動議，依主管指示辦理，並於議程中說明。</w:t>
      </w:r>
    </w:p>
    <w:p w:rsidR="00F70B9A" w:rsidRPr="003C11F2" w:rsidRDefault="00F70B9A" w:rsidP="007E37D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2.1.5.2.所收提案若與法規相關，則依法制作業規範審核，若不符合法制作業規範，是否排入臨時動議則依主管指示辦理，並於議程中說明。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2.1.6.議程與簽到表製作。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2.1.7.議程簽核。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2.1.8.議程發送。</w:t>
      </w:r>
    </w:p>
    <w:p w:rsidR="00F70B9A" w:rsidRPr="003C11F2" w:rsidRDefault="00F70B9A" w:rsidP="00F70B9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會議進行事項：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2.2.1.確定實際出席人數符合會議規定。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2.2.2.會議過程是否符合程序。</w:t>
      </w:r>
    </w:p>
    <w:p w:rsidR="00F70B9A" w:rsidRPr="003C11F2" w:rsidRDefault="00F70B9A" w:rsidP="00F70B9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會議後續作業：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2.3.1.會議紀錄的撰寫與簽核。</w:t>
      </w:r>
    </w:p>
    <w:p w:rsidR="00F70B9A" w:rsidRPr="003C11F2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2.3.2.會議紀錄公告周知。</w:t>
      </w:r>
    </w:p>
    <w:p w:rsidR="00F70B9A" w:rsidRPr="003C11F2" w:rsidRDefault="00F70B9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C11F2">
        <w:rPr>
          <w:rFonts w:ascii="標楷體" w:eastAsia="標楷體" w:hAnsi="標楷體" w:hint="eastAsia"/>
          <w:b/>
          <w:bCs/>
        </w:rPr>
        <w:t>3.控制重點：</w:t>
      </w:r>
    </w:p>
    <w:p w:rsidR="00F70B9A" w:rsidRPr="003C11F2" w:rsidRDefault="00F70B9A" w:rsidP="00F70B9A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會議召開是否依規定辦理。</w:t>
      </w:r>
    </w:p>
    <w:p w:rsidR="00F70B9A" w:rsidRPr="003C11F2" w:rsidRDefault="00F70B9A" w:rsidP="00F70B9A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會議議程是否依程序簽核後發送。</w:t>
      </w:r>
    </w:p>
    <w:p w:rsidR="00F70B9A" w:rsidRPr="003C11F2" w:rsidRDefault="00F70B9A" w:rsidP="00F70B9A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會議紀錄是否依程序簽核後公告周知。</w:t>
      </w:r>
    </w:p>
    <w:p w:rsidR="00F70B9A" w:rsidRPr="003C11F2" w:rsidRDefault="00F70B9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C11F2">
        <w:rPr>
          <w:rFonts w:ascii="標楷體" w:eastAsia="標楷體" w:hAnsi="標楷體" w:hint="eastAsia"/>
          <w:b/>
          <w:bCs/>
        </w:rPr>
        <w:t>4.使用表單：</w:t>
      </w:r>
    </w:p>
    <w:p w:rsidR="00F70B9A" w:rsidRPr="003C11F2" w:rsidRDefault="00F70B9A" w:rsidP="00F70B9A">
      <w:pPr>
        <w:numPr>
          <w:ilvl w:val="1"/>
          <w:numId w:val="3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開會通知單。</w:t>
      </w:r>
    </w:p>
    <w:p w:rsidR="00F70B9A" w:rsidRPr="003C11F2" w:rsidRDefault="00F70B9A" w:rsidP="00F70B9A">
      <w:pPr>
        <w:numPr>
          <w:ilvl w:val="1"/>
          <w:numId w:val="3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提案單。</w:t>
      </w:r>
    </w:p>
    <w:p w:rsidR="00F70B9A" w:rsidRPr="003C11F2" w:rsidRDefault="00F70B9A" w:rsidP="00F70B9A">
      <w:pPr>
        <w:numPr>
          <w:ilvl w:val="1"/>
          <w:numId w:val="3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會議簽到表。</w:t>
      </w:r>
    </w:p>
    <w:p w:rsidR="00F70B9A" w:rsidRPr="003C11F2" w:rsidRDefault="00F70B9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C11F2">
        <w:rPr>
          <w:rFonts w:ascii="標楷體" w:eastAsia="標楷體" w:hAnsi="標楷體" w:hint="eastAsia"/>
          <w:b/>
          <w:bCs/>
        </w:rPr>
        <w:t>5.依據及相關文件：</w:t>
      </w:r>
    </w:p>
    <w:p w:rsidR="00F70B9A" w:rsidRPr="003C11F2" w:rsidRDefault="00F70B9A" w:rsidP="007E37D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5.1.佛光大學校務會議設置辦法。</w:t>
      </w:r>
    </w:p>
    <w:p w:rsidR="00F70B9A" w:rsidRPr="003C11F2" w:rsidRDefault="00F70B9A" w:rsidP="007E37D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C11F2">
        <w:rPr>
          <w:rFonts w:ascii="標楷體" w:eastAsia="標楷體" w:hAnsi="標楷體" w:hint="eastAsia"/>
        </w:rPr>
        <w:t>5.2.佛光大學行政會議實施辦法。</w:t>
      </w:r>
    </w:p>
    <w:p w:rsidR="00795AEA" w:rsidRPr="003C11F2" w:rsidRDefault="00795AEA">
      <w:bookmarkStart w:id="5" w:name="_GoBack"/>
      <w:bookmarkEnd w:id="5"/>
    </w:p>
    <w:sectPr w:rsidR="00795AEA" w:rsidRPr="003C11F2" w:rsidSect="003C11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A04E5"/>
    <w:multiLevelType w:val="multilevel"/>
    <w:tmpl w:val="1A1AB0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86D0E90"/>
    <w:multiLevelType w:val="multilevel"/>
    <w:tmpl w:val="9190B2B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D8B4B10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9A"/>
    <w:rsid w:val="003C11F2"/>
    <w:rsid w:val="00795AEA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F70B9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70B9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F70B9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70B9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70B9A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2024-04-02T07:14:00Z</dcterms:created>
  <dcterms:modified xsi:type="dcterms:W3CDTF">2025-03-13T08:35:00Z</dcterms:modified>
</cp:coreProperties>
</file>