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B6CD54" w14:textId="77777777" w:rsidR="001C4015" w:rsidRDefault="001C4015" w:rsidP="001C4015">
      <w:pPr>
        <w:jc w:val="center"/>
        <w:outlineLvl w:val="0"/>
        <w:rPr>
          <w:rFonts w:ascii="標楷體" w:eastAsia="標楷體" w:hAnsi="標楷體"/>
          <w:b/>
          <w:sz w:val="56"/>
          <w:szCs w:val="56"/>
        </w:rPr>
      </w:pPr>
      <w:bookmarkStart w:id="0" w:name="_Toc192064937"/>
      <w:bookmarkStart w:id="1" w:name="通識教育委員會"/>
      <w:r>
        <w:rPr>
          <w:rFonts w:ascii="標楷體" w:eastAsia="標楷體" w:hAnsi="標楷體" w:hint="eastAsia"/>
          <w:b/>
          <w:sz w:val="56"/>
          <w:szCs w:val="56"/>
        </w:rPr>
        <w:t>通識教育委員會</w:t>
      </w:r>
      <w:bookmarkEnd w:id="0"/>
    </w:p>
    <w:p w14:paraId="75F0133D" w14:textId="77777777" w:rsidR="001C4015" w:rsidRDefault="001C4015" w:rsidP="001C4015">
      <w:pPr>
        <w:pStyle w:val="21"/>
        <w:spacing w:line="240" w:lineRule="auto"/>
        <w:rPr>
          <w:rFonts w:ascii="Times New Roman" w:hAnsi="Times New Roman" w:cs="Times New Roman" w:hint="eastAsia"/>
        </w:rPr>
      </w:pPr>
      <w:bookmarkStart w:id="2" w:name="_Toc192064938"/>
      <w:bookmarkStart w:id="3" w:name="_Toc92798282"/>
      <w:bookmarkStart w:id="4" w:name="_Toc99130294"/>
      <w:bookmarkStart w:id="5" w:name="_Toc146031045"/>
      <w:bookmarkEnd w:id="1"/>
      <w:r>
        <w:rPr>
          <w:rFonts w:ascii="Times New Roman" w:hAnsi="Times New Roman" w:cs="Times New Roman"/>
        </w:rPr>
        <w:t>113</w:t>
      </w:r>
      <w:r>
        <w:rPr>
          <w:rFonts w:ascii="Times New Roman" w:hAnsi="Times New Roman" w:cs="Times New Roman" w:hint="eastAsia"/>
        </w:rPr>
        <w:t>學年度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通識教育委員會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內部控制項目修訂總表</w:t>
      </w:r>
      <w:bookmarkEnd w:id="2"/>
      <w:bookmarkEnd w:id="3"/>
      <w:bookmarkEnd w:id="4"/>
      <w:bookmarkEnd w:id="5"/>
    </w:p>
    <w:p w14:paraId="161EF197" w14:textId="77777777" w:rsidR="001C4015" w:rsidRDefault="001C4015" w:rsidP="001C4015">
      <w:pPr>
        <w:rPr>
          <w:rFonts w:ascii="Times New Roman" w:eastAsia="標楷體" w:hAnsi="Times New Roman" w:cs="Times New Roman"/>
          <w:szCs w:val="24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97"/>
        <w:gridCol w:w="1106"/>
        <w:gridCol w:w="2834"/>
        <w:gridCol w:w="495"/>
        <w:gridCol w:w="920"/>
        <w:gridCol w:w="925"/>
        <w:gridCol w:w="1148"/>
        <w:gridCol w:w="2511"/>
      </w:tblGrid>
      <w:tr w:rsidR="001C4015" w14:paraId="4DB74475" w14:textId="77777777" w:rsidTr="001C4015">
        <w:trPr>
          <w:jc w:val="center"/>
        </w:trPr>
        <w:tc>
          <w:tcPr>
            <w:tcW w:w="23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26ED05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序號</w:t>
            </w:r>
          </w:p>
        </w:tc>
        <w:tc>
          <w:tcPr>
            <w:tcW w:w="530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5FB760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風險分布代號</w:t>
            </w:r>
          </w:p>
        </w:tc>
        <w:tc>
          <w:tcPr>
            <w:tcW w:w="1358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0AC08E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內控項目編號及名稱</w:t>
            </w:r>
          </w:p>
        </w:tc>
        <w:tc>
          <w:tcPr>
            <w:tcW w:w="237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89E9E5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版次</w:t>
            </w:r>
          </w:p>
        </w:tc>
        <w:tc>
          <w:tcPr>
            <w:tcW w:w="88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DEB5A8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內容是否修改</w:t>
            </w:r>
          </w:p>
        </w:tc>
        <w:tc>
          <w:tcPr>
            <w:tcW w:w="550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EBC219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新訂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作廢</w:t>
            </w:r>
          </w:p>
        </w:tc>
        <w:tc>
          <w:tcPr>
            <w:tcW w:w="1203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8231A4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本次修訂摘要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原因</w:t>
            </w:r>
          </w:p>
        </w:tc>
      </w:tr>
      <w:tr w:rsidR="001C4015" w14:paraId="6E8B304B" w14:textId="77777777" w:rsidTr="001C4015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CA1B4B" w14:textId="77777777" w:rsidR="001C4015" w:rsidRDefault="001C4015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85B71C" w14:textId="77777777" w:rsidR="001C4015" w:rsidRDefault="001C4015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CE5CC0" w14:textId="77777777" w:rsidR="001C4015" w:rsidRDefault="001C4015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C918B3" w14:textId="77777777" w:rsidR="001C4015" w:rsidRDefault="001C4015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C57AE6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是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08844C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否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C84108" w14:textId="77777777" w:rsidR="001C4015" w:rsidRDefault="001C4015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73BFA0" w14:textId="77777777" w:rsidR="001C4015" w:rsidRDefault="001C4015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C4015" w14:paraId="34522A0C" w14:textId="77777777" w:rsidTr="001C4015">
        <w:trPr>
          <w:jc w:val="center"/>
        </w:trPr>
        <w:tc>
          <w:tcPr>
            <w:tcW w:w="2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C89EE9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bookmarkStart w:id="6" w:name="_Hlk157151988"/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853F9C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通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E64452" w14:textId="77777777" w:rsidR="001C4015" w:rsidRDefault="001C401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6" w:anchor="通識教育委員會議標準作業流程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1260-003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通識教育委員會議標準作業流程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D7F946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2B318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1D7031" w14:textId="77777777" w:rsidR="001C4015" w:rsidRDefault="001C4015">
            <w:pPr>
              <w:jc w:val="center"/>
              <w:rPr>
                <w:rFonts w:ascii="Times New Roman" w:eastAsia="標楷體" w:hAnsi="Times New Roman" w:cs="Times New Roman"/>
                <w:highlight w:val="yellow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V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5E4CA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</w:p>
        </w:tc>
        <w:tc>
          <w:tcPr>
            <w:tcW w:w="1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6DCD2" w14:textId="77777777" w:rsidR="001C4015" w:rsidRDefault="001C401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bookmarkEnd w:id="6"/>
      </w:tr>
      <w:tr w:rsidR="001C4015" w14:paraId="223B3362" w14:textId="77777777" w:rsidTr="001C4015">
        <w:trPr>
          <w:jc w:val="center"/>
        </w:trPr>
        <w:tc>
          <w:tcPr>
            <w:tcW w:w="2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23EC52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bookmarkStart w:id="7" w:name="_Hlk157151999"/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2DD716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通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A143E7" w14:textId="77777777" w:rsidR="001C4015" w:rsidRDefault="001C401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7" w:anchor="通識課程之規劃及開排課作業流程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1260-004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通識課程之規劃及開排課作業流程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B6D7BF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FAAA2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C1C013" w14:textId="77777777" w:rsidR="001C4015" w:rsidRDefault="001C4015">
            <w:pPr>
              <w:jc w:val="center"/>
              <w:rPr>
                <w:rFonts w:ascii="Times New Roman" w:eastAsia="標楷體" w:hAnsi="Times New Roman" w:cs="Times New Roman"/>
                <w:highlight w:val="yellow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V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26DB9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</w:p>
        </w:tc>
        <w:tc>
          <w:tcPr>
            <w:tcW w:w="1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81D5C" w14:textId="77777777" w:rsidR="001C4015" w:rsidRDefault="001C4015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bookmarkEnd w:id="7"/>
      </w:tr>
      <w:tr w:rsidR="001C4015" w14:paraId="59FC9A8E" w14:textId="77777777" w:rsidTr="001C4015">
        <w:trPr>
          <w:jc w:val="center"/>
        </w:trPr>
        <w:tc>
          <w:tcPr>
            <w:tcW w:w="2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2EEBBA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161018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通</w:t>
            </w: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1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74342D" w14:textId="77777777" w:rsidR="001C4015" w:rsidRDefault="001C401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8" w:anchor="全國性圍棋賽事標準作業流程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1260-006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全國性圍棋賽事標準作業流程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025274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02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1F724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131977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V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4A799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E695A" w14:textId="77777777" w:rsidR="001C4015" w:rsidRDefault="001C401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C4015" w14:paraId="05C74B49" w14:textId="77777777" w:rsidTr="001C4015">
        <w:trPr>
          <w:trHeight w:val="86"/>
          <w:jc w:val="center"/>
        </w:trPr>
        <w:tc>
          <w:tcPr>
            <w:tcW w:w="2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C212FA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5ECF0C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通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5</w:t>
            </w:r>
          </w:p>
        </w:tc>
        <w:tc>
          <w:tcPr>
            <w:tcW w:w="1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39CB1C" w14:textId="77777777" w:rsidR="001C4015" w:rsidRDefault="001C401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</w:rPr>
            </w:pPr>
            <w:hyperlink r:id="rId9" w:anchor="體適能檢測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1260-007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體適能檢測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31E382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09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F1F978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V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C6B8D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6DCE9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1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5A492" w14:textId="77777777" w:rsidR="001C4015" w:rsidRDefault="001C401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依內控委員建議修改。</w:t>
            </w:r>
          </w:p>
        </w:tc>
      </w:tr>
      <w:tr w:rsidR="001C4015" w14:paraId="437A19B8" w14:textId="77777777" w:rsidTr="001C4015">
        <w:trPr>
          <w:jc w:val="center"/>
        </w:trPr>
        <w:tc>
          <w:tcPr>
            <w:tcW w:w="23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99FE59E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638BDC9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通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7</w:t>
            </w:r>
          </w:p>
        </w:tc>
        <w:tc>
          <w:tcPr>
            <w:tcW w:w="135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9D58444" w14:textId="77777777" w:rsidR="001C4015" w:rsidRDefault="001C401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</w:rPr>
            </w:pPr>
            <w:hyperlink r:id="rId10" w:anchor="競賽活動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1260-008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競賽活動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F3FD9AE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06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F8EABCC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V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184CD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0A88E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120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F21A2" w14:textId="77777777" w:rsidR="001C4015" w:rsidRDefault="001C401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依內控委員建議修改。</w:t>
            </w:r>
          </w:p>
        </w:tc>
      </w:tr>
    </w:tbl>
    <w:p w14:paraId="3E3987D4" w14:textId="77777777" w:rsidR="001C4015" w:rsidRDefault="001C4015" w:rsidP="001C4015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  <w:r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11" w:anchor="通識教育委員會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通識教育委員會</w:t>
        </w:r>
      </w:hyperlink>
      <w:r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12" w:anchor="目錄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目錄</w:t>
        </w:r>
      </w:hyperlink>
    </w:p>
    <w:p w14:paraId="401C9DA4" w14:textId="77777777" w:rsidR="001C4015" w:rsidRDefault="001C4015" w:rsidP="001C4015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14:paraId="24D87D50" w14:textId="77777777" w:rsidR="001C4015" w:rsidRDefault="001C4015" w:rsidP="001C4015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14:paraId="204C2CA6" w14:textId="77777777" w:rsidR="001C4015" w:rsidRDefault="001C4015" w:rsidP="001C4015">
      <w:pPr>
        <w:pStyle w:val="31"/>
        <w:jc w:val="center"/>
        <w:rPr>
          <w:sz w:val="36"/>
        </w:rPr>
      </w:pPr>
      <w:r>
        <w:rPr>
          <w:rFonts w:ascii="Times New Roman" w:hAnsi="Times New Roman" w:cs="Times New Roman"/>
          <w:kern w:val="0"/>
          <w:sz w:val="36"/>
        </w:rPr>
        <w:br w:type="page"/>
      </w:r>
    </w:p>
    <w:p w14:paraId="255993D4" w14:textId="77777777" w:rsidR="001C4015" w:rsidRDefault="001C4015" w:rsidP="001C4015">
      <w:pPr>
        <w:pStyle w:val="31"/>
        <w:jc w:val="center"/>
        <w:rPr>
          <w:rFonts w:ascii="Times New Roman" w:hAnsi="Times New Roman" w:cs="Times New Roman" w:hint="eastAsia"/>
        </w:rPr>
      </w:pPr>
      <w:bookmarkStart w:id="8" w:name="_Toc192064939"/>
      <w:bookmarkStart w:id="9" w:name="_Toc146031046"/>
      <w:r>
        <w:rPr>
          <w:rFonts w:ascii="Times New Roman" w:hAnsi="Times New Roman" w:cs="Times New Roman" w:hint="eastAsia"/>
          <w:sz w:val="36"/>
        </w:rPr>
        <w:lastRenderedPageBreak/>
        <w:t>佛光大學</w:t>
      </w:r>
      <w:r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 w:hint="eastAsia"/>
          <w:sz w:val="36"/>
        </w:rPr>
        <w:t>通識教育委員會</w:t>
      </w:r>
      <w:r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 w:hint="eastAsia"/>
          <w:sz w:val="36"/>
        </w:rPr>
        <w:t>內控項目風險評估彙總表</w:t>
      </w:r>
      <w:bookmarkEnd w:id="8"/>
      <w:bookmarkEnd w:id="9"/>
    </w:p>
    <w:p w14:paraId="7888F657" w14:textId="77777777" w:rsidR="001C4015" w:rsidRDefault="001C4015" w:rsidP="001C4015">
      <w:pPr>
        <w:jc w:val="center"/>
        <w:rPr>
          <w:rFonts w:ascii="Times New Roman" w:eastAsia="標楷體" w:hAnsi="Times New Roman" w:cs="Times New Roman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0"/>
        <w:gridCol w:w="496"/>
        <w:gridCol w:w="997"/>
        <w:gridCol w:w="3352"/>
        <w:gridCol w:w="2404"/>
        <w:gridCol w:w="795"/>
        <w:gridCol w:w="795"/>
        <w:gridCol w:w="797"/>
      </w:tblGrid>
      <w:tr w:rsidR="001C4015" w14:paraId="187E8F20" w14:textId="77777777" w:rsidTr="001C4015">
        <w:trPr>
          <w:tblHeader/>
        </w:trPr>
        <w:tc>
          <w:tcPr>
            <w:tcW w:w="38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5F6F00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單位名稱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323588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序號</w:t>
            </w:r>
          </w:p>
        </w:tc>
        <w:tc>
          <w:tcPr>
            <w:tcW w:w="47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3C76C7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風險分布代號</w:t>
            </w:r>
          </w:p>
        </w:tc>
        <w:tc>
          <w:tcPr>
            <w:tcW w:w="160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A577FF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內控項目編號及名稱</w:t>
            </w:r>
          </w:p>
        </w:tc>
        <w:tc>
          <w:tcPr>
            <w:tcW w:w="115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F96B53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影響程度之敘述</w:t>
            </w:r>
          </w:p>
        </w:tc>
        <w:tc>
          <w:tcPr>
            <w:tcW w:w="38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970207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影響程度</w:t>
            </w:r>
          </w:p>
        </w:tc>
        <w:tc>
          <w:tcPr>
            <w:tcW w:w="38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35AD32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發生機率</w:t>
            </w:r>
          </w:p>
        </w:tc>
        <w:tc>
          <w:tcPr>
            <w:tcW w:w="3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22B29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風險值</w:t>
            </w:r>
          </w:p>
        </w:tc>
      </w:tr>
      <w:tr w:rsidR="001C4015" w14:paraId="714318A3" w14:textId="77777777" w:rsidTr="001C4015">
        <w:trPr>
          <w:trHeight w:val="210"/>
        </w:trPr>
        <w:tc>
          <w:tcPr>
            <w:tcW w:w="383" w:type="pct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A458030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通識教育委員會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5388CD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B418BC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通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25AC3B" w14:textId="77777777" w:rsidR="001C4015" w:rsidRDefault="001C401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3" w:anchor="通識教育委員會議標準作業流程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1260-003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通識教育委員會議標準作業流程</w:t>
              </w:r>
            </w:hyperlink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4D154B" w14:textId="77777777" w:rsidR="001C4015" w:rsidRDefault="001C401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36D17C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0F69D3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B8D28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1C4015" w14:paraId="237C3679" w14:textId="77777777" w:rsidTr="001C4015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6150EA4" w14:textId="77777777" w:rsidR="001C4015" w:rsidRDefault="001C4015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DF72EE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490DFE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通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AABAF1" w14:textId="77777777" w:rsidR="001C4015" w:rsidRDefault="001C401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4" w:anchor="通識課程之規劃及開排課作業流程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1260-004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通識課程之規劃及開排課作業流程</w:t>
              </w:r>
            </w:hyperlink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D27828" w14:textId="77777777" w:rsidR="001C4015" w:rsidRDefault="001C401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學生申訴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學生抱怨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5870BF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EA1D89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BFBEC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1C4015" w14:paraId="7E358943" w14:textId="77777777" w:rsidTr="001C4015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F427A19" w14:textId="77777777" w:rsidR="001C4015" w:rsidRDefault="001C4015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530F7C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85F25E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通</w:t>
            </w: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AFF6AF" w14:textId="77777777" w:rsidR="001C4015" w:rsidRDefault="001C401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5" w:anchor="全國性圍棋賽事標準作業流程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1260-006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全國性圍棋賽事標準作業流程</w:t>
              </w:r>
            </w:hyperlink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977F0C" w14:textId="77777777" w:rsidR="001C4015" w:rsidRDefault="001C401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抱怨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F1E9A4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9D2333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C47A6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1C4015" w14:paraId="543454B4" w14:textId="77777777" w:rsidTr="001C4015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6DFC700" w14:textId="77777777" w:rsidR="001C4015" w:rsidRDefault="001C4015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E227FD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24D858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通</w:t>
            </w: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8C9417" w14:textId="77777777" w:rsidR="001C4015" w:rsidRDefault="001C4015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hyperlink r:id="rId16" w:anchor="體適能檢測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1260-007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體適能檢測</w:t>
              </w:r>
            </w:hyperlink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1A1450" w14:textId="77777777" w:rsidR="001C4015" w:rsidRDefault="001C401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抱怨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8A38BA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AEEE32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4B799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1C4015" w14:paraId="46BC2DAB" w14:textId="77777777" w:rsidTr="001C4015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6A25B6C" w14:textId="77777777" w:rsidR="001C4015" w:rsidRDefault="001C4015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D9A3CDD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11DC33A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通</w:t>
            </w:r>
            <w:r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DD752D9" w14:textId="77777777" w:rsidR="001C4015" w:rsidRDefault="001C401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7" w:anchor="競賽活動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1260-008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競賽活動</w:t>
              </w:r>
            </w:hyperlink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8923350" w14:textId="77777777" w:rsidR="001C4015" w:rsidRDefault="001C401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抱怨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BC74DCC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8003464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6E3C1" w14:textId="77777777" w:rsidR="001C4015" w:rsidRDefault="001C401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</w:tbl>
    <w:p w14:paraId="3C30C8B2" w14:textId="77777777" w:rsidR="001C4015" w:rsidRDefault="001C4015" w:rsidP="001C4015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  <w:r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18" w:anchor="通識教育委員會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通識教育委員會</w:t>
        </w:r>
      </w:hyperlink>
      <w:r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19" w:anchor="目錄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目錄</w:t>
        </w:r>
      </w:hyperlink>
    </w:p>
    <w:p w14:paraId="36902AC2" w14:textId="77777777" w:rsidR="001C4015" w:rsidRDefault="001C4015" w:rsidP="001C4015">
      <w:pPr>
        <w:jc w:val="center"/>
        <w:rPr>
          <w:b/>
          <w:sz w:val="36"/>
          <w:szCs w:val="36"/>
        </w:rPr>
      </w:pPr>
      <w:r>
        <w:rPr>
          <w:rFonts w:ascii="Times New Roman" w:eastAsia="標楷體" w:hAnsi="Times New Roman" w:cs="Times New Roman"/>
          <w:b/>
          <w:kern w:val="0"/>
          <w:sz w:val="36"/>
          <w:szCs w:val="36"/>
        </w:rPr>
        <w:br w:type="page"/>
      </w:r>
    </w:p>
    <w:p w14:paraId="53C52300" w14:textId="77777777" w:rsidR="001C4015" w:rsidRDefault="001C4015" w:rsidP="001C4015">
      <w:pPr>
        <w:pStyle w:val="31"/>
        <w:jc w:val="center"/>
        <w:rPr>
          <w:rFonts w:ascii="Times New Roman" w:hAnsi="Times New Roman" w:cs="Times New Roman"/>
          <w:sz w:val="36"/>
          <w:szCs w:val="36"/>
        </w:rPr>
      </w:pPr>
      <w:bookmarkStart w:id="10" w:name="_Toc192064940"/>
      <w:bookmarkStart w:id="11" w:name="_Toc92798284"/>
      <w:bookmarkStart w:id="12" w:name="_Toc99130296"/>
      <w:bookmarkStart w:id="13" w:name="_Toc146031047"/>
      <w:r>
        <w:rPr>
          <w:rFonts w:ascii="Times New Roman" w:hAnsi="Times New Roman" w:cs="Times New Roman" w:hint="eastAsia"/>
          <w:sz w:val="36"/>
          <w:szCs w:val="36"/>
        </w:rPr>
        <w:lastRenderedPageBreak/>
        <w:t>佛光大學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 w:hint="eastAsia"/>
          <w:sz w:val="36"/>
          <w:szCs w:val="36"/>
        </w:rPr>
        <w:t>通識教育委員會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 w:hint="eastAsia"/>
          <w:sz w:val="36"/>
          <w:szCs w:val="36"/>
        </w:rPr>
        <w:t>風險圖像</w:t>
      </w:r>
      <w:bookmarkEnd w:id="10"/>
      <w:bookmarkEnd w:id="11"/>
      <w:bookmarkEnd w:id="12"/>
      <w:bookmarkEnd w:id="13"/>
    </w:p>
    <w:p w14:paraId="4CDC9EA0" w14:textId="77777777" w:rsidR="001C4015" w:rsidRDefault="001C4015" w:rsidP="001C4015">
      <w:pPr>
        <w:jc w:val="right"/>
        <w:rPr>
          <w:rFonts w:ascii="Times New Roman" w:eastAsia="標楷體" w:hAnsi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1"/>
        <w:gridCol w:w="2725"/>
        <w:gridCol w:w="2725"/>
        <w:gridCol w:w="2725"/>
      </w:tblGrid>
      <w:tr w:rsidR="001C4015" w14:paraId="7BB2AD1B" w14:textId="77777777" w:rsidTr="001C4015">
        <w:trPr>
          <w:trHeight w:val="614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E41FB" w14:textId="77777777" w:rsidR="001C4015" w:rsidRDefault="001C4015">
            <w:pPr>
              <w:ind w:left="961" w:hanging="96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影響程度</w:t>
            </w:r>
          </w:p>
        </w:tc>
        <w:tc>
          <w:tcPr>
            <w:tcW w:w="39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61C91" w14:textId="77777777" w:rsidR="001C4015" w:rsidRDefault="001C401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風險值（風險分布）</w:t>
            </w:r>
          </w:p>
        </w:tc>
      </w:tr>
      <w:tr w:rsidR="001C4015" w14:paraId="3C74340D" w14:textId="77777777" w:rsidTr="001C4015">
        <w:trPr>
          <w:trHeight w:val="721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7DB20" w14:textId="77777777" w:rsidR="001C4015" w:rsidRDefault="001C4015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非常嚴重（</w:t>
            </w: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E06E9" w14:textId="77777777" w:rsidR="001C4015" w:rsidRDefault="001C401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14:paraId="6DABD988" w14:textId="77777777" w:rsidR="001C4015" w:rsidRDefault="001C401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51BC8" w14:textId="77777777" w:rsidR="001C4015" w:rsidRDefault="001C401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14:paraId="48C7BEB8" w14:textId="77777777" w:rsidR="001C4015" w:rsidRDefault="001C401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C6473" w14:textId="77777777" w:rsidR="001C4015" w:rsidRDefault="001C401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  <w:p w14:paraId="54D64DD1" w14:textId="77777777" w:rsidR="001C4015" w:rsidRDefault="001C401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1C4015" w14:paraId="60466272" w14:textId="77777777" w:rsidTr="001C4015">
        <w:trPr>
          <w:trHeight w:val="477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DAA7E" w14:textId="77777777" w:rsidR="001C4015" w:rsidRDefault="001C4015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嚴重（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28076" w14:textId="77777777" w:rsidR="001C4015" w:rsidRDefault="001C401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14:paraId="5F86FCCA" w14:textId="77777777" w:rsidR="001C4015" w:rsidRDefault="001C401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（通</w:t>
            </w:r>
            <w:r>
              <w:rPr>
                <w:rFonts w:ascii="Times New Roman" w:eastAsia="標楷體" w:hAnsi="Times New Roman" w:cs="Times New Roman"/>
                <w:szCs w:val="24"/>
              </w:rPr>
              <w:t>7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CCDFD" w14:textId="77777777" w:rsidR="001C4015" w:rsidRDefault="001C401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  <w:p w14:paraId="12973F60" w14:textId="77777777" w:rsidR="001C4015" w:rsidRDefault="001C401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（通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6FEE5" w14:textId="77777777" w:rsidR="001C4015" w:rsidRDefault="001C401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14:paraId="3D4D79CC" w14:textId="77777777" w:rsidR="001C4015" w:rsidRDefault="001C401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1C4015" w14:paraId="41676CDB" w14:textId="77777777" w:rsidTr="001C4015">
        <w:trPr>
          <w:trHeight w:val="659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B995E" w14:textId="77777777" w:rsidR="001C4015" w:rsidRDefault="001C4015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輕微（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7587C" w14:textId="77777777" w:rsidR="001C4015" w:rsidRDefault="001C401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  <w:p w14:paraId="418A3C67" w14:textId="77777777" w:rsidR="001C4015" w:rsidRDefault="001C401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（通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、通</w:t>
            </w: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C0D76" w14:textId="77777777" w:rsidR="001C4015" w:rsidRDefault="001C401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14:paraId="6DDD6419" w14:textId="77777777" w:rsidR="001C4015" w:rsidRDefault="001C401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（通</w:t>
            </w: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5F337" w14:textId="77777777" w:rsidR="001C4015" w:rsidRDefault="001C401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14:paraId="3960609E" w14:textId="77777777" w:rsidR="001C4015" w:rsidRDefault="001C401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1C4015" w14:paraId="3852EE76" w14:textId="77777777" w:rsidTr="001C4015">
        <w:trPr>
          <w:trHeight w:val="556"/>
          <w:jc w:val="center"/>
        </w:trPr>
        <w:tc>
          <w:tcPr>
            <w:tcW w:w="10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C7F722" w14:textId="77777777" w:rsidR="001C4015" w:rsidRDefault="001C4015">
            <w:pPr>
              <w:ind w:left="7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0AA92" w14:textId="77777777" w:rsidR="001C4015" w:rsidRDefault="001C4015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幾乎不可能（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C6700" w14:textId="77777777" w:rsidR="001C4015" w:rsidRDefault="001C4015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可能（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83B2C" w14:textId="77777777" w:rsidR="001C4015" w:rsidRDefault="001C4015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幾乎確定（</w:t>
            </w: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1C4015" w14:paraId="399A7CA0" w14:textId="77777777" w:rsidTr="001C4015">
        <w:trPr>
          <w:trHeight w:val="540"/>
          <w:jc w:val="center"/>
        </w:trPr>
        <w:tc>
          <w:tcPr>
            <w:tcW w:w="10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92F8C9" w14:textId="77777777" w:rsidR="001C4015" w:rsidRDefault="001C4015">
            <w:pPr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9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F21A6" w14:textId="77777777" w:rsidR="001C4015" w:rsidRDefault="001C4015">
            <w:pPr>
              <w:ind w:left="961" w:hanging="96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發生機率</w:t>
            </w:r>
          </w:p>
        </w:tc>
      </w:tr>
    </w:tbl>
    <w:p w14:paraId="76ABDD1D" w14:textId="77777777" w:rsidR="001C4015" w:rsidRDefault="001C4015" w:rsidP="001C4015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  <w:r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20" w:anchor="通識教育委員會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通識教育委員會</w:t>
        </w:r>
      </w:hyperlink>
      <w:r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21" w:anchor="目錄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目錄</w:t>
        </w:r>
      </w:hyperlink>
    </w:p>
    <w:p w14:paraId="3A4EA8C8" w14:textId="77777777" w:rsidR="001C4015" w:rsidRDefault="001C4015" w:rsidP="001C4015">
      <w:pPr>
        <w:rPr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通識教育委員會現有內控項目經風險分析後，屬風險等級高者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0</w:t>
      </w:r>
      <w:r>
        <w:rPr>
          <w:rFonts w:ascii="Times New Roman" w:eastAsia="標楷體" w:hAnsi="Times New Roman" w:cs="Times New Roman" w:hint="eastAsia"/>
          <w:sz w:val="28"/>
          <w:szCs w:val="28"/>
        </w:rPr>
        <w:t>項，風險等級中者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1</w:t>
      </w:r>
      <w:r>
        <w:rPr>
          <w:rFonts w:ascii="Times New Roman" w:eastAsia="標楷體" w:hAnsi="Times New Roman" w:cs="Times New Roman" w:hint="eastAsia"/>
          <w:sz w:val="28"/>
          <w:szCs w:val="28"/>
        </w:rPr>
        <w:t>項，風險等級低者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4</w:t>
      </w:r>
      <w:r>
        <w:rPr>
          <w:rFonts w:ascii="Times New Roman" w:eastAsia="標楷體" w:hAnsi="Times New Roman" w:cs="Times New Roman" w:hint="eastAsia"/>
          <w:sz w:val="28"/>
          <w:szCs w:val="28"/>
        </w:rPr>
        <w:t>項。</w:t>
      </w:r>
    </w:p>
    <w:p w14:paraId="32C38D9B" w14:textId="77777777" w:rsidR="005B1C84" w:rsidRPr="001C4015" w:rsidRDefault="005B1C84" w:rsidP="001C4015">
      <w:bookmarkStart w:id="14" w:name="_GoBack"/>
      <w:bookmarkEnd w:id="14"/>
    </w:p>
    <w:sectPr w:rsidR="005B1C84" w:rsidRPr="001C4015" w:rsidSect="001C401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E16BB7" w14:textId="77777777" w:rsidR="001C4015" w:rsidRDefault="001C4015" w:rsidP="001C4015">
      <w:r>
        <w:separator/>
      </w:r>
    </w:p>
  </w:endnote>
  <w:endnote w:type="continuationSeparator" w:id="0">
    <w:p w14:paraId="5DCB43B1" w14:textId="77777777" w:rsidR="001C4015" w:rsidRDefault="001C4015" w:rsidP="001C4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, PMingLiU"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33B520" w14:textId="77777777" w:rsidR="001C4015" w:rsidRDefault="001C4015" w:rsidP="001C4015">
      <w:r>
        <w:separator/>
      </w:r>
    </w:p>
  </w:footnote>
  <w:footnote w:type="continuationSeparator" w:id="0">
    <w:p w14:paraId="2B746497" w14:textId="77777777" w:rsidR="001C4015" w:rsidRDefault="001C4015" w:rsidP="001C40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EA2"/>
    <w:rsid w:val="00006EF3"/>
    <w:rsid w:val="00042340"/>
    <w:rsid w:val="000536FD"/>
    <w:rsid w:val="000A3C66"/>
    <w:rsid w:val="000B523E"/>
    <w:rsid w:val="000D710F"/>
    <w:rsid w:val="000E09D0"/>
    <w:rsid w:val="00120542"/>
    <w:rsid w:val="0012477F"/>
    <w:rsid w:val="0013350F"/>
    <w:rsid w:val="00171E53"/>
    <w:rsid w:val="001770AC"/>
    <w:rsid w:val="001B55C6"/>
    <w:rsid w:val="001C3521"/>
    <w:rsid w:val="001C4015"/>
    <w:rsid w:val="001C6EFE"/>
    <w:rsid w:val="00222E8A"/>
    <w:rsid w:val="00227785"/>
    <w:rsid w:val="002429D7"/>
    <w:rsid w:val="00244487"/>
    <w:rsid w:val="00257994"/>
    <w:rsid w:val="002A03E5"/>
    <w:rsid w:val="00354878"/>
    <w:rsid w:val="003628C8"/>
    <w:rsid w:val="003D7E44"/>
    <w:rsid w:val="004365AF"/>
    <w:rsid w:val="004371F1"/>
    <w:rsid w:val="0045706A"/>
    <w:rsid w:val="00494697"/>
    <w:rsid w:val="004C428B"/>
    <w:rsid w:val="004D6CFD"/>
    <w:rsid w:val="00540476"/>
    <w:rsid w:val="00567AF1"/>
    <w:rsid w:val="00591AC9"/>
    <w:rsid w:val="005A471C"/>
    <w:rsid w:val="005B1C84"/>
    <w:rsid w:val="005D4898"/>
    <w:rsid w:val="00610EA2"/>
    <w:rsid w:val="00615230"/>
    <w:rsid w:val="00686F58"/>
    <w:rsid w:val="00726970"/>
    <w:rsid w:val="0078032E"/>
    <w:rsid w:val="00793E2E"/>
    <w:rsid w:val="007D2872"/>
    <w:rsid w:val="007F18BA"/>
    <w:rsid w:val="00814CCA"/>
    <w:rsid w:val="0081665C"/>
    <w:rsid w:val="008437EB"/>
    <w:rsid w:val="0084529B"/>
    <w:rsid w:val="008C0D9B"/>
    <w:rsid w:val="008D29CB"/>
    <w:rsid w:val="008F1E5A"/>
    <w:rsid w:val="009621FB"/>
    <w:rsid w:val="00963CA4"/>
    <w:rsid w:val="00984472"/>
    <w:rsid w:val="00A005EE"/>
    <w:rsid w:val="00A34057"/>
    <w:rsid w:val="00A4392E"/>
    <w:rsid w:val="00A62140"/>
    <w:rsid w:val="00A87528"/>
    <w:rsid w:val="00AD5473"/>
    <w:rsid w:val="00BA5BB6"/>
    <w:rsid w:val="00BD4919"/>
    <w:rsid w:val="00BF19A1"/>
    <w:rsid w:val="00D34463"/>
    <w:rsid w:val="00D41222"/>
    <w:rsid w:val="00D54479"/>
    <w:rsid w:val="00D925B0"/>
    <w:rsid w:val="00DD36CC"/>
    <w:rsid w:val="00DF1680"/>
    <w:rsid w:val="00E9675B"/>
    <w:rsid w:val="00EA1C0F"/>
    <w:rsid w:val="00EA3A04"/>
    <w:rsid w:val="00EB2D40"/>
    <w:rsid w:val="00EB4D07"/>
    <w:rsid w:val="00EB56E2"/>
    <w:rsid w:val="00F37E8C"/>
    <w:rsid w:val="00F6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C2C006"/>
  <w15:chartTrackingRefBased/>
  <w15:docId w15:val="{12CAAC7D-36AB-4923-B0F8-E821F8B47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401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A03E5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529B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610EA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0EA2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10EA2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10EA2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rsid w:val="00610EA2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4">
    <w:name w:val="FollowedHyperlink"/>
    <w:basedOn w:val="a0"/>
    <w:uiPriority w:val="99"/>
    <w:semiHidden/>
    <w:unhideWhenUsed/>
    <w:rsid w:val="00EB56E2"/>
    <w:rPr>
      <w:color w:val="954F72" w:themeColor="followedHyperlink"/>
      <w:u w:val="single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615230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615230"/>
  </w:style>
  <w:style w:type="paragraph" w:customStyle="1" w:styleId="21">
    <w:name w:val="標題2"/>
    <w:basedOn w:val="2"/>
    <w:next w:val="2"/>
    <w:link w:val="22"/>
    <w:qFormat/>
    <w:rsid w:val="0084529B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84529B"/>
    <w:rPr>
      <w:rFonts w:ascii="標楷體" w:eastAsia="標楷體" w:hAnsi="標楷體" w:cstheme="majorBidi"/>
      <w:b/>
      <w:bCs/>
      <w:sz w:val="36"/>
      <w:szCs w:val="36"/>
    </w:rPr>
  </w:style>
  <w:style w:type="character" w:customStyle="1" w:styleId="20">
    <w:name w:val="標題 2 字元"/>
    <w:basedOn w:val="a0"/>
    <w:link w:val="2"/>
    <w:uiPriority w:val="9"/>
    <w:semiHidden/>
    <w:rsid w:val="0084529B"/>
    <w:rPr>
      <w:rFonts w:asciiTheme="majorHAnsi" w:eastAsiaTheme="majorEastAsia" w:hAnsiTheme="majorHAnsi" w:cstheme="majorBidi"/>
      <w:b/>
      <w:bCs/>
      <w:sz w:val="48"/>
      <w:szCs w:val="48"/>
    </w:rPr>
  </w:style>
  <w:style w:type="paragraph" w:customStyle="1" w:styleId="Default">
    <w:name w:val="Default"/>
    <w:uiPriority w:val="99"/>
    <w:rsid w:val="00EB4D07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styleId="a7">
    <w:name w:val="Block Text"/>
    <w:basedOn w:val="a"/>
    <w:uiPriority w:val="99"/>
    <w:rsid w:val="0012477F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table" w:styleId="a8">
    <w:name w:val="Table Grid"/>
    <w:basedOn w:val="a1"/>
    <w:uiPriority w:val="59"/>
    <w:rsid w:val="00D41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2A03E5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9">
    <w:name w:val="TOC Heading"/>
    <w:basedOn w:val="1"/>
    <w:next w:val="a"/>
    <w:uiPriority w:val="39"/>
    <w:unhideWhenUsed/>
    <w:qFormat/>
    <w:rsid w:val="002A03E5"/>
    <w:pPr>
      <w:keepLines/>
      <w:widowControl/>
      <w:spacing w:before="240" w:after="0" w:line="259" w:lineRule="auto"/>
      <w:outlineLvl w:val="9"/>
    </w:pPr>
    <w:rPr>
      <w:b w:val="0"/>
      <w:bCs w:val="0"/>
      <w:color w:val="2F5496" w:themeColor="accent1" w:themeShade="BF"/>
      <w:kern w:val="0"/>
      <w:sz w:val="32"/>
      <w:szCs w:val="32"/>
    </w:rPr>
  </w:style>
  <w:style w:type="paragraph" w:styleId="23">
    <w:name w:val="toc 2"/>
    <w:basedOn w:val="a"/>
    <w:next w:val="a"/>
    <w:autoRedefine/>
    <w:uiPriority w:val="39"/>
    <w:unhideWhenUsed/>
    <w:rsid w:val="002A03E5"/>
    <w:pPr>
      <w:widowControl/>
      <w:spacing w:after="100" w:line="259" w:lineRule="auto"/>
      <w:ind w:left="220"/>
    </w:pPr>
    <w:rPr>
      <w:rFonts w:cs="Times New Roman"/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rsid w:val="002A03E5"/>
    <w:pPr>
      <w:widowControl/>
      <w:spacing w:after="100" w:line="259" w:lineRule="auto"/>
    </w:pPr>
    <w:rPr>
      <w:rFonts w:cs="Times New Roman"/>
      <w:kern w:val="0"/>
      <w:sz w:val="22"/>
    </w:rPr>
  </w:style>
  <w:style w:type="paragraph" w:styleId="33">
    <w:name w:val="toc 3"/>
    <w:basedOn w:val="a"/>
    <w:next w:val="a"/>
    <w:autoRedefine/>
    <w:uiPriority w:val="39"/>
    <w:unhideWhenUsed/>
    <w:rsid w:val="002A03E5"/>
    <w:pPr>
      <w:widowControl/>
      <w:spacing w:after="100" w:line="259" w:lineRule="auto"/>
      <w:ind w:left="440"/>
    </w:pPr>
    <w:rPr>
      <w:rFonts w:cs="Times New Roman"/>
      <w:kern w:val="0"/>
      <w:sz w:val="22"/>
    </w:rPr>
  </w:style>
  <w:style w:type="paragraph" w:styleId="4">
    <w:name w:val="toc 4"/>
    <w:basedOn w:val="a"/>
    <w:next w:val="a"/>
    <w:autoRedefine/>
    <w:uiPriority w:val="39"/>
    <w:unhideWhenUsed/>
    <w:rsid w:val="002A03E5"/>
    <w:pPr>
      <w:ind w:leftChars="600" w:left="1440"/>
    </w:pPr>
  </w:style>
  <w:style w:type="paragraph" w:styleId="5">
    <w:name w:val="toc 5"/>
    <w:basedOn w:val="a"/>
    <w:next w:val="a"/>
    <w:autoRedefine/>
    <w:uiPriority w:val="39"/>
    <w:unhideWhenUsed/>
    <w:rsid w:val="002A03E5"/>
    <w:pPr>
      <w:ind w:leftChars="800" w:left="1920"/>
    </w:pPr>
  </w:style>
  <w:style w:type="paragraph" w:styleId="6">
    <w:name w:val="toc 6"/>
    <w:basedOn w:val="a"/>
    <w:next w:val="a"/>
    <w:autoRedefine/>
    <w:uiPriority w:val="39"/>
    <w:unhideWhenUsed/>
    <w:rsid w:val="002A03E5"/>
    <w:pPr>
      <w:ind w:leftChars="1000" w:left="2400"/>
    </w:pPr>
  </w:style>
  <w:style w:type="paragraph" w:styleId="7">
    <w:name w:val="toc 7"/>
    <w:basedOn w:val="a"/>
    <w:next w:val="a"/>
    <w:autoRedefine/>
    <w:uiPriority w:val="39"/>
    <w:unhideWhenUsed/>
    <w:rsid w:val="002A03E5"/>
    <w:pPr>
      <w:ind w:leftChars="1200" w:left="2880"/>
    </w:pPr>
  </w:style>
  <w:style w:type="paragraph" w:styleId="8">
    <w:name w:val="toc 8"/>
    <w:basedOn w:val="a"/>
    <w:next w:val="a"/>
    <w:autoRedefine/>
    <w:uiPriority w:val="39"/>
    <w:unhideWhenUsed/>
    <w:rsid w:val="002A03E5"/>
    <w:pPr>
      <w:ind w:leftChars="1400" w:left="3360"/>
    </w:pPr>
  </w:style>
  <w:style w:type="paragraph" w:styleId="9">
    <w:name w:val="toc 9"/>
    <w:basedOn w:val="a"/>
    <w:next w:val="a"/>
    <w:autoRedefine/>
    <w:uiPriority w:val="39"/>
    <w:unhideWhenUsed/>
    <w:rsid w:val="002A03E5"/>
    <w:pPr>
      <w:ind w:leftChars="1600" w:left="3840"/>
    </w:pPr>
  </w:style>
  <w:style w:type="paragraph" w:styleId="aa">
    <w:name w:val="header"/>
    <w:basedOn w:val="a"/>
    <w:link w:val="ab"/>
    <w:uiPriority w:val="99"/>
    <w:unhideWhenUsed/>
    <w:rsid w:val="002A03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2A03E5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2A03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2A03E5"/>
    <w:rPr>
      <w:sz w:val="20"/>
      <w:szCs w:val="20"/>
    </w:rPr>
  </w:style>
  <w:style w:type="character" w:customStyle="1" w:styleId="markedcontent">
    <w:name w:val="markedcontent"/>
    <w:basedOn w:val="a0"/>
    <w:rsid w:val="002A03E5"/>
  </w:style>
  <w:style w:type="paragraph" w:styleId="ae">
    <w:name w:val="Balloon Text"/>
    <w:basedOn w:val="a"/>
    <w:link w:val="af"/>
    <w:uiPriority w:val="99"/>
    <w:semiHidden/>
    <w:unhideWhenUsed/>
    <w:rsid w:val="002A03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2A03E5"/>
    <w:rPr>
      <w:rFonts w:asciiTheme="majorHAnsi" w:eastAsiaTheme="majorEastAsia" w:hAnsiTheme="majorHAnsi" w:cstheme="majorBidi"/>
      <w:sz w:val="18"/>
      <w:szCs w:val="18"/>
    </w:rPr>
  </w:style>
  <w:style w:type="table" w:customStyle="1" w:styleId="12">
    <w:name w:val="表格格線1"/>
    <w:basedOn w:val="a1"/>
    <w:next w:val="a8"/>
    <w:uiPriority w:val="59"/>
    <w:rsid w:val="002A03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-">
    <w:name w:val="規章內文--條一、"/>
    <w:basedOn w:val="a"/>
    <w:autoRedefine/>
    <w:uiPriority w:val="99"/>
    <w:rsid w:val="002A03E5"/>
    <w:pPr>
      <w:ind w:leftChars="300" w:left="1440" w:hangingChars="300" w:hanging="720"/>
      <w:jc w:val="both"/>
      <w:textAlignment w:val="baseline"/>
    </w:pPr>
    <w:rPr>
      <w:rFonts w:ascii="標楷體" w:eastAsia="標楷體" w:hAnsi="Times New Roman" w:cs="Times New Roman"/>
      <w:color w:val="171717" w:themeColor="background2" w:themeShade="1A"/>
      <w:kern w:val="0"/>
      <w:szCs w:val="24"/>
    </w:rPr>
  </w:style>
  <w:style w:type="paragraph" w:styleId="af0">
    <w:name w:val="Salutation"/>
    <w:basedOn w:val="a"/>
    <w:next w:val="a"/>
    <w:link w:val="af1"/>
    <w:uiPriority w:val="99"/>
    <w:rsid w:val="002A03E5"/>
    <w:pPr>
      <w:kinsoku w:val="0"/>
      <w:overflowPunct w:val="0"/>
      <w:autoSpaceDE w:val="0"/>
      <w:autoSpaceDN w:val="0"/>
      <w:jc w:val="both"/>
      <w:textAlignment w:val="center"/>
    </w:pPr>
    <w:rPr>
      <w:rFonts w:ascii="新細明體" w:eastAsia="新細明體" w:hAnsi="新細明體" w:cs="Times New Roman"/>
      <w:kern w:val="0"/>
      <w:szCs w:val="20"/>
    </w:rPr>
  </w:style>
  <w:style w:type="character" w:customStyle="1" w:styleId="af1">
    <w:name w:val="問候 字元"/>
    <w:basedOn w:val="a0"/>
    <w:link w:val="af0"/>
    <w:uiPriority w:val="99"/>
    <w:rsid w:val="002A03E5"/>
    <w:rPr>
      <w:rFonts w:ascii="新細明體" w:eastAsia="新細明體" w:hAnsi="新細明體" w:cs="Times New Roman"/>
      <w:kern w:val="0"/>
      <w:szCs w:val="20"/>
    </w:rPr>
  </w:style>
  <w:style w:type="paragraph" w:styleId="Web">
    <w:name w:val="Normal (Web)"/>
    <w:basedOn w:val="a"/>
    <w:link w:val="Web0"/>
    <w:uiPriority w:val="99"/>
    <w:rsid w:val="002A03E5"/>
    <w:pPr>
      <w:widowControl/>
      <w:suppressAutoHyphens/>
      <w:autoSpaceDN w:val="0"/>
      <w:spacing w:before="280" w:after="280"/>
      <w:textAlignment w:val="baseline"/>
    </w:pPr>
    <w:rPr>
      <w:rFonts w:ascii="新細明體, PMingLiU" w:eastAsia="新細明體, PMingLiU" w:hAnsi="新細明體, PMingLiU" w:cs="新細明體, PMingLiU"/>
      <w:kern w:val="3"/>
      <w:szCs w:val="24"/>
    </w:rPr>
  </w:style>
  <w:style w:type="character" w:customStyle="1" w:styleId="Web0">
    <w:name w:val="內文 (Web) 字元"/>
    <w:link w:val="Web"/>
    <w:uiPriority w:val="99"/>
    <w:rsid w:val="002A03E5"/>
    <w:rPr>
      <w:rFonts w:ascii="新細明體, PMingLiU" w:eastAsia="新細明體, PMingLiU" w:hAnsi="新細明體, PMingLiU" w:cs="新細明體, PMingLiU"/>
      <w:kern w:val="3"/>
      <w:szCs w:val="24"/>
    </w:rPr>
  </w:style>
  <w:style w:type="character" w:customStyle="1" w:styleId="13">
    <w:name w:val="未解析的提及項目1"/>
    <w:basedOn w:val="a0"/>
    <w:uiPriority w:val="99"/>
    <w:semiHidden/>
    <w:unhideWhenUsed/>
    <w:rsid w:val="002A03E5"/>
    <w:rPr>
      <w:color w:val="605E5C"/>
      <w:shd w:val="clear" w:color="auto" w:fill="E1DFDD"/>
    </w:rPr>
  </w:style>
  <w:style w:type="table" w:customStyle="1" w:styleId="24">
    <w:name w:val="表格格線2"/>
    <w:basedOn w:val="a1"/>
    <w:next w:val="a8"/>
    <w:uiPriority w:val="39"/>
    <w:rsid w:val="002A03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標題1"/>
    <w:basedOn w:val="1"/>
    <w:next w:val="1"/>
    <w:link w:val="15"/>
    <w:qFormat/>
    <w:rsid w:val="002A03E5"/>
    <w:pPr>
      <w:jc w:val="center"/>
    </w:pPr>
    <w:rPr>
      <w:rFonts w:eastAsia="標楷體"/>
      <w:b w:val="0"/>
      <w:sz w:val="56"/>
      <w:szCs w:val="56"/>
    </w:rPr>
  </w:style>
  <w:style w:type="character" w:customStyle="1" w:styleId="15">
    <w:name w:val="標題1 字元"/>
    <w:basedOn w:val="22"/>
    <w:link w:val="14"/>
    <w:rsid w:val="002A03E5"/>
    <w:rPr>
      <w:rFonts w:asciiTheme="majorHAnsi" w:eastAsia="標楷體" w:hAnsiTheme="majorHAnsi" w:cstheme="majorBidi"/>
      <w:b w:val="0"/>
      <w:bCs/>
      <w:kern w:val="52"/>
      <w:sz w:val="56"/>
      <w:szCs w:val="56"/>
    </w:rPr>
  </w:style>
  <w:style w:type="paragraph" w:customStyle="1" w:styleId="msonormal0">
    <w:name w:val="msonormal"/>
    <w:basedOn w:val="a"/>
    <w:uiPriority w:val="99"/>
    <w:rsid w:val="002A03E5"/>
    <w:pPr>
      <w:widowControl/>
      <w:suppressAutoHyphens/>
      <w:autoSpaceDN w:val="0"/>
      <w:spacing w:before="280" w:after="280"/>
    </w:pPr>
    <w:rPr>
      <w:rFonts w:ascii="新細明體, PMingLiU" w:eastAsia="新細明體, PMingLiU" w:hAnsi="新細明體, PMingLiU" w:cs="新細明體, PMingLiU"/>
      <w:kern w:val="3"/>
      <w:szCs w:val="24"/>
    </w:rPr>
  </w:style>
  <w:style w:type="character" w:customStyle="1" w:styleId="16">
    <w:name w:val="未解析的提及1"/>
    <w:basedOn w:val="a0"/>
    <w:uiPriority w:val="99"/>
    <w:semiHidden/>
    <w:rsid w:val="002A03E5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2A03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9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3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8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7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2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7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20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" Type="http://schemas.openxmlformats.org/officeDocument/2006/relationships/styles" Target="styles.xml"/><Relationship Id="rId6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1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5" Type="http://schemas.openxmlformats.org/officeDocument/2006/relationships/endnotes" Target="endnotes.xml"/><Relationship Id="rId15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23" Type="http://schemas.openxmlformats.org/officeDocument/2006/relationships/theme" Target="theme/theme1.xml"/><Relationship Id="rId10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9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4" Type="http://schemas.openxmlformats.org/officeDocument/2006/relationships/footnotes" Target="footnotes.xml"/><Relationship Id="rId9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4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4</cp:revision>
  <dcterms:created xsi:type="dcterms:W3CDTF">2025-03-06T07:41:00Z</dcterms:created>
  <dcterms:modified xsi:type="dcterms:W3CDTF">2025-03-11T09:12:00Z</dcterms:modified>
</cp:coreProperties>
</file>