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456" w:rsidRPr="00654EFB" w:rsidRDefault="006C2456" w:rsidP="006C2456">
      <w:pPr>
        <w:widowControl/>
        <w:jc w:val="center"/>
        <w:rPr>
          <w:rFonts w:ascii="標楷體" w:eastAsia="標楷體" w:hAnsi="標楷體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1"/>
        <w:gridCol w:w="4871"/>
        <w:gridCol w:w="1090"/>
        <w:gridCol w:w="1090"/>
        <w:gridCol w:w="1296"/>
      </w:tblGrid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bookmarkStart w:id="1" w:name="_GoBack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pStyle w:val="31"/>
              <w:rPr>
                <w:rFonts w:cs="Times New Roman"/>
              </w:rPr>
            </w:pPr>
            <w:r w:rsidRPr="00654EFB">
              <w:fldChar w:fldCharType="begin"/>
            </w:r>
            <w:r w:rsidRPr="00654EFB">
              <w:instrText>HYPERLINK  \l "教務處"</w:instrText>
            </w:r>
            <w:r w:rsidRPr="00654EFB">
              <w:fldChar w:fldCharType="separate"/>
            </w:r>
            <w:bookmarkStart w:id="2" w:name="_Toc192064690"/>
            <w:bookmarkStart w:id="3" w:name="_Toc92798043"/>
            <w:bookmarkStart w:id="4" w:name="_Toc99130050"/>
            <w:r w:rsidRPr="00654EFB">
              <w:rPr>
                <w:rStyle w:val="a3"/>
                <w:rFonts w:hint="eastAsia"/>
              </w:rPr>
              <w:t>1110-003</w:t>
            </w:r>
            <w:r w:rsidRPr="00654EFB">
              <w:rPr>
                <w:rStyle w:val="a3"/>
                <w:rFonts w:cs="Times New Roman" w:hint="eastAsia"/>
              </w:rPr>
              <w:t>課程規劃作業</w:t>
            </w:r>
            <w:bookmarkEnd w:id="0"/>
            <w:bookmarkEnd w:id="2"/>
            <w:bookmarkEnd w:id="3"/>
            <w:bookmarkEnd w:id="4"/>
            <w:r w:rsidRPr="00654EFB">
              <w:fldChar w:fldCharType="end"/>
            </w:r>
            <w:bookmarkEnd w:id="1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學程化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，修改課程異動作業程序。</w:t>
            </w:r>
          </w:p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C2456" w:rsidRPr="00654EFB" w:rsidRDefault="006C245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:rsidR="006C2456" w:rsidRPr="00654EFB" w:rsidRDefault="006C245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:rsidR="006C2456" w:rsidRPr="00654EFB" w:rsidRDefault="006C245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原因：配合新版內控格式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54EFB">
              <w:rPr>
                <w:rFonts w:ascii="標楷體" w:eastAsia="標楷體" w:hAnsi="標楷體" w:hint="eastAsia"/>
              </w:rPr>
              <w:t>流程圖。</w:t>
            </w:r>
          </w:p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作業方式變更，修改控制重點與相關文件。</w:t>
            </w:r>
          </w:p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C2456" w:rsidRPr="00654EFB" w:rsidRDefault="006C245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:rsidR="006C2456" w:rsidRPr="00654EFB" w:rsidRDefault="006C245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654EFB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C2456" w:rsidRPr="00654EFB" w:rsidRDefault="006C2456" w:rsidP="00B56150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2.1.3「開課暨排課規則」修正為「開課暨</w:t>
            </w:r>
          </w:p>
          <w:p w:rsidR="006C2456" w:rsidRPr="00654EFB" w:rsidRDefault="006C2456" w:rsidP="00B56150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:rsidR="006C2456" w:rsidRPr="00654EFB" w:rsidRDefault="006C2456" w:rsidP="00B56150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 2.4學群修正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為課群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1.修訂原因：依法規及實際作業方式變更作業流程及控制重點。</w:t>
            </w:r>
          </w:p>
          <w:p w:rsidR="006C2456" w:rsidRPr="00654EFB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C2456" w:rsidRPr="00654EFB" w:rsidRDefault="006C2456" w:rsidP="00B56150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:rsidR="006C2456" w:rsidRPr="00654EFB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111.12.21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C2456" w:rsidRPr="00654EFB" w:rsidTr="00B5615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BD69CE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>8.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BD69CE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1.修訂原因：依法規及實際作業方式變更作</w:t>
            </w: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業流程及控制重點。</w:t>
            </w:r>
          </w:p>
          <w:p w:rsidR="006C2456" w:rsidRPr="00BD69CE" w:rsidRDefault="006C245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6C2456" w:rsidRPr="00BD69CE" w:rsidRDefault="006C2456" w:rsidP="00B56150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 作業流程2.2.。</w:t>
            </w:r>
          </w:p>
          <w:p w:rsidR="006C2456" w:rsidRPr="00BD69CE" w:rsidRDefault="006C245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 控制重點</w:t>
            </w:r>
            <w:r w:rsidRPr="00BD69C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BD69CE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113.9</w:t>
            </w: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456" w:rsidRPr="00BD69CE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林佩璇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456" w:rsidRPr="00BD69CE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6C2456" w:rsidRPr="00BD69CE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113-2</w:t>
            </w:r>
          </w:p>
          <w:p w:rsidR="006C2456" w:rsidRPr="00BD69CE" w:rsidRDefault="006C245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69C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6C2456" w:rsidRDefault="006C2456" w:rsidP="006C2456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2456" w:rsidRDefault="006C2456" w:rsidP="006C2456">
      <w:pPr>
        <w:widowControl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18621" wp14:editId="42838C8F">
                <wp:simplePos x="0" y="0"/>
                <wp:positionH relativeFrom="column">
                  <wp:posOffset>4182772</wp:posOffset>
                </wp:positionH>
                <wp:positionV relativeFrom="page">
                  <wp:posOffset>9409761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2456" w:rsidRPr="009723E0" w:rsidRDefault="006C2456" w:rsidP="006C245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723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9723E0"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6C2456" w:rsidRPr="008F3C5D" w:rsidRDefault="006C2456" w:rsidP="006C245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18621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margin-left:329.35pt;margin-top:740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Gu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DTLKFG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" filled="f" stroked="f">
                <v:textbox>
                  <w:txbxContent>
                    <w:p w:rsidR="006C2456" w:rsidRPr="009723E0" w:rsidRDefault="006C2456" w:rsidP="006C245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723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9723E0"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6C2456" w:rsidRPr="008F3C5D" w:rsidRDefault="006C2456" w:rsidP="006C245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p w:rsidR="006C2456" w:rsidRPr="00654EFB" w:rsidRDefault="006C2456" w:rsidP="006C2456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6C2456" w:rsidRPr="00654EFB" w:rsidRDefault="006C2456" w:rsidP="006C2456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29"/>
        <w:gridCol w:w="1268"/>
        <w:gridCol w:w="1166"/>
      </w:tblGrid>
      <w:tr w:rsidR="006C245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C2456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C2456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C2456" w:rsidRPr="009723E0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08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C2456" w:rsidRPr="00654EFB" w:rsidRDefault="006C2456" w:rsidP="006C245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2456" w:rsidRPr="00654EFB" w:rsidRDefault="006C2456" w:rsidP="006C24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C2456" w:rsidRPr="00654EFB" w:rsidRDefault="006C2456" w:rsidP="006C2456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4.25pt" o:ole="">
            <v:imagedata r:id="rId4" o:title=""/>
          </v:shape>
          <o:OLEObject Type="Embed" ProgID="Visio.Drawing.11" ShapeID="_x0000_i1025" DrawAspect="Content" ObjectID="_1803364421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7"/>
        <w:gridCol w:w="1125"/>
        <w:gridCol w:w="1266"/>
        <w:gridCol w:w="1170"/>
      </w:tblGrid>
      <w:tr w:rsidR="006C245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C2456" w:rsidRPr="00654EFB" w:rsidTr="00B5615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C2456" w:rsidRPr="00654EFB" w:rsidTr="00B5615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6C2456" w:rsidRPr="009723E0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08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C2456" w:rsidRPr="00654EFB" w:rsidRDefault="006C2456" w:rsidP="006C245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2456" w:rsidRPr="00654EFB" w:rsidRDefault="006C2456" w:rsidP="006C24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:rsidR="006C2456" w:rsidRPr="00654EFB" w:rsidRDefault="006C2456" w:rsidP="006C245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2.1.1.本校通識教育課程之課程架構與科目，經通識教育各學群規劃，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6C2456" w:rsidRPr="00654EFB" w:rsidRDefault="006C2456" w:rsidP="006C245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2.1.2.本校各學制課程科目包括：必修、領域選修、選修課程三類；學士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6C2456" w:rsidRPr="00654EFB" w:rsidRDefault="006C2456" w:rsidP="006C245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2.1.3.訂定課程架構之畢業學分數及必修、領域選修課程時應依「開課暨排課辦法」並依下列程序審定通過後始可施行：系所課程委員會議→院課程委員會議→校課程委員會議→教務會議（備查），並自所報准學年度之入學新生起實施。</w:t>
      </w:r>
    </w:p>
    <w:p w:rsidR="006C2456" w:rsidRPr="00654EFB" w:rsidRDefault="006C2456" w:rsidP="006C245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2.1.4.碩、博士班選修科目可以依實際需要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同開課申請表，</w:t>
      </w:r>
      <w:r w:rsidRPr="00654EFB">
        <w:rPr>
          <w:rFonts w:ascii="標楷體" w:eastAsia="標楷體" w:hAnsi="標楷體" w:cs="Times New Roman"/>
          <w:szCs w:val="24"/>
        </w:rPr>
        <w:t>經系級課程委員會審議</w:t>
      </w:r>
      <w:r w:rsidRPr="00654EFB">
        <w:rPr>
          <w:rFonts w:ascii="標楷體" w:eastAsia="標楷體" w:hAnsi="標楷體" w:cs="Times New Roman" w:hint="eastAsia"/>
          <w:szCs w:val="24"/>
        </w:rPr>
        <w:t>通過</w:t>
      </w:r>
      <w:r w:rsidRPr="00654EFB">
        <w:rPr>
          <w:rFonts w:ascii="標楷體" w:eastAsia="標楷體" w:hAnsi="標楷體" w:cs="Times New Roman"/>
          <w:szCs w:val="24"/>
        </w:rPr>
        <w:t>後</w:t>
      </w:r>
      <w:r w:rsidRPr="00654EFB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654EFB">
        <w:rPr>
          <w:rFonts w:ascii="標楷體" w:eastAsia="標楷體" w:hAnsi="標楷體" w:cs="Times New Roman"/>
          <w:szCs w:val="24"/>
        </w:rPr>
        <w:t>逕</w:t>
      </w:r>
      <w:proofErr w:type="gramEnd"/>
      <w:r w:rsidRPr="00654EFB">
        <w:rPr>
          <w:rFonts w:ascii="標楷體" w:eastAsia="標楷體" w:hAnsi="標楷體" w:cs="Times New Roman"/>
          <w:szCs w:val="24"/>
        </w:rPr>
        <w:t>送</w:t>
      </w:r>
      <w:r w:rsidRPr="00654EFB">
        <w:rPr>
          <w:rFonts w:ascii="標楷體" w:eastAsia="標楷體" w:hAnsi="標楷體" w:cs="Times New Roman" w:hint="eastAsia"/>
          <w:szCs w:val="24"/>
        </w:rPr>
        <w:t>各所屬學院及</w:t>
      </w:r>
      <w:r w:rsidRPr="00654EFB">
        <w:rPr>
          <w:rFonts w:ascii="標楷體" w:eastAsia="標楷體" w:hAnsi="標楷體" w:cs="Times New Roman"/>
          <w:szCs w:val="24"/>
        </w:rPr>
        <w:t>教務處辦理。</w:t>
      </w:r>
      <w:r w:rsidRPr="00654EFB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</w:t>
      </w:r>
      <w:r w:rsidRPr="00654EFB">
        <w:rPr>
          <w:rFonts w:ascii="標楷體" w:eastAsia="標楷體" w:hAnsi="標楷體" w:cs="Times New Roman"/>
          <w:szCs w:val="24"/>
        </w:rPr>
        <w:t>開課學分數</w:t>
      </w:r>
      <w:r w:rsidRPr="00654EFB">
        <w:rPr>
          <w:rFonts w:ascii="標楷體" w:eastAsia="標楷體" w:hAnsi="標楷體" w:cs="Times New Roman" w:hint="eastAsia"/>
          <w:szCs w:val="24"/>
        </w:rPr>
        <w:t>：本校各教學單位每學年開課學分數，依「開課暨排課辦法」第2條及第</w:t>
      </w:r>
      <w:r w:rsidRPr="001126CC">
        <w:rPr>
          <w:rFonts w:ascii="標楷體" w:eastAsia="標楷體" w:hAnsi="標楷體" w:cs="Times New Roman" w:hint="eastAsia"/>
          <w:color w:val="FF0000"/>
          <w:szCs w:val="24"/>
        </w:rPr>
        <w:t>12</w:t>
      </w:r>
      <w:r>
        <w:rPr>
          <w:rFonts w:ascii="標楷體" w:eastAsia="標楷體" w:hAnsi="標楷體" w:cs="Times New Roman" w:hint="eastAsia"/>
          <w:szCs w:val="24"/>
        </w:rPr>
        <w:t>條辦理為原則</w:t>
      </w:r>
      <w:r w:rsidRPr="00B76770">
        <w:rPr>
          <w:rFonts w:ascii="標楷體" w:eastAsia="標楷體" w:hAnsi="標楷體" w:cs="Times New Roman" w:hint="eastAsia"/>
          <w:color w:val="FF0000"/>
          <w:szCs w:val="24"/>
        </w:rPr>
        <w:t>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委員會審議。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2.4.</w:t>
      </w:r>
      <w:r w:rsidRPr="00654EFB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各課群規劃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委員會審議。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</w:t>
      </w:r>
      <w:r w:rsidRPr="00654EFB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6C2456" w:rsidRPr="00654EFB" w:rsidRDefault="006C2456" w:rsidP="006C24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3.1.</w:t>
      </w:r>
      <w:r w:rsidRPr="00654EFB">
        <w:rPr>
          <w:rFonts w:ascii="標楷體" w:eastAsia="標楷體" w:hAnsi="標楷體" w:cs="Times New Roman" w:hint="eastAsia"/>
          <w:szCs w:val="24"/>
        </w:rPr>
        <w:t>開課教師應於學生課程初選前，於本校系統完成「教學計畫表」編輯，供學生在選課時參考</w:t>
      </w:r>
      <w:r>
        <w:rPr>
          <w:rFonts w:ascii="標楷體" w:eastAsia="標楷體" w:hAnsi="標楷體" w:cs="Times New Roman" w:hint="eastAsia"/>
          <w:szCs w:val="24"/>
        </w:rPr>
        <w:t>，</w:t>
      </w:r>
      <w:r w:rsidRPr="001126CC">
        <w:rPr>
          <w:rFonts w:ascii="標楷體" w:eastAsia="標楷體" w:hAnsi="標楷體" w:cs="Times New Roman" w:hint="eastAsia"/>
          <w:color w:val="FF0000"/>
          <w:szCs w:val="24"/>
        </w:rPr>
        <w:t>並將未完成教學計畫表之名單提供給開課單位作為提醒。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654EFB">
        <w:rPr>
          <w:rFonts w:ascii="標楷體" w:eastAsia="標楷體" w:hAnsi="標楷體" w:cs="Times New Roman" w:hint="eastAsia"/>
          <w:szCs w:val="24"/>
        </w:rPr>
        <w:t>通識教育中心各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課群課程規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畫小組會議、通識教育委員會課程委員會、校課程委員會審議</w:t>
      </w:r>
      <w:r w:rsidRPr="00654EFB">
        <w:rPr>
          <w:rFonts w:ascii="標楷體" w:eastAsia="標楷體" w:hAnsi="標楷體" w:cs="Times New Roman" w:hint="eastAsia"/>
          <w:bCs/>
          <w:szCs w:val="24"/>
        </w:rPr>
        <w:t>、教務會議備查及紀錄簽請校長核准。</w: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1813"/>
        <w:gridCol w:w="1131"/>
        <w:gridCol w:w="1270"/>
        <w:gridCol w:w="1002"/>
      </w:tblGrid>
      <w:tr w:rsidR="006C245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C2456" w:rsidRPr="00654EFB" w:rsidTr="00B56150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C2456" w:rsidRPr="00654EFB" w:rsidTr="00B56150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C2456" w:rsidRPr="009723E0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08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</w:t>
            </w:r>
            <w:r w:rsidRPr="009723E0">
              <w:rPr>
                <w:rFonts w:ascii="標楷體" w:eastAsia="標楷體" w:hAnsi="標楷體"/>
                <w:color w:val="FF0000"/>
                <w:sz w:val="20"/>
                <w:szCs w:val="20"/>
              </w:rPr>
              <w:t>.</w:t>
            </w:r>
            <w:r w:rsidRPr="009723E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C2456" w:rsidRPr="00654EFB" w:rsidRDefault="006C245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C2456" w:rsidRPr="00654EFB" w:rsidRDefault="006C2456" w:rsidP="006C245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C2456" w:rsidRPr="00654EFB" w:rsidRDefault="006C2456" w:rsidP="006C24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4.1.課程架構表。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4.2.課程大綱。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4.3.教學計畫表。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4.4.課程架構異動申請表（研究所課程適用）。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4.5.</w:t>
      </w:r>
      <w:r w:rsidRPr="00654EFB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:rsidR="006C2456" w:rsidRPr="00654EFB" w:rsidRDefault="006C2456" w:rsidP="006C24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則。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6C2456" w:rsidRPr="00654EFB" w:rsidRDefault="006C2456" w:rsidP="006C245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5B1C84" w:rsidRPr="006C2456" w:rsidRDefault="005B1C84"/>
    <w:sectPr w:rsidR="005B1C84" w:rsidRPr="006C2456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5B1C84"/>
    <w:rsid w:val="006C2456"/>
    <w:rsid w:val="0073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245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2025-03-13T01:26:00Z</dcterms:created>
  <dcterms:modified xsi:type="dcterms:W3CDTF">2025-03-13T01:40:00Z</dcterms:modified>
</cp:coreProperties>
</file>