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88" w:rsidRPr="004928F7" w:rsidRDefault="00641188" w:rsidP="0085369D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77"/>
        <w:gridCol w:w="4543"/>
        <w:gridCol w:w="1151"/>
        <w:gridCol w:w="1041"/>
        <w:gridCol w:w="1296"/>
      </w:tblGrid>
      <w:tr w:rsidR="00641188" w:rsidRPr="004928F7" w:rsidTr="007636A3">
        <w:trPr>
          <w:jc w:val="center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4928F7" w:rsidRDefault="00641188" w:rsidP="001D5A28">
            <w:pPr>
              <w:pStyle w:val="31"/>
            </w:pPr>
            <w:hyperlink w:anchor="總務處" w:history="1">
              <w:bookmarkStart w:id="0" w:name="_Toc92798126"/>
              <w:bookmarkStart w:id="1" w:name="_Toc99130137"/>
              <w:bookmarkStart w:id="2" w:name="_Toc161926487"/>
              <w:r w:rsidRPr="004928F7">
                <w:rPr>
                  <w:rStyle w:val="a3"/>
                  <w:rFonts w:hint="eastAsia"/>
                </w:rPr>
                <w:t>1130-003-2</w:t>
              </w:r>
              <w:bookmarkStart w:id="3" w:name="校車管理作業—校車事故異常管理"/>
              <w:r w:rsidRPr="004928F7">
                <w:rPr>
                  <w:rStyle w:val="a3"/>
                  <w:rFonts w:hint="eastAsia"/>
                </w:rPr>
                <w:t>校車管理作業</w:t>
              </w:r>
              <w:r>
                <w:rPr>
                  <w:rStyle w:val="a3"/>
                  <w:rFonts w:hint="eastAsia"/>
                </w:rPr>
                <w:t>-</w:t>
              </w:r>
              <w:r w:rsidRPr="004928F7">
                <w:rPr>
                  <w:rStyle w:val="a3"/>
                  <w:rFonts w:hint="eastAsia"/>
                </w:rPr>
                <w:t>校車事故、異常管理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641188" w:rsidRPr="004928F7" w:rsidTr="007636A3">
        <w:trPr>
          <w:jc w:val="center"/>
        </w:trPr>
        <w:tc>
          <w:tcPr>
            <w:tcW w:w="8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41188" w:rsidRPr="004928F7" w:rsidTr="007636A3">
        <w:trPr>
          <w:jc w:val="center"/>
        </w:trPr>
        <w:tc>
          <w:tcPr>
            <w:tcW w:w="8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88" w:rsidRPr="004928F7" w:rsidRDefault="00641188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41188" w:rsidRPr="004928F7" w:rsidRDefault="00641188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641188" w:rsidRPr="004928F7" w:rsidRDefault="00641188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</w:t>
            </w:r>
            <w:r w:rsidRPr="004928F7">
              <w:rPr>
                <w:rFonts w:ascii="標楷體" w:eastAsia="標楷體" w:hAnsi="標楷體" w:hint="eastAsia"/>
              </w:rPr>
              <w:t>5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羅燈嘉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41188" w:rsidRPr="004928F7" w:rsidTr="007636A3">
        <w:trPr>
          <w:jc w:val="center"/>
        </w:trPr>
        <w:tc>
          <w:tcPr>
            <w:tcW w:w="8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DE73D5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73D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188" w:rsidRPr="00DE73D5" w:rsidRDefault="00641188" w:rsidP="007636A3">
            <w:pPr>
              <w:tabs>
                <w:tab w:val="left" w:pos="960"/>
              </w:tabs>
              <w:jc w:val="both"/>
              <w:textAlignment w:val="baseline"/>
              <w:rPr>
                <w:rFonts w:ascii="標楷體" w:eastAsia="標楷體" w:hAnsi="標楷體"/>
              </w:rPr>
            </w:pPr>
            <w:r w:rsidRPr="00DE73D5">
              <w:rPr>
                <w:rFonts w:ascii="標楷體" w:eastAsia="標楷體" w:hAnsi="標楷體" w:hint="eastAsia"/>
              </w:rPr>
              <w:t>修正原因：配合內控文件審查意見修改。</w:t>
            </w:r>
          </w:p>
          <w:p w:rsidR="00641188" w:rsidRPr="00DE73D5" w:rsidRDefault="00641188" w:rsidP="007636A3">
            <w:pPr>
              <w:tabs>
                <w:tab w:val="left" w:pos="960"/>
              </w:tabs>
              <w:jc w:val="both"/>
              <w:textAlignment w:val="baseline"/>
              <w:rPr>
                <w:rFonts w:ascii="標楷體" w:eastAsia="標楷體" w:hAnsi="標楷體"/>
              </w:rPr>
            </w:pPr>
            <w:r w:rsidRPr="00DE73D5">
              <w:rPr>
                <w:rFonts w:ascii="標楷體" w:eastAsia="標楷體" w:hAnsi="標楷體" w:hint="eastAsia"/>
              </w:rPr>
              <w:t>修正處：</w:t>
            </w:r>
          </w:p>
          <w:p w:rsidR="00641188" w:rsidRPr="00DE73D5" w:rsidRDefault="00641188" w:rsidP="007636A3">
            <w:pPr>
              <w:tabs>
                <w:tab w:val="left" w:pos="960"/>
              </w:tabs>
              <w:ind w:leftChars="33" w:left="79"/>
              <w:jc w:val="both"/>
              <w:textAlignment w:val="baseline"/>
              <w:rPr>
                <w:rFonts w:ascii="標楷體" w:eastAsia="標楷體" w:hAnsi="標楷體"/>
              </w:rPr>
            </w:pPr>
            <w:r w:rsidRPr="00DE73D5">
              <w:rPr>
                <w:rFonts w:ascii="標楷體" w:eastAsia="標楷體" w:hAnsi="標楷體" w:hint="eastAsia"/>
              </w:rPr>
              <w:t>(1)修正流程圖中異常通知及事故通知。</w:t>
            </w:r>
          </w:p>
          <w:p w:rsidR="00641188" w:rsidRPr="00DE73D5" w:rsidRDefault="00641188" w:rsidP="007636A3">
            <w:pPr>
              <w:tabs>
                <w:tab w:val="left" w:pos="960"/>
              </w:tabs>
              <w:ind w:leftChars="33" w:left="79"/>
              <w:jc w:val="both"/>
              <w:textAlignment w:val="baseline"/>
              <w:rPr>
                <w:rFonts w:ascii="標楷體" w:eastAsia="標楷體" w:hAnsi="標楷體"/>
              </w:rPr>
            </w:pPr>
            <w:r w:rsidRPr="00DE73D5">
              <w:rPr>
                <w:rFonts w:ascii="標楷體" w:eastAsia="標楷體" w:hAnsi="標楷體" w:hint="eastAsia"/>
              </w:rPr>
              <w:t>(2)新增表單3.4.事故處理是否報警並領取三聯單、3.5.事故發生校車駕駛員是否有責任、3.6 校車駕駛有事故責任時，賠償金額是否適當。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DE73D5" w:rsidRDefault="00641188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73D5">
              <w:rPr>
                <w:rFonts w:ascii="標楷體" w:eastAsia="標楷體" w:hAnsi="標楷體" w:hint="eastAsia"/>
              </w:rPr>
              <w:t>111.9月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188" w:rsidRPr="00DE73D5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73D5">
              <w:rPr>
                <w:rFonts w:ascii="標楷體" w:eastAsia="標楷體" w:hAnsi="標楷體" w:hint="eastAsia"/>
              </w:rPr>
              <w:t>林珮瑀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1188" w:rsidRPr="004928F7" w:rsidRDefault="00641188" w:rsidP="00DE73D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111.12.28</w:t>
            </w:r>
          </w:p>
          <w:p w:rsidR="00641188" w:rsidRPr="004928F7" w:rsidRDefault="00641188" w:rsidP="00DE73D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</w:t>
            </w:r>
            <w:r w:rsidRPr="004928F7">
              <w:rPr>
                <w:rFonts w:ascii="標楷體" w:eastAsia="標楷體" w:hAnsi="標楷體" w:cs="Times New Roman" w:hint="eastAsia"/>
              </w:rPr>
              <w:t>-</w:t>
            </w:r>
            <w:r>
              <w:rPr>
                <w:rFonts w:ascii="標楷體" w:eastAsia="標楷體" w:hAnsi="標楷體" w:cs="Times New Roman" w:hint="eastAsia"/>
              </w:rPr>
              <w:t>3</w:t>
            </w:r>
          </w:p>
          <w:p w:rsidR="00641188" w:rsidRPr="004928F7" w:rsidRDefault="00641188" w:rsidP="00DE73D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641188" w:rsidRPr="004928F7" w:rsidRDefault="00641188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641188" w:rsidRPr="004928F7" w:rsidRDefault="00641188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56637" wp14:editId="1A9F0FDE">
                <wp:simplePos x="0" y="0"/>
                <wp:positionH relativeFrom="column">
                  <wp:posOffset>4285615</wp:posOffset>
                </wp:positionH>
                <wp:positionV relativeFrom="page">
                  <wp:posOffset>9292688</wp:posOffset>
                </wp:positionV>
                <wp:extent cx="2057400" cy="571500"/>
                <wp:effectExtent l="0" t="0" r="0" b="0"/>
                <wp:wrapNone/>
                <wp:docPr id="440" name="文字方塊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88" w:rsidRPr="00DE73D5" w:rsidRDefault="00641188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E73D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DE73D5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DE73D5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11</w:t>
                            </w:r>
                            <w:r w:rsidRPr="00DE73D5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.0</w:t>
                            </w:r>
                            <w:r w:rsidRPr="00DE73D5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9</w:t>
                            </w:r>
                            <w:r w:rsidRPr="00DE73D5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Pr="00DE73D5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13</w:t>
                            </w:r>
                          </w:p>
                          <w:p w:rsidR="00641188" w:rsidRPr="00DE73D5" w:rsidRDefault="00641188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E73D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641188" w:rsidRPr="00DE73D5" w:rsidRDefault="00641188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56637" id="_x0000_t202" coordsize="21600,21600" o:spt="202" path="m,l,21600r21600,l21600,xe">
                <v:stroke joinstyle="miter"/>
                <v:path gradientshapeok="t" o:connecttype="rect"/>
              </v:shapetype>
              <v:shape id="文字方塊 440" o:spid="_x0000_s1026" type="#_x0000_t202" style="position:absolute;margin-left:337.4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ZlUQIAALoEAAAOAAAAZHJzL2Uyb0RvYy54bWysVF2O0zAQfkfiDpbfadKqZSFqulq6WoS0&#10;/IiFA7iO3UTreIztNikXQOIAyzMH4AAcaPccjO02W0DaB8SL5Xjm++abv8xP+1aRrbCuAV3S8Sin&#10;RGgOVaPXJf344eLJM0qcZ7piCrQo6U44erp4/GjemUJMoAZVCUuQRLuiMyWtvTdFljlei5a5ERih&#10;0SjBtszjp11nlWUdsrcqm+T506wDWxkLXDiHr+fJSBeRX0rB/VspnfBElRS1+XjaeK7CmS3mrFhb&#10;ZuqG72Wwf1DRskZj0IHqnHlGNrb5i6ptuAUH0o84tBlI2XARc8Bsxvkf2VzVzIiYCxbHmaFM7v/R&#10;8jfbd5Y0VUmnU6yPZi026e7my+2Pb3c3P2+/fyXhHavUGVeg85VBd9+/gB67HTN25hL4tSMaljXT&#10;a3FmLXS1YBWqHAdkdgRNPC6QrLrXUGEwtvEQiXpp21BCLApBdlSzGzokek84Pk7y2ck0RxNH2+xk&#10;PMN7CMGKA9pY518KaEm4lNTiBER2tr10PrkeXEIwpcOp4aJRKlnDS5QcVO71+p0Syfu9kFitoCQl&#10;H+ZULJUlW4YTVl2njAMvegaIROIBtK/Y7yDlD6C9b4CJOLsDMH842uAdI4L2A7BtNNiHwTL5H7JO&#10;uYae+X7VY03CdQXVDntmIS0QLjxearCfKelweUrqPm2YFZSoVxr7/nwcp8nHj+nsZIIds8eW1bGF&#10;aY5UJfWUpOvSpw3dGNusa4yU6qbhDGdFNrGN96r2wnFB4iDslzls4PF39Lr/5Sx+AQAA//8DAFBL&#10;AwQUAAYACAAAACEAEhX+J+MAAAANAQAADwAAAGRycy9kb3ducmV2LnhtbEyPwU7DMBBE70j8g7VI&#10;XBB1CGloQpwKKnGAViDaol7deEki4nUUu234e5YTHPfNaHammI+2E0ccfOtIwc0kAoFUOdNSrWC7&#10;ebqegfBBk9GdI1TwjR7m5flZoXPjTvSOx3WoBYeQz7WCJoQ+l9JXDVrtJ65HYu3TDVYHPodamkGf&#10;ONx2Mo6iVFrdEn9odI+LBquv9cEqSOTOPfYLW60+dm758nYVt6/PsVKXF+PDPYiAY/gzw299rg4l&#10;d9q7AxkvOgXpXZKxlYUkvU1AsCXLZoz2jKZTRrIs5P8V5Q8AAAD//wMAUEsBAi0AFAAGAAgAAAAh&#10;ALaDOJL+AAAA4QEAABMAAAAAAAAAAAAAAAAAAAAAAFtDb250ZW50X1R5cGVzXS54bWxQSwECLQAU&#10;AAYACAAAACEAOP0h/9YAAACUAQAACwAAAAAAAAAAAAAAAAAvAQAAX3JlbHMvLnJlbHNQSwECLQAU&#10;AAYACAAAACEApU8GZVECAAC6BAAADgAAAAAAAAAAAAAAAAAuAgAAZHJzL2Uyb0RvYy54bWxQSwEC&#10;LQAUAAYACAAAACEAEhX+J+MAAAANAQAADwAAAAAAAAAAAAAAAACrBAAAZHJzL2Rvd25yZXYueG1s&#10;UEsFBgAAAAAEAAQA8wAAALsFAAAAAA==&#10;" fillcolor="white [3201]" stroked="f" strokeweight="1pt">
                <v:textbox>
                  <w:txbxContent>
                    <w:p w:rsidR="00641188" w:rsidRPr="00DE73D5" w:rsidRDefault="00641188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E73D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DE73D5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DE73D5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11</w:t>
                      </w:r>
                      <w:r w:rsidRPr="00DE73D5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.0</w:t>
                      </w:r>
                      <w:r w:rsidRPr="00DE73D5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9</w:t>
                      </w:r>
                      <w:r w:rsidRPr="00DE73D5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 w:rsidRPr="00DE73D5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13</w:t>
                      </w:r>
                    </w:p>
                    <w:p w:rsidR="00641188" w:rsidRPr="00DE73D5" w:rsidRDefault="00641188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E73D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641188" w:rsidRPr="00DE73D5" w:rsidRDefault="00641188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4"/>
        <w:gridCol w:w="1217"/>
        <w:gridCol w:w="1289"/>
        <w:gridCol w:w="1022"/>
      </w:tblGrid>
      <w:tr w:rsidR="00641188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641188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4" w:type="pct"/>
            <w:tcBorders>
              <w:left w:val="single" w:sz="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41188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校車管理作業</w:t>
            </w:r>
          </w:p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校車事故、異常管理</w:t>
            </w:r>
          </w:p>
        </w:tc>
        <w:tc>
          <w:tcPr>
            <w:tcW w:w="94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1130-003-2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641188" w:rsidRPr="00DE73D5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DE73D5">
              <w:rPr>
                <w:rFonts w:ascii="標楷體" w:eastAsia="標楷體" w:hAnsi="標楷體"/>
                <w:sz w:val="20"/>
                <w:szCs w:val="20"/>
              </w:rPr>
              <w:t>2/</w:t>
            </w:r>
          </w:p>
          <w:p w:rsidR="00641188" w:rsidRPr="004928F7" w:rsidRDefault="00641188" w:rsidP="00DE73D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E73D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E73D5">
              <w:rPr>
                <w:rFonts w:ascii="標楷體" w:eastAsia="標楷體" w:hAnsi="標楷體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.12</w:t>
            </w:r>
            <w:r w:rsidRPr="00DE73D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641188" w:rsidRPr="004928F7" w:rsidRDefault="00641188" w:rsidP="007636A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641188" w:rsidRPr="004928F7" w:rsidRDefault="00641188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</w:t>
      </w:r>
      <w:r w:rsidRPr="004928F7">
        <w:rPr>
          <w:rFonts w:ascii="標楷體" w:eastAsia="標楷體" w:hAnsi="標楷體"/>
          <w:b/>
          <w:bCs/>
        </w:rPr>
        <w:t>.</w:t>
      </w:r>
      <w:r w:rsidRPr="004928F7">
        <w:rPr>
          <w:rFonts w:ascii="標楷體" w:eastAsia="標楷體" w:hAnsi="標楷體" w:hint="eastAsia"/>
          <w:b/>
          <w:bCs/>
        </w:rPr>
        <w:t>流程圖：</w:t>
      </w:r>
    </w:p>
    <w:p w:rsidR="00641188" w:rsidRPr="004928F7" w:rsidRDefault="00641188" w:rsidP="00CC67FB">
      <w:pPr>
        <w:pStyle w:val="a4"/>
        <w:tabs>
          <w:tab w:val="clear" w:pos="960"/>
          <w:tab w:val="left" w:pos="360"/>
        </w:tabs>
        <w:ind w:leftChars="-59" w:left="356" w:hangingChars="178" w:hanging="498"/>
        <w:jc w:val="both"/>
        <w:rPr>
          <w:rFonts w:hAnsi="標楷體"/>
        </w:rPr>
      </w:pPr>
      <w:r w:rsidRPr="004928F7">
        <w:rPr>
          <w:rFonts w:hAnsi="標楷體"/>
        </w:rPr>
        <w:object w:dxaOrig="5895" w:dyaOrig="10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pt;height:8in" o:ole="">
            <v:imagedata r:id="rId4" o:title=""/>
          </v:shape>
          <o:OLEObject Type="Embed" ProgID="Visio.Drawing.11" ShapeID="_x0000_i1025" DrawAspect="Content" ObjectID="_1773572102" r:id="rId5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1844"/>
        <w:gridCol w:w="1217"/>
        <w:gridCol w:w="1289"/>
        <w:gridCol w:w="1176"/>
      </w:tblGrid>
      <w:tr w:rsidR="00641188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641188" w:rsidRPr="004928F7" w:rsidTr="007636A3">
        <w:trPr>
          <w:jc w:val="center"/>
        </w:trPr>
        <w:tc>
          <w:tcPr>
            <w:tcW w:w="217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4" w:type="pct"/>
            <w:tcBorders>
              <w:left w:val="single" w:sz="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41188" w:rsidRPr="004928F7" w:rsidTr="007636A3">
        <w:trPr>
          <w:trHeight w:val="663"/>
          <w:jc w:val="center"/>
        </w:trPr>
        <w:tc>
          <w:tcPr>
            <w:tcW w:w="217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校車管理作業</w:t>
            </w:r>
          </w:p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校車事故、異常管理</w:t>
            </w:r>
          </w:p>
        </w:tc>
        <w:tc>
          <w:tcPr>
            <w:tcW w:w="94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1130-003-2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641188" w:rsidRPr="00DE73D5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DE73D5">
              <w:rPr>
                <w:rFonts w:ascii="標楷體" w:eastAsia="標楷體" w:hAnsi="標楷體"/>
                <w:sz w:val="20"/>
                <w:szCs w:val="20"/>
              </w:rPr>
              <w:t>2/</w:t>
            </w:r>
          </w:p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E73D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E73D5">
              <w:rPr>
                <w:rFonts w:ascii="標楷體" w:eastAsia="標楷體" w:hAnsi="標楷體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.12</w:t>
            </w:r>
            <w:r w:rsidRPr="00DE73D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641188" w:rsidRPr="004928F7" w:rsidRDefault="00641188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641188" w:rsidRPr="004928F7" w:rsidRDefault="00641188" w:rsidP="007636A3">
      <w:pPr>
        <w:pStyle w:val="a4"/>
        <w:tabs>
          <w:tab w:val="clear" w:pos="960"/>
          <w:tab w:val="left" w:pos="360"/>
        </w:tabs>
        <w:adjustRightInd/>
        <w:ind w:leftChars="0" w:left="0" w:right="0"/>
        <w:jc w:val="right"/>
        <w:rPr>
          <w:rFonts w:hAnsi="標楷體"/>
        </w:rPr>
      </w:pPr>
      <w:r w:rsidRPr="004928F7">
        <w:rPr>
          <w:rFonts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641188" w:rsidRPr="004928F7" w:rsidRDefault="00641188" w:rsidP="007636A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641188" w:rsidRPr="004928F7" w:rsidRDefault="00641188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2.1.校車駕駛員依服務要點執勤。</w:t>
      </w:r>
    </w:p>
    <w:p w:rsidR="00641188" w:rsidRPr="004928F7" w:rsidRDefault="00641188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2.2.校車駕駛員實施車輛保養及維修作業，每日需填寫「公務車檢查表」。</w:t>
      </w:r>
    </w:p>
    <w:p w:rsidR="00641188" w:rsidRPr="004928F7" w:rsidRDefault="00641188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2.3.總務處事務組接受乘客申訴或事故通報。</w:t>
      </w:r>
    </w:p>
    <w:p w:rsidR="00641188" w:rsidRPr="004928F7" w:rsidRDefault="00641188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 w:rsidRPr="004928F7">
        <w:rPr>
          <w:rFonts w:ascii="標楷體" w:eastAsia="標楷體" w:hAnsi="標楷體" w:hint="eastAsia"/>
        </w:rPr>
        <w:t>2.4.總務處事務組承辦人進行客訴調查或事故處理、修復車輛。</w:t>
      </w:r>
    </w:p>
    <w:p w:rsidR="00641188" w:rsidRPr="004928F7" w:rsidRDefault="00641188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2.5.懲處有過失校車駕駛員。</w:t>
      </w:r>
    </w:p>
    <w:p w:rsidR="00641188" w:rsidRPr="004928F7" w:rsidRDefault="00641188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2.6.有過失校車駕駛員賠償損失。</w:t>
      </w:r>
    </w:p>
    <w:p w:rsidR="00641188" w:rsidRPr="004928F7" w:rsidRDefault="00641188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2.7.結案報告，通知申訴人處理結果，與事故相對人進行和解。</w:t>
      </w:r>
    </w:p>
    <w:p w:rsidR="00641188" w:rsidRPr="004928F7" w:rsidRDefault="00641188" w:rsidP="007636A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641188" w:rsidRPr="004928F7" w:rsidRDefault="00641188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3.1.校車駕駛員平時是否依服務要點執勤。</w:t>
      </w:r>
    </w:p>
    <w:p w:rsidR="00641188" w:rsidRPr="004928F7" w:rsidRDefault="00641188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3.2.校車駕駛員平時是否進行保養及維修作業。</w:t>
      </w:r>
    </w:p>
    <w:p w:rsidR="00641188" w:rsidRPr="004928F7" w:rsidRDefault="00641188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3.3.乘客申訴是否為事實。</w:t>
      </w:r>
    </w:p>
    <w:p w:rsidR="00641188" w:rsidRPr="00752205" w:rsidRDefault="00641188" w:rsidP="0075220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52205">
        <w:rPr>
          <w:rFonts w:ascii="標楷體" w:eastAsia="標楷體" w:hAnsi="標楷體" w:hint="eastAsia"/>
        </w:rPr>
        <w:t>3.4.事故處理是否報警並領取三聯單。</w:t>
      </w:r>
    </w:p>
    <w:p w:rsidR="00641188" w:rsidRPr="00752205" w:rsidRDefault="00641188" w:rsidP="0075220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52205">
        <w:rPr>
          <w:rFonts w:ascii="標楷體" w:eastAsia="標楷體" w:hAnsi="標楷體" w:hint="eastAsia"/>
        </w:rPr>
        <w:t>3.5.事故發生校車駕駛員是否有責任。</w:t>
      </w:r>
    </w:p>
    <w:p w:rsidR="00641188" w:rsidRPr="00752205" w:rsidRDefault="00641188" w:rsidP="0075220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52205">
        <w:rPr>
          <w:rFonts w:ascii="標楷體" w:eastAsia="標楷體" w:hAnsi="標楷體" w:hint="eastAsia"/>
        </w:rPr>
        <w:t>3.6校車駕駛有事故責任時，賠償金額是否適當。</w:t>
      </w:r>
    </w:p>
    <w:p w:rsidR="00641188" w:rsidRPr="004928F7" w:rsidRDefault="00641188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3.7.對校車駕駛員之處分是否公平。</w:t>
      </w:r>
    </w:p>
    <w:p w:rsidR="00641188" w:rsidRPr="004928F7" w:rsidRDefault="00641188" w:rsidP="007636A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641188" w:rsidRPr="004928F7" w:rsidRDefault="00641188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4.1.佛光大學公務車檢查表。</w:t>
      </w:r>
    </w:p>
    <w:p w:rsidR="00641188" w:rsidRPr="004928F7" w:rsidRDefault="00641188" w:rsidP="007636A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641188" w:rsidRPr="004928F7" w:rsidRDefault="00641188" w:rsidP="007636A3">
      <w:pPr>
        <w:ind w:leftChars="100" w:left="24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5.1.佛光大學校車駕駛員服務要點。</w:t>
      </w:r>
    </w:p>
    <w:p w:rsidR="00641188" w:rsidRPr="004928F7" w:rsidRDefault="00641188" w:rsidP="00EE0E7E">
      <w:pPr>
        <w:ind w:leftChars="100" w:left="24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641188" w:rsidRDefault="00641188" w:rsidP="0085369D">
      <w:pPr>
        <w:sectPr w:rsidR="00641188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641188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88"/>
    <w:rsid w:val="006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8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8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4118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641188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64118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41188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641188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64118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2024-04-02T05:47:00Z</dcterms:created>
</cp:coreProperties>
</file>