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29D" w:rsidRPr="0032366C" w:rsidRDefault="006B129D" w:rsidP="00880E96">
      <w:pPr>
        <w:pStyle w:val="21"/>
        <w:spacing w:line="240" w:lineRule="auto"/>
        <w:rPr>
          <w:rFonts w:ascii="Times New Roman" w:hAnsi="Times New Roman" w:cs="Times New Roman"/>
        </w:rPr>
      </w:pPr>
      <w:r w:rsidRPr="0032366C">
        <w:rPr>
          <w:rFonts w:ascii="Times New Roman" w:hAnsi="Times New Roman" w:cs="Times New Roman"/>
        </w:rPr>
        <w:t>112</w:t>
      </w:r>
      <w:r w:rsidRPr="0032366C">
        <w:rPr>
          <w:rFonts w:ascii="Times New Roman" w:hAnsi="Times New Roman" w:cs="Times New Roman"/>
        </w:rPr>
        <w:t>學年度</w:t>
      </w:r>
      <w:r w:rsidRPr="0032366C">
        <w:rPr>
          <w:rFonts w:ascii="Times New Roman" w:hAnsi="Times New Roman" w:cs="Times New Roman"/>
        </w:rPr>
        <w:t xml:space="preserve"> </w:t>
      </w:r>
      <w:bookmarkStart w:id="0" w:name="圖書暨資訊處"/>
      <w:r w:rsidRPr="0032366C">
        <w:rPr>
          <w:rFonts w:ascii="Times New Roman" w:hAnsi="Times New Roman" w:cs="Times New Roman"/>
        </w:rPr>
        <w:t>圖書暨資訊處</w:t>
      </w:r>
      <w:bookmarkEnd w:id="0"/>
      <w:r w:rsidRPr="0032366C">
        <w:rPr>
          <w:rFonts w:ascii="Times New Roman" w:hAnsi="Times New Roman" w:cs="Times New Roman"/>
        </w:rPr>
        <w:t xml:space="preserve"> </w:t>
      </w:r>
      <w:r w:rsidRPr="0032366C">
        <w:rPr>
          <w:rFonts w:ascii="Times New Roman" w:hAnsi="Times New Roman" w:cs="Times New Roman"/>
        </w:rPr>
        <w:t>內部控制項目修訂總表</w:t>
      </w:r>
    </w:p>
    <w:p w:rsidR="006B129D" w:rsidRPr="0032366C" w:rsidRDefault="006B129D" w:rsidP="00880E96">
      <w:pPr>
        <w:jc w:val="right"/>
        <w:rPr>
          <w:rFonts w:ascii="Times New Roman" w:eastAsia="標楷體" w:hAnsi="Times New Roman" w:cs="Times New Roman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1066"/>
        <w:gridCol w:w="2487"/>
        <w:gridCol w:w="559"/>
        <w:gridCol w:w="842"/>
        <w:gridCol w:w="844"/>
        <w:gridCol w:w="1072"/>
        <w:gridCol w:w="2260"/>
      </w:tblGrid>
      <w:tr w:rsidR="006B129D" w:rsidRPr="0032366C" w:rsidTr="00FD5960">
        <w:trPr>
          <w:tblHeader/>
          <w:jc w:val="center"/>
        </w:trPr>
        <w:tc>
          <w:tcPr>
            <w:tcW w:w="2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55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風險分布代號</w:t>
            </w:r>
          </w:p>
        </w:tc>
        <w:tc>
          <w:tcPr>
            <w:tcW w:w="1294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9D" w:rsidRPr="0032366C" w:rsidRDefault="006B129D" w:rsidP="00FD5960">
            <w:pPr>
              <w:spacing w:line="0" w:lineRule="atLeast"/>
              <w:ind w:rightChars="-74" w:right="-178" w:hanging="18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內控項目編號及名稱</w:t>
            </w:r>
          </w:p>
        </w:tc>
        <w:tc>
          <w:tcPr>
            <w:tcW w:w="29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版次</w:t>
            </w:r>
          </w:p>
        </w:tc>
        <w:tc>
          <w:tcPr>
            <w:tcW w:w="87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內容是否修改</w:t>
            </w:r>
          </w:p>
        </w:tc>
        <w:tc>
          <w:tcPr>
            <w:tcW w:w="55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新訂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作廢</w:t>
            </w:r>
          </w:p>
        </w:tc>
        <w:tc>
          <w:tcPr>
            <w:tcW w:w="117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本次修訂摘要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原因</w:t>
            </w:r>
          </w:p>
        </w:tc>
      </w:tr>
      <w:tr w:rsidR="006B129D" w:rsidRPr="0032366C" w:rsidTr="00FD5960">
        <w:trPr>
          <w:tblHeader/>
          <w:jc w:val="center"/>
        </w:trPr>
        <w:tc>
          <w:tcPr>
            <w:tcW w:w="249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9D" w:rsidRPr="0032366C" w:rsidRDefault="006B129D" w:rsidP="00FD596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5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9D" w:rsidRPr="0032366C" w:rsidRDefault="006B129D" w:rsidP="00FD596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4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9D" w:rsidRPr="0032366C" w:rsidRDefault="006B129D" w:rsidP="00FD596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9D" w:rsidRPr="0032366C" w:rsidRDefault="006B129D" w:rsidP="00FD596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是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  <w:tc>
          <w:tcPr>
            <w:tcW w:w="55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9D" w:rsidRPr="0032366C" w:rsidRDefault="006B129D" w:rsidP="00FD596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B129D" w:rsidRPr="0032366C" w:rsidRDefault="006B129D" w:rsidP="00FD596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系統開發及程式修改作業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1180-001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系統開發及程式修改作業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系統文書編製作業A系統文書製作與修改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1180-002-1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系統文件編製作業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-A.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系統文件製作與修改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系統文書編製作業B系統文書管理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1180-002-2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系統文件編製作業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-B.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系統文件管理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3-1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程式及資料之存取作業A資訊安全規範與存取控制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1180-003-1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程式及資料之存取作業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-A.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資訊安全規範與存取控制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3-2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程式及資料之存取作業B使用者權限管理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1180-003-2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程式及資料之存取作業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-B.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使用者權限管理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3-3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程式及資料之存取作業C程式及資料檔案存取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1180-003-3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程式及資料之存取作業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-C.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程式及資料檔案存取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4-1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資料輸出入及處理作業A資料輸入及處理作業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1180-004-1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資料輸出入及處理作業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-A.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資料輸入及處理作業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4-2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資料輸出入及處理作業B資料輸出及處理作業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1180-004-2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資料輸出入及處理作業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-B.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資料輸出及處理作業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5-1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檔案及設備之安全作業A實體安全及機房管理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1180-005-1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檔案及設備之安全作業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-A.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實體安全及機房管理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5-2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檔案及設備之安全作業B備份及備援管理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1180-005-2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檔案及設備之安全作業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-B.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備份及備援管理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6-1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硬體及系統軟體之使用與維護作業A硬體及系統軟體之採購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1180-006-1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硬體及系統軟體之使用與維護作業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-A.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硬體及系統軟體之採購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bCs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6-2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硬體及系統軟體之使用與維護作業B硬體及系統軟體之維護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1180-006-2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硬體及系統軟體之使用與維護作業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-B.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硬體及系統軟體之維護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6-3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硬體及系統軟體之使用與維護作業C智慧財產權之管理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1180-006-3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硬體及系統軟體之使用與維護作業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-C.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智慧財產權之管理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7-1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系統復原計畫及測試作業A復原計畫及演練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1180-007-1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系統復原計畫及測試作業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-A.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復原計畫及演練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7-2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系統復原計畫及測試作業B重要電腦設施之故障復原及測試" w:history="1">
              <w:r w:rsidRPr="0032366C">
                <w:rPr>
                  <w:rStyle w:val="a3"/>
                  <w:rFonts w:ascii="Times New Roman" w:eastAsia="標楷體" w:hAnsi="Times New Roman" w:cs="Times New Roman"/>
                </w:rPr>
                <w:t>1180-007-2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</w:rPr>
                <w:t>系統復原計畫及測試作業</w:t>
              </w:r>
              <w:r w:rsidRPr="0032366C">
                <w:rPr>
                  <w:rStyle w:val="a3"/>
                  <w:rFonts w:ascii="Times New Roman" w:eastAsia="標楷體" w:hAnsi="Times New Roman" w:cs="Times New Roman"/>
                </w:rPr>
                <w:t>-B.</w:t>
              </w:r>
              <w:r w:rsidRPr="0032366C">
                <w:rPr>
                  <w:rStyle w:val="a3"/>
                  <w:rFonts w:ascii="Times New Roman" w:eastAsia="標楷體" w:hAnsi="Times New Roman" w:cs="Times New Roman"/>
                </w:rPr>
                <w:t>重要電腦設施之故障復原及測試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資訊安全之檢查作業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1180-008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資訊安全之檢查作業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圖書資料徵集與採購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1180-009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圖書資料徵集與採購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" w:char="F0FC"/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依內稽審查意見調整作業程序</w:t>
            </w:r>
            <w:r w:rsidRPr="006201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期刊採購與管理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1180-010</w:t>
              </w:r>
              <w:r w:rsidRPr="00620193">
                <w:rPr>
                  <w:rStyle w:val="a3"/>
                  <w:rFonts w:ascii="Times New Roman" w:eastAsia="標楷體" w:hAnsi="Times New Roman" w:cs="Times New Roman"/>
                  <w:color w:val="FF0000"/>
                  <w:szCs w:val="24"/>
                </w:rPr>
                <w:t>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期刊採購與管理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" w:char="F0FC"/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依內稽審查意見及實際作業狀況修訂流程圖及作業程序</w:t>
            </w:r>
            <w:r w:rsidRPr="006201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圖</w:t>
            </w: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10-2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FC2317">
              <w:rPr>
                <w:rStyle w:val="a3"/>
                <w:rFonts w:ascii="Times New Roman" w:eastAsia="標楷體" w:hAnsi="Times New Roman" w:cs="Times New Roman"/>
                <w:szCs w:val="24"/>
              </w:rPr>
              <w:t>1180-010-2</w:t>
            </w:r>
            <w:r w:rsidRPr="00FC2317">
              <w:rPr>
                <w:rStyle w:val="a3"/>
                <w:rFonts w:ascii="Times New Roman" w:eastAsia="標楷體" w:hAnsi="Times New Roman" w:cs="Times New Roman"/>
                <w:szCs w:val="24"/>
              </w:rPr>
              <w:t>裝訂期刊作業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新訂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依內稽審查意見及實際作業狀況新增</w:t>
            </w:r>
            <w:r w:rsidRPr="006201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圖書資料分類編目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1180-011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圖書資料分類編目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圖書資料交贈處理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1180-012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圖書資料交贈處理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" w:char="F0FC"/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修正流程圖之組別名稱</w:t>
            </w:r>
            <w:r w:rsidRPr="006201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13-1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流通櫃台管理A圖書資料流通管理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1180-013-1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流通櫃台管理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-A.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圖書資料流通管理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" w:char="F0FC"/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前次修訂說明表修改原因書寫有誤</w:t>
            </w:r>
            <w:r w:rsidRPr="006201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13-2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流通櫃台管理B讀者資料維護管理權限生效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1180-013-2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流通櫃台管理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-B.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讀者資料維護管理</w:t>
              </w:r>
              <w:r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權限生效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24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13-3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流通櫃台管理C讀者資料維護管理權限失效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1180-013-3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流通櫃台管理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-C.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讀者資料維護管理</w:t>
              </w:r>
              <w:r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權限失效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" w:char="F0FC"/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1.</w:t>
            </w: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前次修訂說明表修改原因書寫有誤</w:t>
            </w:r>
            <w:r w:rsidRPr="006201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  <w:p w:rsidR="006B129D" w:rsidRPr="00620193" w:rsidRDefault="006B129D" w:rsidP="00FD5960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2.</w:t>
            </w: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修改作業程序有關非畢業生部分</w:t>
            </w:r>
            <w:r w:rsidRPr="006201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14-2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圖書資料典藏及書庫管理B圖書資料異常狀況處理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1180-014-2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圖書資料典藏及書庫管理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-B.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圖</w:t>
              </w:r>
              <w:r w:rsidRPr="0032366C">
                <w:rPr>
                  <w:rStyle w:val="a3"/>
                  <w:rFonts w:ascii="Times New Roman" w:eastAsia="標楷體" w:hAnsi="Times New Roman" w:cs="Times New Roman"/>
                </w:rPr>
                <w:t>書資料異常狀況處理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圖書資料淘汰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1180-015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圖書資料淘汰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16-1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參考服務A參考咨詢服務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1180-016-1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參考服務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-A.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參考諮詢服務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28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16-2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參考服務B線上資料庫推廣活動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1180-016-2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參考服務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-B.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線上資料庫推廣活動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依內稽審查意見及實際作業狀況修訂流程圖及作業程序</w:t>
            </w:r>
            <w:r w:rsidRPr="006201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29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線上資料庫之採購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1180-017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線上資料庫之採購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博碩士數位論文上傳繳交作業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1180-018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博碩士數位論文上傳繳交作業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19-1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館際合作事項A對外申請件_申請人借書（含文獻複印）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1180-019-1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館際合作事項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-A.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對外申請件</w:t>
              </w:r>
              <w:r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申請人借書（含文獻複印）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19-2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館際合作事項B對外申請件_申請人還書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1180-019-2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館際合作事項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-B.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對外申請件</w:t>
              </w:r>
              <w:r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申請人還書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19-3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館際合作事項C外來申請件_申請人借書（含文獻複印）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1180-019-3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館際合作事項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-C.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外來申請件</w:t>
              </w:r>
              <w:r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申請人借書（含文獻複印）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34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19-4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館際合作事項D外來申請件_申請人還書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1180-019-4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館際合作事項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-D.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外來申請件</w:t>
              </w:r>
              <w:r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申請人還書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35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20-1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系統委外開發流程新系統招標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1180-020-1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系統委外開發流程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新系統招標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配合監察人意見進行修改</w:t>
            </w:r>
            <w:r w:rsidRPr="006201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36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20-2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系統委外開發流程現有系統功能擴增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1180-020-2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系統委外開發流程</w:t>
              </w:r>
              <w:r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現有系統功能擴增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配合監察人意見進行修改</w:t>
            </w:r>
            <w:r w:rsidRPr="006201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37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hyperlink w:anchor="圖書館設備維護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1180-021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圖書館設備維護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依內稽審查意見調整作業程序</w:t>
            </w:r>
            <w:r w:rsidRPr="006201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6B129D" w:rsidRPr="0032366C" w:rsidTr="00FD596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38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圖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32366C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</w:pPr>
            <w:hyperlink w:anchor="圖書資料點收及上架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1180-022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圖書資料點收及上架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02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9D" w:rsidRPr="00620193" w:rsidRDefault="006B129D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20193">
              <w:rPr>
                <w:rFonts w:ascii="Times New Roman" w:eastAsia="標楷體" w:hAnsi="Times New Roman" w:cs="Times New Roman"/>
                <w:color w:val="FF0000"/>
                <w:szCs w:val="24"/>
              </w:rPr>
              <w:t>依內稽審查意見修改控制重點</w:t>
            </w:r>
            <w:r w:rsidRPr="006201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</w:tbl>
    <w:p w:rsidR="006B129D" w:rsidRPr="0032366C" w:rsidRDefault="006B129D" w:rsidP="00880E96">
      <w:pPr>
        <w:jc w:val="right"/>
        <w:rPr>
          <w:rFonts w:ascii="Times New Roman" w:eastAsia="標楷體" w:hAnsi="Times New Roman" w:cs="Times New Roman"/>
        </w:rPr>
      </w:pPr>
      <w:r w:rsidRPr="0032366C">
        <w:rPr>
          <w:rFonts w:ascii="Times New Roman" w:eastAsia="標楷體" w:hAnsi="Times New Roman" w:cs="Times New Roman"/>
          <w:sz w:val="16"/>
          <w:szCs w:val="16"/>
        </w:rPr>
        <w:t>回</w:t>
      </w:r>
      <w:hyperlink w:anchor="圖書暨資訊處" w:history="1">
        <w:r w:rsidRPr="0032366C">
          <w:rPr>
            <w:rStyle w:val="a3"/>
            <w:rFonts w:ascii="Times New Roman" w:eastAsia="標楷體" w:hAnsi="Times New Roman" w:cs="Times New Roman"/>
            <w:sz w:val="16"/>
            <w:szCs w:val="16"/>
          </w:rPr>
          <w:t>圖書暨資訊處</w:t>
        </w:r>
      </w:hyperlink>
      <w:r w:rsidRPr="0032366C">
        <w:rPr>
          <w:rFonts w:ascii="Times New Roman" w:eastAsia="標楷體" w:hAnsi="Times New Roman" w:cs="Times New Roman"/>
          <w:sz w:val="16"/>
          <w:szCs w:val="16"/>
        </w:rPr>
        <w:t>、</w:t>
      </w:r>
      <w:hyperlink w:anchor="目錄" w:history="1">
        <w:r w:rsidRPr="0032366C">
          <w:rPr>
            <w:rStyle w:val="a3"/>
            <w:rFonts w:ascii="Times New Roman" w:eastAsia="標楷體" w:hAnsi="Times New Roman" w:cs="Times New Roman"/>
            <w:sz w:val="16"/>
            <w:szCs w:val="16"/>
          </w:rPr>
          <w:t>目錄</w:t>
        </w:r>
      </w:hyperlink>
    </w:p>
    <w:p w:rsidR="006B129D" w:rsidRDefault="006B129D" w:rsidP="00906B29">
      <w:pPr>
        <w:sectPr w:rsidR="006B129D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4926F5" w:rsidRDefault="004926F5"/>
    <w:sectPr w:rsidR="00492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9D"/>
    <w:rsid w:val="004926F5"/>
    <w:rsid w:val="006B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6671CA7-8C55-46E9-90EA-87E02E6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29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29D"/>
    <w:rPr>
      <w:color w:val="0563C1" w:themeColor="hyperlink"/>
      <w:u w:val="single"/>
    </w:rPr>
  </w:style>
  <w:style w:type="paragraph" w:customStyle="1" w:styleId="21">
    <w:name w:val="標題2"/>
    <w:basedOn w:val="2"/>
    <w:next w:val="2"/>
    <w:link w:val="22"/>
    <w:qFormat/>
    <w:rsid w:val="006B129D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22">
    <w:name w:val="標題2 字元"/>
    <w:basedOn w:val="a0"/>
    <w:link w:val="21"/>
    <w:rsid w:val="006B129D"/>
    <w:rPr>
      <w:rFonts w:ascii="標楷體" w:eastAsia="標楷體" w:hAnsi="標楷體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6B129D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2024-03-28T07:00:00Z</dcterms:created>
</cp:coreProperties>
</file>