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FD" w:rsidRPr="00D903FD" w:rsidRDefault="00D903FD" w:rsidP="00D903FD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903FD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903FD">
        <w:rPr>
          <w:rFonts w:ascii="標楷體" w:eastAsia="標楷體" w:hAnsi="標楷體" w:cs="Times New Roman"/>
          <w:sz w:val="36"/>
          <w:szCs w:val="36"/>
        </w:rPr>
        <w:t>/</w:t>
      </w:r>
      <w:r w:rsidRPr="00D903FD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85"/>
        <w:gridCol w:w="4861"/>
        <w:gridCol w:w="1179"/>
        <w:gridCol w:w="987"/>
        <w:gridCol w:w="1296"/>
      </w:tblGrid>
      <w:tr w:rsidR="00D903FD" w:rsidRPr="00D903FD" w:rsidTr="0068259F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bookmarkStart w:id="0" w:name="圖書資料點收及上架"/>
            <w:bookmarkStart w:id="1" w:name="_Toc127542115"/>
            <w:r w:rsidRPr="00D903FD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1180-</w:t>
            </w:r>
            <w:r w:rsidRPr="00D903FD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0</w:t>
            </w:r>
            <w:r w:rsidRPr="00D903FD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22圖書資料點收及上架</w:t>
            </w:r>
            <w:bookmarkEnd w:id="0"/>
            <w:bookmarkEnd w:id="1"/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D903FD" w:rsidRPr="00D903FD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903FD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903FD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03F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D903FD" w:rsidRPr="00D903FD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903FD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D903FD">
              <w:rPr>
                <w:rFonts w:ascii="標楷體" w:eastAsia="標楷體" w:hAnsi="標楷體" w:cs="Times New Roman"/>
              </w:rPr>
              <w:t>新訂</w:t>
            </w:r>
          </w:p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33CC"/>
              </w:rPr>
            </w:pPr>
            <w:r w:rsidRPr="00D903FD">
              <w:rPr>
                <w:rFonts w:ascii="標楷體" w:eastAsia="標楷體" w:hAnsi="標楷體" w:cs="Times New Roman" w:hint="eastAsia"/>
                <w:color w:val="000000"/>
              </w:rPr>
              <w:t>111.</w:t>
            </w:r>
            <w:r w:rsidRPr="00D903FD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D903FD">
              <w:rPr>
                <w:rFonts w:ascii="標楷體" w:eastAsia="標楷體" w:hAnsi="標楷體" w:cs="Times New Roman" w:hint="eastAsia"/>
                <w:color w:val="000000"/>
              </w:rPr>
              <w:t>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D903FD">
              <w:rPr>
                <w:rFonts w:ascii="標楷體" w:eastAsia="標楷體" w:hAnsi="標楷體" w:cs="Times New Roman" w:hint="eastAsia"/>
                <w:color w:val="000000"/>
              </w:rPr>
              <w:t>黃贊維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903FD">
              <w:rPr>
                <w:rFonts w:ascii="標楷體" w:eastAsia="標楷體" w:hAnsi="標楷體" w:cs="Times New Roman"/>
              </w:rPr>
              <w:t>111.12.28</w:t>
            </w:r>
          </w:p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903FD">
              <w:rPr>
                <w:rFonts w:ascii="標楷體" w:eastAsia="標楷體" w:hAnsi="標楷體" w:cs="Times New Roman" w:hint="eastAsia"/>
              </w:rPr>
              <w:t>111-3</w:t>
            </w:r>
          </w:p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903FD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D903FD" w:rsidRPr="00D903FD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FD" w:rsidRPr="00D903FD" w:rsidRDefault="00D903FD" w:rsidP="00D903F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</w:rPr>
            </w:pPr>
          </w:p>
          <w:p w:rsidR="00D903FD" w:rsidRPr="00D903FD" w:rsidRDefault="00D903FD" w:rsidP="00D903F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</w:rPr>
            </w:pPr>
          </w:p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903FD" w:rsidRPr="00D903FD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903FD" w:rsidRPr="00D903FD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903FD" w:rsidRPr="00D903FD" w:rsidRDefault="00D903FD" w:rsidP="00D903FD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D903FD" w:rsidRPr="00D903FD" w:rsidRDefault="00D903FD" w:rsidP="00D903FD">
      <w:pPr>
        <w:jc w:val="right"/>
        <w:rPr>
          <w:rFonts w:ascii="標楷體" w:eastAsia="標楷體" w:hAnsi="標楷體" w:cs="Times New Roman"/>
        </w:rPr>
      </w:pPr>
    </w:p>
    <w:p w:rsidR="00D903FD" w:rsidRPr="00D903FD" w:rsidRDefault="00D903FD" w:rsidP="00D903FD">
      <w:pPr>
        <w:widowControl/>
        <w:rPr>
          <w:rFonts w:ascii="標楷體" w:eastAsia="標楷體" w:hAnsi="標楷體" w:cs="Times New Roman"/>
        </w:rPr>
      </w:pPr>
      <w:r w:rsidRPr="00D903FD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6D8E6" wp14:editId="798BBC21">
                <wp:simplePos x="0" y="0"/>
                <wp:positionH relativeFrom="column">
                  <wp:posOffset>4267200</wp:posOffset>
                </wp:positionH>
                <wp:positionV relativeFrom="paragraph">
                  <wp:posOffset>64135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3FD" w:rsidRPr="005923CC" w:rsidRDefault="00D903FD" w:rsidP="00D903F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23C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903FD" w:rsidRPr="005923CC" w:rsidRDefault="00D903FD" w:rsidP="00D903F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23C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D8E6" id="文字方塊 8" o:spid="_x0000_s1027" type="#_x0000_t202" style="position:absolute;margin-left:336pt;margin-top:5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" filled="f" stroked="f">
                <v:textbox>
                  <w:txbxContent>
                    <w:p w:rsidR="00D903FD" w:rsidRPr="005923CC" w:rsidRDefault="00D903FD" w:rsidP="00D903F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23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903FD" w:rsidRPr="005923CC" w:rsidRDefault="00D903FD" w:rsidP="00D903F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23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903FD">
        <w:rPr>
          <w:rFonts w:ascii="標楷體" w:eastAsia="標楷體" w:hAnsi="標楷體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643"/>
        <w:gridCol w:w="1437"/>
        <w:gridCol w:w="1116"/>
        <w:gridCol w:w="970"/>
      </w:tblGrid>
      <w:tr w:rsidR="00D903FD" w:rsidRPr="00D903FD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903FD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903FD" w:rsidRPr="00D903FD" w:rsidTr="0068259F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D903FD" w:rsidRPr="00D903FD" w:rsidTr="0068259F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903FD">
              <w:rPr>
                <w:rFonts w:ascii="標楷體" w:eastAsia="標楷體" w:hAnsi="標楷體" w:cs="Times New Roman" w:hint="eastAsia"/>
                <w:b/>
              </w:rPr>
              <w:t>圖書資料點收及上架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D903FD">
              <w:rPr>
                <w:rFonts w:ascii="標楷體" w:eastAsia="標楷體" w:hAnsi="標楷體" w:cs="Times New Roman" w:hint="eastAsia"/>
                <w:color w:val="000000"/>
                <w:sz w:val="20"/>
              </w:rPr>
              <w:t>1180-</w:t>
            </w:r>
            <w:r w:rsidRPr="00D903FD">
              <w:rPr>
                <w:rFonts w:ascii="標楷體" w:eastAsia="標楷體" w:hAnsi="標楷體" w:cs="Times New Roman"/>
                <w:color w:val="000000"/>
                <w:sz w:val="20"/>
              </w:rPr>
              <w:t>0</w:t>
            </w:r>
            <w:r w:rsidRPr="00D903FD">
              <w:rPr>
                <w:rFonts w:ascii="標楷體" w:eastAsia="標楷體" w:hAnsi="標楷體" w:cs="Times New Roman" w:hint="eastAsia"/>
                <w:color w:val="000000"/>
                <w:sz w:val="20"/>
              </w:rPr>
              <w:t>22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D903FD">
              <w:rPr>
                <w:rFonts w:ascii="標楷體" w:eastAsia="標楷體" w:hAnsi="標楷體" w:cs="Times New Roman"/>
                <w:color w:val="000000"/>
                <w:sz w:val="20"/>
              </w:rPr>
              <w:t>01/</w:t>
            </w:r>
          </w:p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D903FD">
              <w:rPr>
                <w:rFonts w:ascii="標楷體" w:eastAsia="標楷體" w:hAnsi="標楷體" w:cs="Times New Roman" w:hint="eastAsia"/>
                <w:color w:val="000000"/>
                <w:sz w:val="20"/>
              </w:rPr>
              <w:t>111.12.28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共</w:t>
            </w:r>
            <w:r w:rsidRPr="00D903FD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D903FD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D903FD" w:rsidRPr="00D903FD" w:rsidRDefault="00D903FD" w:rsidP="00D903FD">
      <w:pPr>
        <w:jc w:val="right"/>
        <w:rPr>
          <w:rFonts w:ascii="標楷體" w:eastAsia="標楷體" w:hAnsi="標楷體" w:cs="Times New Roman"/>
          <w:b/>
          <w:bCs/>
        </w:rPr>
      </w:pPr>
    </w:p>
    <w:p w:rsidR="00D903FD" w:rsidRPr="00D903FD" w:rsidRDefault="00D903FD" w:rsidP="00D903FD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D903FD">
        <w:rPr>
          <w:rFonts w:ascii="標楷體" w:eastAsia="標楷體" w:hAnsi="標楷體" w:cs="Times New Roman" w:hint="eastAsia"/>
          <w:b/>
        </w:rPr>
        <w:t>1.流程圖：</w:t>
      </w:r>
    </w:p>
    <w:p w:rsidR="00D903FD" w:rsidRPr="00D903FD" w:rsidRDefault="00D903FD" w:rsidP="00D903FD">
      <w:pPr>
        <w:autoSpaceDE w:val="0"/>
        <w:autoSpaceDN w:val="0"/>
        <w:jc w:val="both"/>
        <w:textAlignment w:val="baseline"/>
        <w:rPr>
          <w:rFonts w:ascii="標楷體" w:eastAsia="標楷體" w:hAnsi="標楷體" w:cs="Times New Roman"/>
        </w:rPr>
      </w:pPr>
      <w:r w:rsidRPr="00D903FD">
        <w:rPr>
          <w:rFonts w:ascii="Calibri" w:eastAsia="新細明體" w:hAnsi="Calibri" w:cs="Times New Roman"/>
        </w:rPr>
        <w:object w:dxaOrig="9804" w:dyaOrig="13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65pt;height:533.1pt" o:ole="">
            <v:imagedata r:id="rId5" o:title=""/>
          </v:shape>
          <o:OLEObject Type="Embed" ProgID="Visio.Drawing.15" ShapeID="_x0000_i1025" DrawAspect="Content" ObjectID="_1741003299" r:id="rId6"/>
        </w:object>
      </w:r>
    </w:p>
    <w:p w:rsidR="00D903FD" w:rsidRPr="00D903FD" w:rsidRDefault="00D903FD" w:rsidP="00D903FD">
      <w:pPr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bCs/>
        </w:rPr>
      </w:pPr>
      <w:r w:rsidRPr="00D903FD">
        <w:rPr>
          <w:rFonts w:ascii="標楷體" w:eastAsia="標楷體" w:hAnsi="標楷體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643"/>
        <w:gridCol w:w="1437"/>
        <w:gridCol w:w="1116"/>
        <w:gridCol w:w="970"/>
      </w:tblGrid>
      <w:tr w:rsidR="00D903FD" w:rsidRPr="00D903FD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903FD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903FD" w:rsidRPr="00D903FD" w:rsidTr="0068259F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D903FD" w:rsidRPr="00D903FD" w:rsidTr="0068259F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ind w:left="360"/>
              <w:rPr>
                <w:rFonts w:ascii="標楷體" w:eastAsia="標楷體" w:hAnsi="標楷體" w:cs="Times New Roman"/>
                <w:b/>
              </w:rPr>
            </w:pPr>
            <w:r w:rsidRPr="00D903FD">
              <w:rPr>
                <w:rFonts w:ascii="標楷體" w:eastAsia="標楷體" w:hAnsi="標楷體" w:cs="Times New Roman" w:hint="eastAsia"/>
                <w:b/>
              </w:rPr>
              <w:t xml:space="preserve">     圖書資料點收及上架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D903FD">
              <w:rPr>
                <w:rFonts w:ascii="標楷體" w:eastAsia="標楷體" w:hAnsi="標楷體" w:cs="Times New Roman" w:hint="eastAsia"/>
                <w:color w:val="000000"/>
                <w:sz w:val="20"/>
              </w:rPr>
              <w:t>1180-</w:t>
            </w:r>
            <w:r w:rsidRPr="00D903FD">
              <w:rPr>
                <w:rFonts w:ascii="標楷體" w:eastAsia="標楷體" w:hAnsi="標楷體" w:cs="Times New Roman"/>
                <w:color w:val="000000"/>
                <w:sz w:val="20"/>
              </w:rPr>
              <w:t>0</w:t>
            </w:r>
            <w:r w:rsidRPr="00D903FD">
              <w:rPr>
                <w:rFonts w:ascii="標楷體" w:eastAsia="標楷體" w:hAnsi="標楷體" w:cs="Times New Roman" w:hint="eastAsia"/>
                <w:color w:val="000000"/>
                <w:sz w:val="20"/>
              </w:rPr>
              <w:t>22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D903FD">
              <w:rPr>
                <w:rFonts w:ascii="標楷體" w:eastAsia="標楷體" w:hAnsi="標楷體" w:cs="Times New Roman"/>
                <w:color w:val="000000"/>
                <w:sz w:val="20"/>
              </w:rPr>
              <w:t>0</w:t>
            </w:r>
            <w:r w:rsidRPr="00D903FD">
              <w:rPr>
                <w:rFonts w:ascii="標楷體" w:eastAsia="標楷體" w:hAnsi="標楷體" w:cs="Times New Roman" w:hint="eastAsia"/>
                <w:color w:val="000000"/>
                <w:sz w:val="20"/>
              </w:rPr>
              <w:t>1/</w:t>
            </w:r>
          </w:p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D903FD">
              <w:rPr>
                <w:rFonts w:ascii="標楷體" w:eastAsia="標楷體" w:hAnsi="標楷體" w:cs="Times New Roman" w:hint="eastAsia"/>
                <w:color w:val="000000"/>
                <w:sz w:val="20"/>
              </w:rPr>
              <w:t>111.</w:t>
            </w:r>
            <w:r w:rsidRPr="00D903FD">
              <w:rPr>
                <w:rFonts w:ascii="標楷體" w:eastAsia="標楷體" w:hAnsi="標楷體" w:cs="Times New Roman"/>
                <w:color w:val="000000"/>
                <w:sz w:val="20"/>
              </w:rPr>
              <w:t>12.28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903FD">
              <w:rPr>
                <w:rFonts w:ascii="標楷體" w:eastAsia="標楷體" w:hAnsi="標楷體" w:cs="Times New Roman"/>
                <w:sz w:val="20"/>
              </w:rPr>
              <w:t>第</w:t>
            </w:r>
            <w:r w:rsidRPr="00D903FD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D903FD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D903FD" w:rsidRPr="00D903FD" w:rsidRDefault="00D903FD" w:rsidP="00D903F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bookmarkStart w:id="2" w:name="_GoBack"/>
            <w:bookmarkEnd w:id="2"/>
            <w:r w:rsidRPr="00D903FD">
              <w:rPr>
                <w:rFonts w:ascii="標楷體" w:eastAsia="標楷體" w:hAnsi="標楷體" w:cs="Times New Roman"/>
                <w:sz w:val="20"/>
              </w:rPr>
              <w:t>共</w:t>
            </w:r>
            <w:r w:rsidRPr="00D903FD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D903FD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D903FD" w:rsidRPr="00D903FD" w:rsidRDefault="00D903FD" w:rsidP="00D903FD">
      <w:pPr>
        <w:jc w:val="right"/>
        <w:rPr>
          <w:rFonts w:ascii="標楷體" w:eastAsia="標楷體" w:hAnsi="標楷體" w:cs="Times New Roman"/>
          <w:b/>
          <w:bCs/>
        </w:rPr>
      </w:pPr>
    </w:p>
    <w:p w:rsidR="00D903FD" w:rsidRPr="00D903FD" w:rsidRDefault="00D903FD" w:rsidP="00D903FD">
      <w:pPr>
        <w:jc w:val="both"/>
        <w:rPr>
          <w:rFonts w:ascii="標楷體" w:eastAsia="標楷體" w:hAnsi="標楷體" w:cs="Times New Roman"/>
          <w:b/>
        </w:rPr>
      </w:pPr>
      <w:r w:rsidRPr="00D903FD">
        <w:rPr>
          <w:rFonts w:ascii="標楷體" w:eastAsia="標楷體" w:hAnsi="標楷體" w:cs="Times New Roman" w:hint="eastAsia"/>
          <w:b/>
        </w:rPr>
        <w:t>2.作業程序：</w:t>
      </w:r>
    </w:p>
    <w:p w:rsidR="00D903FD" w:rsidRPr="00D903FD" w:rsidRDefault="00D903FD" w:rsidP="00D903FD">
      <w:pPr>
        <w:jc w:val="both"/>
        <w:rPr>
          <w:rFonts w:ascii="標楷體" w:eastAsia="標楷體" w:hAnsi="標楷體" w:cs="Times New Roman"/>
          <w:b/>
        </w:rPr>
      </w:pPr>
      <w:r w:rsidRPr="00D903FD">
        <w:rPr>
          <w:rFonts w:ascii="標楷體" w:eastAsia="標楷體" w:hAnsi="標楷體" w:cs="Times New Roman"/>
        </w:rPr>
        <w:t xml:space="preserve">  2.1</w:t>
      </w:r>
      <w:r w:rsidRPr="00D903FD">
        <w:rPr>
          <w:rFonts w:ascii="標楷體" w:eastAsia="標楷體" w:hAnsi="標楷體" w:cs="Times New Roman" w:hint="eastAsia"/>
        </w:rPr>
        <w:t>將待點收之圖書資料</w:t>
      </w:r>
      <w:r w:rsidRPr="00D903FD">
        <w:rPr>
          <w:rFonts w:ascii="標楷體" w:eastAsia="標楷體" w:hAnsi="標楷體" w:cs="Times New Roman" w:hint="eastAsia"/>
          <w:color w:val="000000"/>
        </w:rPr>
        <w:t>點收</w:t>
      </w:r>
      <w:proofErr w:type="gramStart"/>
      <w:r w:rsidRPr="00D903FD">
        <w:rPr>
          <w:rFonts w:ascii="標楷體" w:eastAsia="標楷體" w:hAnsi="標楷體" w:cs="Times New Roman" w:hint="eastAsia"/>
          <w:color w:val="000000"/>
        </w:rPr>
        <w:t>並刷入</w:t>
      </w:r>
      <w:proofErr w:type="gramEnd"/>
      <w:r w:rsidRPr="00D903FD">
        <w:rPr>
          <w:rFonts w:ascii="標楷體" w:eastAsia="標楷體" w:hAnsi="標楷體" w:cs="Times New Roman" w:hint="eastAsia"/>
        </w:rPr>
        <w:t>系統。</w:t>
      </w:r>
    </w:p>
    <w:p w:rsidR="00D903FD" w:rsidRPr="00D903FD" w:rsidRDefault="00D903FD" w:rsidP="00D903FD">
      <w:pPr>
        <w:jc w:val="both"/>
        <w:rPr>
          <w:rFonts w:ascii="標楷體" w:eastAsia="標楷體" w:hAnsi="標楷體" w:cs="Times New Roman"/>
        </w:rPr>
      </w:pPr>
      <w:r w:rsidRPr="00D903FD">
        <w:rPr>
          <w:rFonts w:ascii="標楷體" w:eastAsia="標楷體" w:hAnsi="標楷體" w:cs="Times New Roman" w:hint="eastAsia"/>
        </w:rPr>
        <w:t xml:space="preserve">  2.2.一般書(</w:t>
      </w:r>
      <w:proofErr w:type="gramStart"/>
      <w:r w:rsidRPr="00D903FD">
        <w:rPr>
          <w:rFonts w:ascii="標楷體" w:eastAsia="標楷體" w:hAnsi="標楷體" w:cs="Times New Roman" w:hint="eastAsia"/>
        </w:rPr>
        <w:t>還書車及</w:t>
      </w:r>
      <w:proofErr w:type="gramEnd"/>
      <w:r w:rsidRPr="00D903FD">
        <w:rPr>
          <w:rFonts w:ascii="標楷體" w:eastAsia="標楷體" w:hAnsi="標楷體" w:cs="Times New Roman" w:hint="eastAsia"/>
        </w:rPr>
        <w:t>讀者還書、新書</w:t>
      </w:r>
      <w:r w:rsidRPr="00D903FD">
        <w:rPr>
          <w:rFonts w:ascii="標楷體" w:eastAsia="標楷體" w:hAnsi="標楷體" w:cs="Times New Roman" w:hint="eastAsia"/>
          <w:color w:val="000000"/>
        </w:rPr>
        <w:t>)：</w:t>
      </w:r>
      <w:r w:rsidRPr="00D903FD">
        <w:rPr>
          <w:rFonts w:ascii="標楷體" w:eastAsia="標楷體" w:hAnsi="標楷體" w:cs="Times New Roman" w:hint="eastAsia"/>
        </w:rPr>
        <w:t>依語文</w:t>
      </w:r>
      <w:proofErr w:type="gramStart"/>
      <w:r w:rsidRPr="00D903FD">
        <w:rPr>
          <w:rFonts w:ascii="標楷體" w:eastAsia="標楷體" w:hAnsi="標楷體" w:cs="Times New Roman" w:hint="eastAsia"/>
        </w:rPr>
        <w:t>及類號</w:t>
      </w:r>
      <w:proofErr w:type="gramEnd"/>
      <w:r w:rsidRPr="00D903FD">
        <w:rPr>
          <w:rFonts w:ascii="標楷體" w:eastAsia="標楷體" w:hAnsi="標楷體" w:cs="Times New Roman" w:hint="eastAsia"/>
        </w:rPr>
        <w:t>排序後直接上架。</w:t>
      </w:r>
    </w:p>
    <w:p w:rsidR="00D903FD" w:rsidRPr="00D903FD" w:rsidRDefault="00D903FD" w:rsidP="00D903FD">
      <w:pPr>
        <w:ind w:left="708" w:hangingChars="295" w:hanging="708"/>
        <w:jc w:val="both"/>
        <w:rPr>
          <w:rFonts w:ascii="標楷體" w:eastAsia="標楷體" w:hAnsi="標楷體" w:cs="Times New Roman"/>
        </w:rPr>
      </w:pPr>
      <w:r w:rsidRPr="00D903FD">
        <w:rPr>
          <w:rFonts w:ascii="標楷體" w:eastAsia="標楷體" w:hAnsi="標楷體" w:cs="Times New Roman" w:hint="eastAsia"/>
        </w:rPr>
        <w:t xml:space="preserve">  2.3.特藏書</w:t>
      </w:r>
      <w:r w:rsidRPr="00D903FD">
        <w:rPr>
          <w:rFonts w:ascii="標楷體" w:eastAsia="標楷體" w:hAnsi="標楷體" w:cs="Times New Roman" w:hint="eastAsia"/>
          <w:color w:val="000000"/>
        </w:rPr>
        <w:t>：星雲大師著作、教師著作、論文、漫畫書、特大書等，設</w:t>
      </w:r>
      <w:proofErr w:type="gramStart"/>
      <w:r w:rsidRPr="00D903FD">
        <w:rPr>
          <w:rFonts w:ascii="標楷體" w:eastAsia="標楷體" w:hAnsi="標楷體" w:cs="Times New Roman" w:hint="eastAsia"/>
          <w:color w:val="000000"/>
        </w:rPr>
        <w:t>館藏地並</w:t>
      </w:r>
      <w:proofErr w:type="gramEnd"/>
      <w:r w:rsidRPr="00D903FD">
        <w:rPr>
          <w:rFonts w:ascii="標楷體" w:eastAsia="標楷體" w:hAnsi="標楷體" w:cs="Times New Roman" w:hint="eastAsia"/>
        </w:rPr>
        <w:t>加貼標示後再進行排序、上架。</w:t>
      </w:r>
    </w:p>
    <w:p w:rsidR="00D903FD" w:rsidRPr="00D903FD" w:rsidRDefault="00D903FD" w:rsidP="00D903FD">
      <w:pPr>
        <w:jc w:val="both"/>
        <w:rPr>
          <w:rFonts w:ascii="標楷體" w:eastAsia="標楷體" w:hAnsi="標楷體" w:cs="Times New Roman"/>
          <w:strike/>
          <w:shd w:val="clear" w:color="auto" w:fill="FFFFFF"/>
        </w:rPr>
      </w:pPr>
      <w:r w:rsidRPr="00D903FD">
        <w:rPr>
          <w:rFonts w:ascii="標楷體" w:eastAsia="標楷體" w:hAnsi="標楷體" w:cs="Times New Roman" w:hint="eastAsia"/>
        </w:rPr>
        <w:t xml:space="preserve"> </w:t>
      </w:r>
      <w:r w:rsidRPr="00D903FD">
        <w:rPr>
          <w:rFonts w:ascii="標楷體" w:eastAsia="標楷體" w:hAnsi="標楷體" w:cs="Times New Roman" w:hint="eastAsia"/>
          <w:color w:val="FF0000"/>
          <w:shd w:val="clear" w:color="auto" w:fill="FFFFFF"/>
        </w:rPr>
        <w:t xml:space="preserve"> </w:t>
      </w:r>
      <w:r w:rsidRPr="00D903FD">
        <w:rPr>
          <w:rFonts w:ascii="標楷體" w:eastAsia="標楷體" w:hAnsi="標楷體" w:cs="Times New Roman" w:hint="eastAsia"/>
          <w:shd w:val="clear" w:color="auto" w:fill="FFFFFF"/>
        </w:rPr>
        <w:t>2.4.展示書</w:t>
      </w:r>
    </w:p>
    <w:p w:rsidR="00D903FD" w:rsidRPr="00D903FD" w:rsidRDefault="00D903FD" w:rsidP="00D903FD">
      <w:pPr>
        <w:ind w:leftChars="237" w:left="1275" w:hangingChars="294" w:hanging="706"/>
        <w:jc w:val="both"/>
        <w:rPr>
          <w:rFonts w:ascii="標楷體" w:eastAsia="標楷體" w:hAnsi="標楷體" w:cs="Times New Roman"/>
        </w:rPr>
      </w:pPr>
      <w:r w:rsidRPr="00D903FD">
        <w:rPr>
          <w:rFonts w:ascii="標楷體" w:eastAsia="標楷體" w:hAnsi="標楷體" w:cs="Times New Roman" w:hint="eastAsia"/>
        </w:rPr>
        <w:t>2.4.1.新書展示：點收時同時勾選加入新書檔及設定展示期間及地點，並</w:t>
      </w:r>
      <w:r w:rsidRPr="00D903FD">
        <w:rPr>
          <w:rFonts w:ascii="標楷體" w:eastAsia="標楷體" w:hAnsi="標楷體" w:cs="Times New Roman" w:hint="eastAsia"/>
          <w:shd w:val="clear" w:color="auto" w:fill="FFFFFF"/>
        </w:rPr>
        <w:t>加貼標示貼紙</w:t>
      </w:r>
      <w:r w:rsidRPr="00D903FD">
        <w:rPr>
          <w:rFonts w:ascii="標楷體" w:eastAsia="標楷體" w:hAnsi="標楷體" w:cs="Times New Roman" w:hint="eastAsia"/>
        </w:rPr>
        <w:t>。系統會自動顯示於圖書館網頁-新書介紹。</w:t>
      </w:r>
    </w:p>
    <w:p w:rsidR="00D903FD" w:rsidRPr="00D903FD" w:rsidRDefault="00D903FD" w:rsidP="00D903FD">
      <w:pPr>
        <w:ind w:leftChars="237" w:left="1275" w:hangingChars="294" w:hanging="706"/>
        <w:jc w:val="both"/>
        <w:rPr>
          <w:rFonts w:ascii="標楷體" w:eastAsia="標楷體" w:hAnsi="標楷體" w:cs="Times New Roman"/>
          <w:strike/>
        </w:rPr>
      </w:pPr>
      <w:r w:rsidRPr="00D903FD">
        <w:rPr>
          <w:rFonts w:ascii="標楷體" w:eastAsia="標楷體" w:hAnsi="標楷體" w:cs="Times New Roman" w:hint="eastAsia"/>
        </w:rPr>
        <w:t>2.4.2.主題展示：於「展示書」模組新增展示書目(含主題名稱、主題描述及時間地點)。系統會顯示於圖書館網頁-主題書展。</w:t>
      </w:r>
    </w:p>
    <w:p w:rsidR="00D903FD" w:rsidRPr="00D903FD" w:rsidRDefault="00D903FD" w:rsidP="00D903FD">
      <w:pPr>
        <w:jc w:val="both"/>
        <w:rPr>
          <w:rFonts w:ascii="標楷體" w:eastAsia="標楷體" w:hAnsi="標楷體" w:cs="Times New Roman"/>
        </w:rPr>
      </w:pPr>
      <w:r w:rsidRPr="00D903FD">
        <w:rPr>
          <w:rFonts w:ascii="標楷體" w:eastAsia="標楷體" w:hAnsi="標楷體" w:cs="Times New Roman" w:hint="eastAsia"/>
        </w:rPr>
        <w:t xml:space="preserve">  2.5.預約書：將預約書籤連同圖書放置流通櫃</w:t>
      </w:r>
      <w:proofErr w:type="gramStart"/>
      <w:r w:rsidRPr="00D903FD">
        <w:rPr>
          <w:rFonts w:ascii="標楷體" w:eastAsia="標楷體" w:hAnsi="標楷體" w:cs="Times New Roman" w:hint="eastAsia"/>
        </w:rPr>
        <w:t>臺</w:t>
      </w:r>
      <w:proofErr w:type="gramEnd"/>
      <w:r w:rsidRPr="00D903FD">
        <w:rPr>
          <w:rFonts w:ascii="標楷體" w:eastAsia="標楷體" w:hAnsi="標楷體" w:cs="Times New Roman" w:hint="eastAsia"/>
        </w:rPr>
        <w:t>，系統會自動通知使用者</w:t>
      </w:r>
      <w:proofErr w:type="gramStart"/>
      <w:r w:rsidRPr="00D903FD">
        <w:rPr>
          <w:rFonts w:ascii="標楷體" w:eastAsia="標楷體" w:hAnsi="標楷體" w:cs="Times New Roman" w:hint="eastAsia"/>
        </w:rPr>
        <w:t>來館借閱</w:t>
      </w:r>
      <w:proofErr w:type="gramEnd"/>
      <w:r w:rsidRPr="00D903FD">
        <w:rPr>
          <w:rFonts w:ascii="標楷體" w:eastAsia="標楷體" w:hAnsi="標楷體" w:cs="Times New Roman" w:hint="eastAsia"/>
        </w:rPr>
        <w:t>。</w:t>
      </w:r>
    </w:p>
    <w:p w:rsidR="00D903FD" w:rsidRPr="00D903FD" w:rsidRDefault="00D903FD" w:rsidP="00D903FD">
      <w:pPr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 w:rsidRPr="00D903FD">
        <w:rPr>
          <w:rFonts w:ascii="標楷體" w:eastAsia="標楷體" w:hAnsi="標楷體" w:cs="Times New Roman" w:hint="eastAsia"/>
          <w:b/>
        </w:rPr>
        <w:t>3.控制重點：</w:t>
      </w:r>
    </w:p>
    <w:p w:rsidR="00D903FD" w:rsidRPr="00D903FD" w:rsidRDefault="00D903FD" w:rsidP="00D903FD">
      <w:pPr>
        <w:numPr>
          <w:ilvl w:val="1"/>
          <w:numId w:val="1"/>
        </w:numPr>
        <w:tabs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903FD">
        <w:rPr>
          <w:rFonts w:ascii="標楷體" w:eastAsia="標楷體" w:hAnsi="標楷體" w:cs="Times New Roman" w:hint="eastAsia"/>
        </w:rPr>
        <w:t>特藏書及展示書是否有更改</w:t>
      </w:r>
      <w:proofErr w:type="gramStart"/>
      <w:r w:rsidRPr="00D903FD">
        <w:rPr>
          <w:rFonts w:ascii="標楷體" w:eastAsia="標楷體" w:hAnsi="標楷體" w:cs="Times New Roman" w:hint="eastAsia"/>
        </w:rPr>
        <w:t>館藏地</w:t>
      </w:r>
      <w:proofErr w:type="gramEnd"/>
      <w:r w:rsidRPr="00D903FD">
        <w:rPr>
          <w:rFonts w:ascii="標楷體" w:eastAsia="標楷體" w:hAnsi="標楷體" w:cs="Times New Roman" w:hint="eastAsia"/>
        </w:rPr>
        <w:t>。</w:t>
      </w:r>
    </w:p>
    <w:p w:rsidR="00D903FD" w:rsidRPr="00D903FD" w:rsidRDefault="00D903FD" w:rsidP="00D903FD">
      <w:pPr>
        <w:numPr>
          <w:ilvl w:val="1"/>
          <w:numId w:val="1"/>
        </w:numPr>
        <w:tabs>
          <w:tab w:val="left" w:pos="960"/>
          <w:tab w:val="num" w:pos="1004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D903FD">
        <w:rPr>
          <w:rFonts w:ascii="標楷體" w:eastAsia="標楷體" w:hAnsi="標楷體" w:cs="Times New Roman" w:hint="eastAsia"/>
        </w:rPr>
        <w:t>展示書是否有設定並顯示在圖</w:t>
      </w:r>
      <w:r w:rsidRPr="00D903FD">
        <w:rPr>
          <w:rFonts w:ascii="標楷體" w:eastAsia="標楷體" w:hAnsi="標楷體" w:cs="Times New Roman" w:hint="eastAsia"/>
          <w:color w:val="000000"/>
        </w:rPr>
        <w:t>書館網頁。</w:t>
      </w:r>
    </w:p>
    <w:p w:rsidR="00D903FD" w:rsidRPr="00D903FD" w:rsidRDefault="00D903FD" w:rsidP="00D903FD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D903FD">
        <w:rPr>
          <w:rFonts w:ascii="標楷體" w:eastAsia="標楷體" w:hAnsi="標楷體" w:cs="Times New Roman" w:hint="eastAsia"/>
          <w:b/>
        </w:rPr>
        <w:t>4.使用表單：</w:t>
      </w:r>
    </w:p>
    <w:p w:rsidR="00D903FD" w:rsidRPr="00D903FD" w:rsidRDefault="00D903FD" w:rsidP="00D903FD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</w:rPr>
      </w:pPr>
      <w:r w:rsidRPr="00D903FD">
        <w:rPr>
          <w:rFonts w:ascii="標楷體" w:eastAsia="標楷體" w:hAnsi="標楷體" w:cs="Times New Roman" w:hint="eastAsia"/>
        </w:rPr>
        <w:t xml:space="preserve">  無</w:t>
      </w:r>
    </w:p>
    <w:p w:rsidR="00D903FD" w:rsidRPr="00D903FD" w:rsidRDefault="00D903FD" w:rsidP="00D903FD">
      <w:pPr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 w:rsidRPr="00D903FD">
        <w:rPr>
          <w:rFonts w:ascii="標楷體" w:eastAsia="標楷體" w:hAnsi="標楷體" w:cs="Times New Roman" w:hint="eastAsia"/>
          <w:b/>
        </w:rPr>
        <w:t>5.依據及相關文件：</w:t>
      </w:r>
    </w:p>
    <w:p w:rsidR="00D903FD" w:rsidRPr="00D903FD" w:rsidRDefault="00D903FD" w:rsidP="00D903FD">
      <w:pPr>
        <w:widowControl/>
        <w:ind w:leftChars="100" w:left="720" w:hangingChars="200" w:hanging="480"/>
        <w:rPr>
          <w:rFonts w:ascii="標楷體" w:eastAsia="標楷體" w:hAnsi="標楷體" w:cs="Times New Roman"/>
        </w:rPr>
      </w:pPr>
      <w:r w:rsidRPr="00D903FD">
        <w:rPr>
          <w:rFonts w:ascii="標楷體" w:eastAsia="標楷體" w:hAnsi="標楷體" w:cs="Times New Roman" w:hint="eastAsia"/>
        </w:rPr>
        <w:t>5.1.佛光大學圖書館圖書資料借閱規則。</w:t>
      </w:r>
    </w:p>
    <w:p w:rsidR="00FC2FAF" w:rsidRPr="00D903FD" w:rsidRDefault="00FC2FAF"/>
    <w:sectPr w:rsidR="00FC2FAF" w:rsidRPr="00D903FD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1EEC"/>
    <w:multiLevelType w:val="multilevel"/>
    <w:tmpl w:val="53FA06B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FD"/>
    <w:rsid w:val="007528B8"/>
    <w:rsid w:val="00D903FD"/>
    <w:rsid w:val="00FA0BA2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301F8-CC6F-492F-8A69-131986CD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超連結1"/>
    <w:basedOn w:val="a0"/>
    <w:uiPriority w:val="99"/>
    <w:unhideWhenUsed/>
    <w:rsid w:val="00D903FD"/>
    <w:rPr>
      <w:color w:val="0563C1"/>
      <w:u w:val="single"/>
    </w:rPr>
  </w:style>
  <w:style w:type="character" w:styleId="a3">
    <w:name w:val="Hyperlink"/>
    <w:basedOn w:val="a0"/>
    <w:uiPriority w:val="99"/>
    <w:semiHidden/>
    <w:unhideWhenUsed/>
    <w:rsid w:val="00D90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27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2023-03-22T03:27:00Z</dcterms:created>
  <dcterms:modified xsi:type="dcterms:W3CDTF">2023-03-22T07:15:00Z</dcterms:modified>
</cp:coreProperties>
</file>