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76E" w:rsidRPr="00EA076E" w:rsidRDefault="00EA076E" w:rsidP="00EA076E">
      <w:pPr>
        <w:widowControl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EA076E">
        <w:rPr>
          <w:rFonts w:ascii="標楷體" w:eastAsia="標楷體" w:hAnsi="標楷體" w:cs="Times New Roman" w:hint="eastAsia"/>
          <w:sz w:val="36"/>
          <w:szCs w:val="36"/>
        </w:rPr>
        <w:t>佛光大學內部控制文件制訂</w:t>
      </w:r>
      <w:r w:rsidRPr="00EA076E">
        <w:rPr>
          <w:rFonts w:ascii="標楷體" w:eastAsia="標楷體" w:hAnsi="標楷體" w:cs="Times New Roman"/>
          <w:sz w:val="36"/>
          <w:szCs w:val="36"/>
        </w:rPr>
        <w:t>/</w:t>
      </w:r>
      <w:r w:rsidRPr="00EA076E">
        <w:rPr>
          <w:rFonts w:ascii="標楷體" w:eastAsia="標楷體" w:hAnsi="標楷體" w:cs="Times New Roman" w:hint="eastAsia"/>
          <w:sz w:val="36"/>
          <w:szCs w:val="36"/>
        </w:rPr>
        <w:t>修訂說明表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1437"/>
        <w:gridCol w:w="4542"/>
        <w:gridCol w:w="1289"/>
        <w:gridCol w:w="1044"/>
        <w:gridCol w:w="1296"/>
      </w:tblGrid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文件編號與名稱</w:t>
            </w:r>
          </w:p>
        </w:tc>
        <w:bookmarkStart w:id="0" w:name="_Toc86668634"/>
        <w:bookmarkStart w:id="1" w:name="競賽活動"/>
        <w:tc>
          <w:tcPr>
            <w:tcW w:w="2368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keepNext/>
              <w:spacing w:line="0" w:lineRule="atLeast"/>
              <w:jc w:val="both"/>
              <w:outlineLvl w:val="2"/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begin"/>
            </w:r>
            <w:r w:rsidRPr="00EA076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 HYPERLINK  \l "</w:instrText>
            </w:r>
            <w:r w:rsidRPr="00EA076E">
              <w:rPr>
                <w:rFonts w:ascii="標楷體" w:eastAsia="標楷體" w:hAnsi="標楷體" w:cs="Times New Roman" w:hint="eastAsia"/>
                <w:b/>
                <w:bCs/>
                <w:sz w:val="28"/>
                <w:szCs w:val="28"/>
              </w:rPr>
              <w:instrText>通識教育委員會</w:instrText>
            </w:r>
            <w:r w:rsidRPr="00EA076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instrText xml:space="preserve">" </w:instrText>
            </w:r>
            <w:r w:rsidRPr="00EA076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separate"/>
            </w:r>
            <w:bookmarkStart w:id="2" w:name="_Toc99130301"/>
            <w:bookmarkStart w:id="3" w:name="_Toc92798291"/>
            <w:bookmarkStart w:id="4" w:name="_Toc127542184"/>
            <w:r w:rsidRPr="00EA076E">
              <w:rPr>
                <w:rFonts w:ascii="標楷體" w:eastAsia="標楷體" w:hAnsi="標楷體" w:cs="Times New Roman"/>
                <w:b/>
                <w:bCs/>
                <w:color w:val="0563C1"/>
                <w:sz w:val="28"/>
                <w:szCs w:val="28"/>
                <w:u w:val="single"/>
              </w:rPr>
              <w:t>1260-008</w:t>
            </w:r>
            <w:r w:rsidRPr="00EA076E">
              <w:rPr>
                <w:rFonts w:ascii="標楷體" w:eastAsia="標楷體" w:hAnsi="標楷體" w:cs="Times New Roman" w:hint="eastAsia"/>
                <w:b/>
                <w:bCs/>
                <w:color w:val="0563C1"/>
                <w:sz w:val="28"/>
                <w:szCs w:val="28"/>
                <w:u w:val="single"/>
              </w:rPr>
              <w:t>競賽活動</w:t>
            </w:r>
            <w:bookmarkEnd w:id="0"/>
            <w:bookmarkEnd w:id="2"/>
            <w:bookmarkEnd w:id="3"/>
            <w:bookmarkEnd w:id="4"/>
            <w:r w:rsidRPr="00EA076E">
              <w:rPr>
                <w:rFonts w:ascii="標楷體" w:eastAsia="標楷體" w:hAnsi="標楷體" w:cs="Times New Roman"/>
                <w:b/>
                <w:bCs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675" w:type="pc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1205" w:type="pct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通識教育委員會</w:t>
            </w:r>
          </w:p>
        </w:tc>
      </w:tr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版次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文件制訂</w:t>
            </w:r>
            <w:r w:rsidRPr="00EA076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修訂內容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制</w:t>
            </w:r>
            <w:r w:rsidRPr="00EA076E">
              <w:rPr>
                <w:rFonts w:ascii="標楷體" w:eastAsia="標楷體" w:hAnsi="標楷體" w:cs="Times New Roman"/>
                <w:b/>
                <w:sz w:val="28"/>
                <w:szCs w:val="28"/>
              </w:rPr>
              <w:t>/</w:t>
            </w: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修訂日期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修訂人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A076E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秘書室確認欄</w:t>
            </w:r>
          </w:p>
        </w:tc>
      </w:tr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/>
              </w:rPr>
              <w:t>1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新訂</w:t>
            </w:r>
          </w:p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100.3月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陳焰輝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</w:p>
        </w:tc>
      </w:tr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76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6E" w:rsidRPr="00EA076E" w:rsidRDefault="00EA076E" w:rsidP="00EA076E">
            <w:pPr>
              <w:spacing w:line="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EA076E">
              <w:rPr>
                <w:rFonts w:ascii="標楷體" w:eastAsia="標楷體" w:hAnsi="標楷體" w:cs="Times New Roman" w:hint="eastAsia"/>
                <w:szCs w:val="24"/>
              </w:rPr>
              <w:t>1.</w:t>
            </w:r>
            <w:r w:rsidRPr="00EA076E">
              <w:rPr>
                <w:rFonts w:ascii="標楷體" w:eastAsia="標楷體" w:hAnsi="標楷體" w:cs="Times New Roman" w:hint="eastAsia"/>
              </w:rPr>
              <w:t>修訂原因：</w:t>
            </w:r>
            <w:r w:rsidRPr="00EA076E">
              <w:rPr>
                <w:rFonts w:ascii="標楷體" w:eastAsia="標楷體" w:hAnsi="標楷體" w:cs="Times New Roman" w:hint="eastAsia"/>
                <w:szCs w:val="24"/>
              </w:rPr>
              <w:t>配合新版內控格式修正流程圖。</w:t>
            </w:r>
          </w:p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2.修正處：</w:t>
            </w:r>
            <w:r w:rsidRPr="00EA076E">
              <w:rPr>
                <w:rFonts w:ascii="標楷體" w:eastAsia="標楷體" w:hAnsi="標楷體" w:cs="Times New Roman" w:hint="eastAsia"/>
                <w:szCs w:val="24"/>
              </w:rPr>
              <w:t>流程圖。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76E">
              <w:rPr>
                <w:rFonts w:ascii="標楷體" w:eastAsia="標楷體" w:hAnsi="標楷體" w:cs="Times New Roman" w:hint="eastAsia"/>
                <w:szCs w:val="24"/>
              </w:rPr>
              <w:t>106.3月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A076E">
              <w:rPr>
                <w:rFonts w:ascii="標楷體" w:eastAsia="標楷體" w:hAnsi="標楷體" w:cs="Times New Roman" w:hint="eastAsia"/>
                <w:szCs w:val="24"/>
              </w:rPr>
              <w:t>周玉梅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3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1.修訂原因：配合110學年度全校組織調整。</w:t>
            </w:r>
          </w:p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2.修正處：流程圖及表頭制定單位文字。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111.1月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羅羽筑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111.01.19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110-3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  <w:tr w:rsidR="00EA076E" w:rsidRPr="00EA076E" w:rsidTr="0086511D">
        <w:trPr>
          <w:jc w:val="center"/>
        </w:trPr>
        <w:tc>
          <w:tcPr>
            <w:tcW w:w="75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4</w:t>
            </w:r>
          </w:p>
        </w:tc>
        <w:tc>
          <w:tcPr>
            <w:tcW w:w="2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  <w:vanish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1.修訂原因：從學務處調整至通識委員會體育中心。</w:t>
            </w:r>
          </w:p>
          <w:p w:rsidR="00EA076E" w:rsidRPr="00EA076E" w:rsidRDefault="00EA076E" w:rsidP="00EA076E">
            <w:pPr>
              <w:spacing w:line="0" w:lineRule="atLeast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2.修正處：項目編號修正為1260-008競賽活動。</w:t>
            </w:r>
          </w:p>
        </w:tc>
        <w:tc>
          <w:tcPr>
            <w:tcW w:w="6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111.12月</w:t>
            </w:r>
          </w:p>
        </w:tc>
        <w:tc>
          <w:tcPr>
            <w:tcW w:w="5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羅羽筑</w:t>
            </w: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111.10.19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110-1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</w:rPr>
            </w:pPr>
            <w:r w:rsidRPr="00EA076E">
              <w:rPr>
                <w:rFonts w:ascii="標楷體" w:eastAsia="標楷體" w:hAnsi="標楷體" w:cs="Times New Roman" w:hint="eastAsia"/>
              </w:rPr>
              <w:t>內控會議通過</w:t>
            </w:r>
          </w:p>
        </w:tc>
      </w:tr>
    </w:tbl>
    <w:p w:rsidR="00EA076E" w:rsidRPr="00EA076E" w:rsidRDefault="00EA076E" w:rsidP="00EA076E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</w:p>
    <w:p w:rsidR="00EA076E" w:rsidRPr="00EA076E" w:rsidRDefault="00EA076E" w:rsidP="00EA076E">
      <w:pPr>
        <w:widowControl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C27863" wp14:editId="14914602">
                <wp:simplePos x="0" y="0"/>
                <wp:positionH relativeFrom="column">
                  <wp:posOffset>4278630</wp:posOffset>
                </wp:positionH>
                <wp:positionV relativeFrom="page">
                  <wp:posOffset>9291320</wp:posOffset>
                </wp:positionV>
                <wp:extent cx="2057400" cy="571500"/>
                <wp:effectExtent l="0" t="0" r="0" b="0"/>
                <wp:wrapNone/>
                <wp:docPr id="4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A076E" w:rsidRPr="00B84BA2" w:rsidRDefault="00EA076E" w:rsidP="00EA076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表單修訂日期：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10</w:t>
                            </w:r>
                            <w:r w:rsidRPr="00C930BF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12.31</w:t>
                            </w:r>
                          </w:p>
                          <w:p w:rsidR="00EA076E" w:rsidRPr="00B84BA2" w:rsidRDefault="00EA076E" w:rsidP="00EA076E">
                            <w:pPr>
                              <w:spacing w:line="3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B84BA2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保存期限：至依附的文件作廢為止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C278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6.9pt;margin-top:731.6pt;width:162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" fillcolor="window" stroked="f" strokeweight="1pt">
                <v:textbox>
                  <w:txbxContent>
                    <w:p w:rsidR="00EA076E" w:rsidRPr="00B84BA2" w:rsidRDefault="00EA076E" w:rsidP="00EA076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表單修訂日期：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10</w:t>
                      </w:r>
                      <w:r w:rsidRPr="00C930BF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12.31</w:t>
                      </w:r>
                    </w:p>
                    <w:p w:rsidR="00EA076E" w:rsidRPr="00B84BA2" w:rsidRDefault="00EA076E" w:rsidP="00EA076E">
                      <w:pPr>
                        <w:spacing w:line="3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B84BA2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保存期限：至依附的文件作廢為止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EA076E">
        <w:rPr>
          <w:rFonts w:ascii="標楷體" w:eastAsia="標楷體" w:hAnsi="標楷體" w:cs="Times New Roman"/>
        </w:rPr>
        <w:br w:type="page"/>
      </w: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EA076E" w:rsidRPr="00EA076E" w:rsidTr="008651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A076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076E" w:rsidRPr="00EA076E" w:rsidTr="0086511D">
        <w:trPr>
          <w:jc w:val="center"/>
        </w:trPr>
        <w:tc>
          <w:tcPr>
            <w:tcW w:w="233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A076E" w:rsidRPr="00EA076E" w:rsidTr="0086511D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A076E">
              <w:rPr>
                <w:rFonts w:ascii="標楷體" w:eastAsia="標楷體" w:hAnsi="標楷體" w:cs="Times New Roman" w:hint="eastAsia"/>
                <w:b/>
              </w:rPr>
              <w:t>競賽活動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通識教育委員會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1260-008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111.10.19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第1頁/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A076E" w:rsidRPr="00EA076E" w:rsidRDefault="00EA076E" w:rsidP="00EA076E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</w:p>
    <w:p w:rsidR="00EA076E" w:rsidRPr="00EA076E" w:rsidRDefault="00EA076E" w:rsidP="00EA076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A076E">
        <w:rPr>
          <w:rFonts w:ascii="標楷體" w:eastAsia="標楷體" w:hAnsi="標楷體" w:cs="Times New Roman" w:hint="eastAsia"/>
          <w:b/>
          <w:bCs/>
        </w:rPr>
        <w:t>1.流程圖：</w:t>
      </w:r>
    </w:p>
    <w:p w:rsidR="00EA076E" w:rsidRDefault="00EA076E" w:rsidP="00EA076E">
      <w:pPr>
        <w:autoSpaceDE w:val="0"/>
        <w:autoSpaceDN w:val="0"/>
        <w:ind w:leftChars="-59" w:left="-142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/>
        </w:rPr>
        <w:object w:dxaOrig="8835" w:dyaOrig="13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4.3pt;height:545.25pt" o:ole="">
            <v:imagedata r:id="rId5" o:title=""/>
          </v:shape>
          <o:OLEObject Type="Embed" ProgID="Visio.Drawing.11" ShapeID="_x0000_i1025" DrawAspect="Content" ObjectID="_1741003896" r:id="rId6"/>
        </w:object>
      </w:r>
    </w:p>
    <w:p w:rsidR="00EA076E" w:rsidRPr="00EA076E" w:rsidRDefault="00EA076E" w:rsidP="00EA076E">
      <w:pPr>
        <w:autoSpaceDE w:val="0"/>
        <w:autoSpaceDN w:val="0"/>
        <w:ind w:leftChars="-59" w:left="-142"/>
        <w:jc w:val="both"/>
        <w:rPr>
          <w:rFonts w:ascii="標楷體" w:eastAsia="標楷體" w:hAnsi="標楷體" w:cs="Times New Roman"/>
        </w:rPr>
      </w:pPr>
    </w:p>
    <w:tbl>
      <w:tblPr>
        <w:tblW w:w="5090" w:type="pct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8"/>
        <w:gridCol w:w="1684"/>
        <w:gridCol w:w="1252"/>
        <w:gridCol w:w="1272"/>
        <w:gridCol w:w="1005"/>
      </w:tblGrid>
      <w:tr w:rsidR="00EA076E" w:rsidRPr="00EA076E" w:rsidTr="0086511D">
        <w:trPr>
          <w:jc w:val="center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autoSpaceDE w:val="0"/>
              <w:autoSpaceDN w:val="0"/>
              <w:adjustRightInd w:val="0"/>
              <w:spacing w:line="0" w:lineRule="atLeast"/>
              <w:ind w:right="28"/>
              <w:jc w:val="center"/>
              <w:textAlignment w:val="baseline"/>
              <w:rPr>
                <w:rFonts w:ascii="標楷體" w:eastAsia="標楷體" w:hAnsi="標楷體" w:cs="Times New Roman"/>
                <w:b/>
                <w:bCs/>
                <w:sz w:val="32"/>
                <w:szCs w:val="32"/>
              </w:rPr>
            </w:pPr>
            <w:r w:rsidRPr="00EA076E">
              <w:rPr>
                <w:rFonts w:ascii="標楷體" w:eastAsia="標楷體" w:hAnsi="標楷體" w:cs="Times New Roman"/>
                <w:b/>
                <w:sz w:val="32"/>
                <w:szCs w:val="32"/>
              </w:rPr>
              <w:lastRenderedPageBreak/>
              <w:t>佛光大學內部控制文件</w:t>
            </w:r>
          </w:p>
        </w:tc>
      </w:tr>
      <w:tr w:rsidR="00EA076E" w:rsidRPr="00EA076E" w:rsidTr="0086511D">
        <w:trPr>
          <w:jc w:val="center"/>
        </w:trPr>
        <w:tc>
          <w:tcPr>
            <w:tcW w:w="2335" w:type="pct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文件名稱</w:t>
            </w:r>
          </w:p>
        </w:tc>
        <w:tc>
          <w:tcPr>
            <w:tcW w:w="861" w:type="pct"/>
            <w:tcBorders>
              <w:lef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制訂單位</w:t>
            </w:r>
          </w:p>
        </w:tc>
        <w:tc>
          <w:tcPr>
            <w:tcW w:w="640" w:type="pct"/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文件編號</w:t>
            </w:r>
          </w:p>
        </w:tc>
        <w:tc>
          <w:tcPr>
            <w:tcW w:w="650" w:type="pct"/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版本/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制訂日期</w:t>
            </w:r>
          </w:p>
        </w:tc>
        <w:tc>
          <w:tcPr>
            <w:tcW w:w="514" w:type="pct"/>
            <w:tcBorders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頁數</w:t>
            </w:r>
          </w:p>
        </w:tc>
      </w:tr>
      <w:tr w:rsidR="00EA076E" w:rsidRPr="00EA076E" w:rsidTr="0086511D">
        <w:trPr>
          <w:trHeight w:val="663"/>
          <w:jc w:val="center"/>
        </w:trPr>
        <w:tc>
          <w:tcPr>
            <w:tcW w:w="2335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</w:rPr>
            </w:pPr>
            <w:r w:rsidRPr="00EA076E">
              <w:rPr>
                <w:rFonts w:ascii="標楷體" w:eastAsia="標楷體" w:hAnsi="標楷體" w:cs="Times New Roman" w:hint="eastAsia"/>
                <w:b/>
              </w:rPr>
              <w:t>競賽活動</w:t>
            </w:r>
          </w:p>
        </w:tc>
        <w:tc>
          <w:tcPr>
            <w:tcW w:w="861" w:type="pct"/>
            <w:tcBorders>
              <w:left w:val="single" w:sz="2" w:space="0" w:color="auto"/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通識教育委員會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體育中心</w:t>
            </w:r>
          </w:p>
        </w:tc>
        <w:tc>
          <w:tcPr>
            <w:tcW w:w="640" w:type="pct"/>
            <w:tcBorders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1260-008</w:t>
            </w:r>
          </w:p>
        </w:tc>
        <w:tc>
          <w:tcPr>
            <w:tcW w:w="650" w:type="pct"/>
            <w:tcBorders>
              <w:bottom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04</w:t>
            </w: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111.10.19</w:t>
            </w:r>
          </w:p>
        </w:tc>
        <w:tc>
          <w:tcPr>
            <w:tcW w:w="514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第2頁/</w:t>
            </w:r>
          </w:p>
          <w:p w:rsidR="00EA076E" w:rsidRPr="00EA076E" w:rsidRDefault="00EA076E" w:rsidP="00EA076E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共</w:t>
            </w:r>
            <w:r w:rsidRPr="00EA076E">
              <w:rPr>
                <w:rFonts w:ascii="標楷體" w:eastAsia="標楷體" w:hAnsi="標楷體" w:cs="Times New Roman" w:hint="eastAsia"/>
                <w:sz w:val="20"/>
                <w:szCs w:val="20"/>
              </w:rPr>
              <w:t>2</w:t>
            </w:r>
            <w:r w:rsidRPr="00EA076E">
              <w:rPr>
                <w:rFonts w:ascii="標楷體" w:eastAsia="標楷體" w:hAnsi="標楷體" w:cs="Times New Roman"/>
                <w:sz w:val="20"/>
                <w:szCs w:val="20"/>
              </w:rPr>
              <w:t>頁</w:t>
            </w:r>
          </w:p>
        </w:tc>
      </w:tr>
    </w:tbl>
    <w:p w:rsidR="00EA076E" w:rsidRPr="00EA076E" w:rsidRDefault="00EA076E" w:rsidP="00EA076E">
      <w:pPr>
        <w:jc w:val="right"/>
        <w:rPr>
          <w:rFonts w:ascii="標楷體" w:eastAsia="標楷體" w:hAnsi="標楷體" w:cs="Times New Roman"/>
          <w:color w:val="0563C1"/>
          <w:sz w:val="16"/>
          <w:szCs w:val="16"/>
          <w:u w:val="single"/>
        </w:rPr>
      </w:pPr>
      <w:bookmarkStart w:id="5" w:name="_GoBack"/>
      <w:bookmarkEnd w:id="5"/>
    </w:p>
    <w:p w:rsidR="00EA076E" w:rsidRPr="00EA076E" w:rsidRDefault="00EA076E" w:rsidP="00EA076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A076E">
        <w:rPr>
          <w:rFonts w:ascii="標楷體" w:eastAsia="標楷體" w:hAnsi="標楷體" w:cs="Times New Roman" w:hint="eastAsia"/>
          <w:b/>
          <w:bCs/>
        </w:rPr>
        <w:t>2.作業程序：</w:t>
      </w:r>
    </w:p>
    <w:p w:rsidR="00EA076E" w:rsidRPr="00EA076E" w:rsidRDefault="00EA076E" w:rsidP="00EA076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訂定比賽辦法：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2.1.1.擬定比賽時間、地點、及比賽規程。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2.1.2.擬定報名時間、地點。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2.1.3.編列比賽所需經費。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2.1.4.比賽辦法上簽。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2.1.5.發文並上網公告比賽資訊。</w:t>
      </w:r>
    </w:p>
    <w:p w:rsidR="00EA076E" w:rsidRPr="00EA076E" w:rsidRDefault="00EA076E" w:rsidP="00EA076E">
      <w:pPr>
        <w:numPr>
          <w:ilvl w:val="1"/>
          <w:numId w:val="1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舉行比賽：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2.2.1.依報名人數多寡，以決定比賽制度。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2.2.2.辦理抽籤。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2.2.3.排定賽程表並於比賽前3天上網公告。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2.2.4.準備比賽所需器材。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2.2.5.安排裁判及工作人員。</w:t>
      </w:r>
    </w:p>
    <w:p w:rsidR="00EA076E" w:rsidRPr="00EA076E" w:rsidRDefault="00EA076E" w:rsidP="00EA076E">
      <w:pPr>
        <w:ind w:leftChars="300" w:left="1440" w:hangingChars="300" w:hanging="720"/>
        <w:jc w:val="both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2.2.6.頒獎。</w:t>
      </w:r>
    </w:p>
    <w:p w:rsidR="00EA076E" w:rsidRPr="00EA076E" w:rsidRDefault="00EA076E" w:rsidP="00EA076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A076E">
        <w:rPr>
          <w:rFonts w:ascii="標楷體" w:eastAsia="標楷體" w:hAnsi="標楷體" w:cs="Times New Roman" w:hint="eastAsia"/>
          <w:b/>
          <w:bCs/>
        </w:rPr>
        <w:t>3.控制重點：</w:t>
      </w:r>
    </w:p>
    <w:p w:rsidR="00EA076E" w:rsidRPr="00EA076E" w:rsidRDefault="00EA076E" w:rsidP="00EA076E">
      <w:pPr>
        <w:numPr>
          <w:ilvl w:val="1"/>
          <w:numId w:val="2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比賽辦法公告，比賽賽程於比賽前3天公告、比賽結果公告。</w:t>
      </w:r>
    </w:p>
    <w:p w:rsidR="00EA076E" w:rsidRPr="00EA076E" w:rsidRDefault="00EA076E" w:rsidP="00EA076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A076E">
        <w:rPr>
          <w:rFonts w:ascii="標楷體" w:eastAsia="標楷體" w:hAnsi="標楷體" w:cs="Times New Roman" w:hint="eastAsia"/>
          <w:b/>
          <w:bCs/>
        </w:rPr>
        <w:t>4.使用表單：</w:t>
      </w:r>
    </w:p>
    <w:p w:rsidR="00EA076E" w:rsidRPr="00EA076E" w:rsidRDefault="00EA076E" w:rsidP="00EA076E">
      <w:pPr>
        <w:numPr>
          <w:ilvl w:val="1"/>
          <w:numId w:val="4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報名表單。</w:t>
      </w:r>
    </w:p>
    <w:p w:rsidR="00EA076E" w:rsidRPr="00EA076E" w:rsidRDefault="00EA076E" w:rsidP="00EA076E">
      <w:pPr>
        <w:spacing w:before="100" w:beforeAutospacing="1"/>
        <w:jc w:val="both"/>
        <w:textAlignment w:val="baseline"/>
        <w:rPr>
          <w:rFonts w:ascii="標楷體" w:eastAsia="標楷體" w:hAnsi="標楷體" w:cs="Times New Roman"/>
          <w:b/>
          <w:bCs/>
        </w:rPr>
      </w:pPr>
      <w:r w:rsidRPr="00EA076E">
        <w:rPr>
          <w:rFonts w:ascii="標楷體" w:eastAsia="標楷體" w:hAnsi="標楷體" w:cs="Times New Roman" w:hint="eastAsia"/>
          <w:b/>
          <w:bCs/>
        </w:rPr>
        <w:t>5.依據及相關文件：</w:t>
      </w:r>
    </w:p>
    <w:p w:rsidR="00EA076E" w:rsidRPr="00EA076E" w:rsidRDefault="00EA076E" w:rsidP="00EA076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佛光大學運動競賽錦標實施辦法。</w:t>
      </w:r>
    </w:p>
    <w:p w:rsidR="00EA076E" w:rsidRPr="00EA076E" w:rsidRDefault="00EA076E" w:rsidP="00EA076E">
      <w:pPr>
        <w:numPr>
          <w:ilvl w:val="1"/>
          <w:numId w:val="3"/>
        </w:numPr>
        <w:tabs>
          <w:tab w:val="left" w:pos="960"/>
        </w:tabs>
        <w:ind w:leftChars="100" w:left="720" w:hangingChars="200" w:hanging="480"/>
        <w:jc w:val="both"/>
        <w:textAlignment w:val="baseline"/>
        <w:rPr>
          <w:rFonts w:ascii="標楷體" w:eastAsia="標楷體" w:hAnsi="標楷體" w:cs="Times New Roman"/>
        </w:rPr>
      </w:pPr>
      <w:r w:rsidRPr="00EA076E">
        <w:rPr>
          <w:rFonts w:ascii="標楷體" w:eastAsia="標楷體" w:hAnsi="標楷體" w:cs="Times New Roman" w:hint="eastAsia"/>
        </w:rPr>
        <w:t>簽呈。</w:t>
      </w:r>
    </w:p>
    <w:p w:rsidR="00FC2FAF" w:rsidRDefault="00FC2FAF"/>
    <w:sectPr w:rsidR="00FC2FAF" w:rsidSect="007528B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71DBB"/>
    <w:multiLevelType w:val="multilevel"/>
    <w:tmpl w:val="45CAE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3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1" w15:restartNumberingAfterBreak="0">
    <w:nsid w:val="4CDB30B0"/>
    <w:multiLevelType w:val="multilevel"/>
    <w:tmpl w:val="8578EE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5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2" w15:restartNumberingAfterBreak="0">
    <w:nsid w:val="5C0D2FB5"/>
    <w:multiLevelType w:val="multilevel"/>
    <w:tmpl w:val="D71CD6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2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abstractNum w:abstractNumId="3" w15:restartNumberingAfterBreak="0">
    <w:nsid w:val="69E24B6C"/>
    <w:multiLevelType w:val="multilevel"/>
    <w:tmpl w:val="926238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isLgl/>
      <w:lvlText w:val="4.%2."/>
      <w:lvlJc w:val="left"/>
      <w:pPr>
        <w:tabs>
          <w:tab w:val="num" w:pos="1080"/>
        </w:tabs>
        <w:ind w:left="964" w:hanging="604"/>
      </w:pPr>
      <w:rPr>
        <w:rFonts w:hint="eastAsia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eastAsia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440"/>
      </w:pPr>
      <w:rPr>
        <w:rFonts w:hint="eastAsia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eastAsia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eastAsia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2160"/>
      </w:pPr>
      <w:rPr>
        <w:rFonts w:hint="eastAsia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76E"/>
    <w:rsid w:val="00163E29"/>
    <w:rsid w:val="007528B8"/>
    <w:rsid w:val="00EA076E"/>
    <w:rsid w:val="00FC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ED0A6B"/>
  <w15:chartTrackingRefBased/>
  <w15:docId w15:val="{5BE6B7B7-65BE-4BC2-B8EA-7A05C9FC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Microsoft_Visio_2003-2010___186.vsd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2023-03-22T05:16:00Z</dcterms:created>
  <dcterms:modified xsi:type="dcterms:W3CDTF">2023-03-22T07:25:00Z</dcterms:modified>
</cp:coreProperties>
</file>