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8B94F" w14:textId="77777777" w:rsidR="00C075B6" w:rsidRPr="006D7D73" w:rsidRDefault="00C075B6" w:rsidP="00DC1981">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819"/>
        <w:gridCol w:w="1203"/>
        <w:gridCol w:w="1093"/>
        <w:gridCol w:w="1090"/>
      </w:tblGrid>
      <w:tr w:rsidR="00C075B6" w:rsidRPr="006D7D73" w14:paraId="41E9334C" w14:textId="77777777" w:rsidTr="004B5B93">
        <w:trPr>
          <w:jc w:val="center"/>
        </w:trPr>
        <w:tc>
          <w:tcPr>
            <w:tcW w:w="730" w:type="pct"/>
            <w:vAlign w:val="center"/>
          </w:tcPr>
          <w:p w14:paraId="35DA0E4D"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性騷擾與性侵害事件申請訴及調查作業"/>
        <w:bookmarkStart w:id="1" w:name="性侵害性騷擾或性霸凌事件—申請及調查作業"/>
        <w:tc>
          <w:tcPr>
            <w:tcW w:w="2508" w:type="pct"/>
            <w:vAlign w:val="center"/>
          </w:tcPr>
          <w:p w14:paraId="09636A88" w14:textId="77777777" w:rsidR="00C075B6" w:rsidRPr="006D7D73" w:rsidRDefault="00C075B6" w:rsidP="002702BE">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學生事務處</w:instrText>
            </w:r>
            <w:r w:rsidRPr="006D7D73">
              <w:instrText xml:space="preserve">" </w:instrText>
            </w:r>
            <w:r w:rsidRPr="006D7D73">
              <w:fldChar w:fldCharType="separate"/>
            </w:r>
            <w:bookmarkStart w:id="2" w:name="_Toc92798111"/>
            <w:bookmarkStart w:id="3" w:name="_Toc99130115"/>
            <w:r w:rsidRPr="006D7D73">
              <w:rPr>
                <w:rStyle w:val="a3"/>
                <w:rFonts w:hint="eastAsia"/>
              </w:rPr>
              <w:t>1120-028-1性侵害性騷擾或性霸凌事件—申請及調查作業</w:t>
            </w:r>
            <w:bookmarkEnd w:id="0"/>
            <w:bookmarkEnd w:id="2"/>
            <w:bookmarkEnd w:id="3"/>
            <w:r w:rsidRPr="006D7D73">
              <w:fldChar w:fldCharType="end"/>
            </w:r>
            <w:bookmarkEnd w:id="1"/>
          </w:p>
        </w:tc>
        <w:tc>
          <w:tcPr>
            <w:tcW w:w="626" w:type="pct"/>
            <w:vAlign w:val="center"/>
          </w:tcPr>
          <w:p w14:paraId="45FA8C9E"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36" w:type="pct"/>
            <w:gridSpan w:val="2"/>
            <w:vAlign w:val="center"/>
          </w:tcPr>
          <w:p w14:paraId="37F15F7E" w14:textId="77777777" w:rsidR="00C075B6" w:rsidRPr="006D7D73" w:rsidRDefault="00C075B6" w:rsidP="004B5B93">
            <w:pPr>
              <w:spacing w:line="0" w:lineRule="atLeast"/>
              <w:rPr>
                <w:rFonts w:ascii="標楷體" w:eastAsia="標楷體" w:hAnsi="標楷體"/>
                <w:b/>
                <w:sz w:val="28"/>
                <w:szCs w:val="28"/>
              </w:rPr>
            </w:pPr>
            <w:r w:rsidRPr="006D7D73">
              <w:rPr>
                <w:rFonts w:ascii="標楷體" w:eastAsia="標楷體" w:hAnsi="標楷體" w:hint="eastAsia"/>
                <w:b/>
                <w:sz w:val="28"/>
                <w:szCs w:val="28"/>
              </w:rPr>
              <w:t>學生事務處</w:t>
            </w:r>
          </w:p>
        </w:tc>
      </w:tr>
      <w:tr w:rsidR="00C075B6" w:rsidRPr="006D7D73" w14:paraId="28CD5E42" w14:textId="77777777" w:rsidTr="004B5B93">
        <w:trPr>
          <w:jc w:val="center"/>
        </w:trPr>
        <w:tc>
          <w:tcPr>
            <w:tcW w:w="730" w:type="pct"/>
            <w:vAlign w:val="center"/>
          </w:tcPr>
          <w:p w14:paraId="2A61D23D"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508" w:type="pct"/>
            <w:vAlign w:val="center"/>
          </w:tcPr>
          <w:p w14:paraId="05CB29A8"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26" w:type="pct"/>
            <w:vAlign w:val="center"/>
          </w:tcPr>
          <w:p w14:paraId="5E09CE0C"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69" w:type="pct"/>
            <w:vAlign w:val="center"/>
          </w:tcPr>
          <w:p w14:paraId="39328F28"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7" w:type="pct"/>
            <w:vAlign w:val="center"/>
          </w:tcPr>
          <w:p w14:paraId="63AAC17A" w14:textId="77777777" w:rsidR="00C075B6" w:rsidRPr="006D7D73" w:rsidRDefault="00C075B6"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C075B6" w:rsidRPr="006D7D73" w14:paraId="2F439B62" w14:textId="77777777" w:rsidTr="004B5B93">
        <w:trPr>
          <w:jc w:val="center"/>
        </w:trPr>
        <w:tc>
          <w:tcPr>
            <w:tcW w:w="730" w:type="pct"/>
            <w:vAlign w:val="center"/>
          </w:tcPr>
          <w:p w14:paraId="69A5C3E5"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1</w:t>
            </w:r>
          </w:p>
        </w:tc>
        <w:tc>
          <w:tcPr>
            <w:tcW w:w="2508" w:type="pct"/>
          </w:tcPr>
          <w:p w14:paraId="175911B1" w14:textId="77777777" w:rsidR="00C075B6" w:rsidRPr="006D7D73" w:rsidRDefault="00C075B6" w:rsidP="004B5B93">
            <w:pPr>
              <w:spacing w:line="0" w:lineRule="atLeast"/>
              <w:rPr>
                <w:rFonts w:ascii="標楷體" w:eastAsia="標楷體" w:hAnsi="標楷體"/>
              </w:rPr>
            </w:pPr>
          </w:p>
          <w:p w14:paraId="4F08838C" w14:textId="77777777" w:rsidR="00C075B6" w:rsidRPr="006D7D73" w:rsidRDefault="00C075B6" w:rsidP="004B5B93">
            <w:pPr>
              <w:spacing w:line="0" w:lineRule="atLeast"/>
              <w:rPr>
                <w:rFonts w:ascii="標楷體" w:eastAsia="標楷體" w:hAnsi="標楷體"/>
              </w:rPr>
            </w:pPr>
            <w:r w:rsidRPr="006D7D73">
              <w:rPr>
                <w:rFonts w:ascii="標楷體" w:eastAsia="標楷體" w:hAnsi="標楷體" w:hint="eastAsia"/>
              </w:rPr>
              <w:t>新訂</w:t>
            </w:r>
          </w:p>
          <w:p w14:paraId="14AB804F" w14:textId="77777777" w:rsidR="00C075B6" w:rsidRPr="006D7D73" w:rsidRDefault="00C075B6" w:rsidP="004B5B93">
            <w:pPr>
              <w:spacing w:line="0" w:lineRule="atLeast"/>
              <w:rPr>
                <w:rFonts w:ascii="標楷體" w:eastAsia="標楷體" w:hAnsi="標楷體"/>
              </w:rPr>
            </w:pPr>
          </w:p>
        </w:tc>
        <w:tc>
          <w:tcPr>
            <w:tcW w:w="626" w:type="pct"/>
            <w:vAlign w:val="center"/>
          </w:tcPr>
          <w:p w14:paraId="12660023" w14:textId="77777777" w:rsidR="00C075B6" w:rsidRPr="006D7D73" w:rsidRDefault="00C075B6" w:rsidP="004B5B93">
            <w:pPr>
              <w:spacing w:line="0" w:lineRule="atLeast"/>
              <w:jc w:val="both"/>
              <w:rPr>
                <w:rFonts w:ascii="標楷體" w:eastAsia="標楷體" w:hAnsi="標楷體"/>
              </w:rPr>
            </w:pPr>
            <w:r w:rsidRPr="006D7D73">
              <w:rPr>
                <w:rFonts w:ascii="標楷體" w:eastAsia="標楷體" w:hAnsi="標楷體"/>
              </w:rPr>
              <w:t>100.3</w:t>
            </w:r>
            <w:r w:rsidRPr="006D7D73">
              <w:rPr>
                <w:rFonts w:ascii="標楷體" w:eastAsia="標楷體" w:hAnsi="標楷體" w:hint="eastAsia"/>
              </w:rPr>
              <w:t>月</w:t>
            </w:r>
          </w:p>
        </w:tc>
        <w:tc>
          <w:tcPr>
            <w:tcW w:w="569" w:type="pct"/>
            <w:vAlign w:val="center"/>
          </w:tcPr>
          <w:p w14:paraId="6E200359"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蕭慧茹</w:t>
            </w:r>
          </w:p>
        </w:tc>
        <w:tc>
          <w:tcPr>
            <w:tcW w:w="567" w:type="pct"/>
            <w:vAlign w:val="center"/>
          </w:tcPr>
          <w:p w14:paraId="5D2D55DB" w14:textId="77777777" w:rsidR="00C075B6" w:rsidRPr="006D7D73" w:rsidRDefault="00C075B6" w:rsidP="004B5B93">
            <w:pPr>
              <w:spacing w:line="0" w:lineRule="atLeast"/>
              <w:jc w:val="both"/>
              <w:rPr>
                <w:rFonts w:ascii="標楷體" w:eastAsia="標楷體" w:hAnsi="標楷體"/>
              </w:rPr>
            </w:pPr>
          </w:p>
        </w:tc>
      </w:tr>
      <w:tr w:rsidR="00C075B6" w:rsidRPr="006D7D73" w14:paraId="400D4465" w14:textId="77777777" w:rsidTr="004B5B93">
        <w:trPr>
          <w:jc w:val="center"/>
        </w:trPr>
        <w:tc>
          <w:tcPr>
            <w:tcW w:w="730" w:type="pct"/>
            <w:vAlign w:val="center"/>
          </w:tcPr>
          <w:p w14:paraId="4FACDCDC"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2</w:t>
            </w:r>
          </w:p>
        </w:tc>
        <w:tc>
          <w:tcPr>
            <w:tcW w:w="2508" w:type="pct"/>
          </w:tcPr>
          <w:p w14:paraId="35A1D118" w14:textId="77777777" w:rsidR="00C075B6" w:rsidRPr="006D7D73" w:rsidRDefault="00C075B6" w:rsidP="004B5B93">
            <w:pPr>
              <w:spacing w:line="0" w:lineRule="atLeast"/>
              <w:ind w:left="240" w:hangingChars="100" w:hanging="240"/>
              <w:rPr>
                <w:rFonts w:ascii="標楷體" w:eastAsia="標楷體" w:hAnsi="標楷體"/>
              </w:rPr>
            </w:pPr>
            <w:r w:rsidRPr="006D7D73">
              <w:rPr>
                <w:rFonts w:ascii="標楷體" w:eastAsia="標楷體" w:hAnsi="標楷體" w:hint="eastAsia"/>
              </w:rPr>
              <w:t>1.修訂原因：增加依據及相關文件與法規修訂日期。</w:t>
            </w:r>
          </w:p>
          <w:p w14:paraId="1BDF5226" w14:textId="77777777" w:rsidR="00C075B6" w:rsidRPr="006D7D73" w:rsidRDefault="00C075B6" w:rsidP="004B5B93">
            <w:pPr>
              <w:spacing w:line="0" w:lineRule="atLeast"/>
              <w:ind w:left="240" w:hangingChars="100" w:hanging="240"/>
              <w:rPr>
                <w:rFonts w:ascii="標楷體" w:eastAsia="標楷體" w:hAnsi="標楷體"/>
              </w:rPr>
            </w:pPr>
            <w:r w:rsidRPr="006D7D73">
              <w:rPr>
                <w:rFonts w:ascii="標楷體" w:eastAsia="標楷體" w:hAnsi="標楷體" w:hint="eastAsia"/>
              </w:rPr>
              <w:t>2.修正處：依據及相關文件修改5.2.、</w:t>
            </w:r>
            <w:r w:rsidRPr="006D7D73">
              <w:rPr>
                <w:rFonts w:ascii="標楷體" w:eastAsia="標楷體" w:hAnsi="標楷體"/>
              </w:rPr>
              <w:t>5.</w:t>
            </w:r>
            <w:r w:rsidRPr="006D7D73">
              <w:rPr>
                <w:rFonts w:ascii="標楷體" w:eastAsia="標楷體" w:hAnsi="標楷體" w:hint="eastAsia"/>
              </w:rPr>
              <w:t>3.，及新增5.5.。</w:t>
            </w:r>
          </w:p>
        </w:tc>
        <w:tc>
          <w:tcPr>
            <w:tcW w:w="626" w:type="pct"/>
            <w:vAlign w:val="center"/>
          </w:tcPr>
          <w:p w14:paraId="615F39C5"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104.4月</w:t>
            </w:r>
          </w:p>
        </w:tc>
        <w:tc>
          <w:tcPr>
            <w:tcW w:w="569" w:type="pct"/>
            <w:vAlign w:val="center"/>
          </w:tcPr>
          <w:p w14:paraId="1D381CBA"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梁榕陞</w:t>
            </w:r>
          </w:p>
        </w:tc>
        <w:tc>
          <w:tcPr>
            <w:tcW w:w="567" w:type="pct"/>
            <w:vAlign w:val="center"/>
          </w:tcPr>
          <w:p w14:paraId="0CB2BD1A" w14:textId="77777777" w:rsidR="00C075B6" w:rsidRPr="006D7D73" w:rsidRDefault="00C075B6" w:rsidP="004B5B93">
            <w:pPr>
              <w:spacing w:line="0" w:lineRule="atLeast"/>
              <w:jc w:val="both"/>
              <w:rPr>
                <w:rFonts w:ascii="標楷體" w:eastAsia="標楷體" w:hAnsi="標楷體"/>
              </w:rPr>
            </w:pPr>
          </w:p>
        </w:tc>
      </w:tr>
      <w:tr w:rsidR="00C075B6" w:rsidRPr="006D7D73" w14:paraId="1BC5E232" w14:textId="77777777" w:rsidTr="004B5B93">
        <w:trPr>
          <w:jc w:val="center"/>
        </w:trPr>
        <w:tc>
          <w:tcPr>
            <w:tcW w:w="730" w:type="pct"/>
            <w:vAlign w:val="center"/>
          </w:tcPr>
          <w:p w14:paraId="5805A823"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3</w:t>
            </w:r>
          </w:p>
        </w:tc>
        <w:tc>
          <w:tcPr>
            <w:tcW w:w="2508" w:type="pct"/>
          </w:tcPr>
          <w:p w14:paraId="6C10318F" w14:textId="77777777" w:rsidR="00C075B6" w:rsidRPr="006D7D73" w:rsidRDefault="00C075B6" w:rsidP="004B5B93">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1.修訂原因：配合新版內控格式修改流程圖，及增加適用辦法施行日期。</w:t>
            </w:r>
          </w:p>
          <w:p w14:paraId="444A3BE7" w14:textId="77777777" w:rsidR="00C075B6" w:rsidRPr="006D7D73" w:rsidRDefault="00C075B6" w:rsidP="004B5B93">
            <w:pPr>
              <w:spacing w:line="0" w:lineRule="atLeast"/>
              <w:rPr>
                <w:rFonts w:ascii="標楷體" w:eastAsia="標楷體" w:hAnsi="標楷體"/>
              </w:rPr>
            </w:pPr>
            <w:r w:rsidRPr="006D7D73">
              <w:rPr>
                <w:rFonts w:ascii="標楷體" w:eastAsia="標楷體" w:hAnsi="標楷體" w:hint="eastAsia"/>
              </w:rPr>
              <w:t>2.修正處：</w:t>
            </w:r>
          </w:p>
          <w:p w14:paraId="6EE8D79E"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75A4CC45"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（2）作業程序將原條次2.1.2.2.修改為2.1.2.3.，並新增2.1.2.2.條文內容。</w:t>
            </w:r>
          </w:p>
          <w:p w14:paraId="4E3D6748"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（3）依據及相關文件修改5.1.、5.4.及5.5.。</w:t>
            </w:r>
          </w:p>
        </w:tc>
        <w:tc>
          <w:tcPr>
            <w:tcW w:w="626" w:type="pct"/>
            <w:vAlign w:val="center"/>
          </w:tcPr>
          <w:p w14:paraId="24B00482" w14:textId="77777777" w:rsidR="00C075B6" w:rsidRPr="006D7D73" w:rsidRDefault="00C075B6" w:rsidP="004B5B93">
            <w:pPr>
              <w:spacing w:line="0" w:lineRule="atLeast"/>
              <w:jc w:val="both"/>
              <w:rPr>
                <w:rFonts w:ascii="標楷體" w:eastAsia="標楷體" w:hAnsi="標楷體"/>
              </w:rPr>
            </w:pPr>
            <w:r w:rsidRPr="006D7D73">
              <w:rPr>
                <w:rFonts w:ascii="標楷體" w:eastAsia="標楷體" w:hAnsi="標楷體" w:hint="eastAsia"/>
              </w:rPr>
              <w:t>106.3月</w:t>
            </w:r>
          </w:p>
        </w:tc>
        <w:tc>
          <w:tcPr>
            <w:tcW w:w="569" w:type="pct"/>
            <w:vAlign w:val="center"/>
          </w:tcPr>
          <w:p w14:paraId="0FA9B06B" w14:textId="77777777" w:rsidR="00C075B6" w:rsidRPr="006D7D73" w:rsidRDefault="00C075B6" w:rsidP="004B5B93">
            <w:pPr>
              <w:spacing w:line="0" w:lineRule="atLeast"/>
              <w:jc w:val="both"/>
              <w:rPr>
                <w:rFonts w:ascii="標楷體" w:eastAsia="標楷體" w:hAnsi="標楷體"/>
              </w:rPr>
            </w:pPr>
            <w:r w:rsidRPr="006D7D73">
              <w:rPr>
                <w:rFonts w:ascii="標楷體" w:eastAsia="標楷體" w:hAnsi="標楷體" w:hint="eastAsia"/>
              </w:rPr>
              <w:t>郭怡君</w:t>
            </w:r>
          </w:p>
        </w:tc>
        <w:tc>
          <w:tcPr>
            <w:tcW w:w="567" w:type="pct"/>
            <w:vAlign w:val="center"/>
          </w:tcPr>
          <w:p w14:paraId="7BE1AD64" w14:textId="77777777" w:rsidR="00C075B6" w:rsidRPr="006D7D73" w:rsidRDefault="00C075B6" w:rsidP="004B5B93">
            <w:pPr>
              <w:spacing w:line="0" w:lineRule="atLeast"/>
              <w:jc w:val="both"/>
              <w:rPr>
                <w:rFonts w:ascii="標楷體" w:eastAsia="標楷體" w:hAnsi="標楷體"/>
              </w:rPr>
            </w:pPr>
          </w:p>
        </w:tc>
      </w:tr>
      <w:tr w:rsidR="00C075B6" w:rsidRPr="006D7D73" w14:paraId="0757BC0C" w14:textId="77777777" w:rsidTr="004B5B93">
        <w:trPr>
          <w:jc w:val="center"/>
        </w:trPr>
        <w:tc>
          <w:tcPr>
            <w:tcW w:w="730" w:type="pct"/>
            <w:vAlign w:val="center"/>
          </w:tcPr>
          <w:p w14:paraId="11835E3A" w14:textId="77777777" w:rsidR="00C075B6" w:rsidRPr="006D7D73" w:rsidRDefault="00C075B6" w:rsidP="004B5B93">
            <w:pPr>
              <w:spacing w:line="0" w:lineRule="atLeast"/>
              <w:jc w:val="center"/>
              <w:rPr>
                <w:rFonts w:ascii="標楷體" w:eastAsia="標楷體" w:hAnsi="標楷體"/>
              </w:rPr>
            </w:pPr>
            <w:r w:rsidRPr="006D7D73">
              <w:rPr>
                <w:rFonts w:ascii="標楷體" w:eastAsia="標楷體" w:hAnsi="標楷體" w:hint="eastAsia"/>
              </w:rPr>
              <w:t>4</w:t>
            </w:r>
          </w:p>
        </w:tc>
        <w:tc>
          <w:tcPr>
            <w:tcW w:w="2508" w:type="pct"/>
          </w:tcPr>
          <w:p w14:paraId="77C2842D" w14:textId="77777777" w:rsidR="00C075B6" w:rsidRPr="006D7D73" w:rsidRDefault="00C075B6" w:rsidP="004B5B93">
            <w:pPr>
              <w:spacing w:line="0" w:lineRule="atLeast"/>
              <w:ind w:left="240" w:hangingChars="100" w:hanging="240"/>
              <w:rPr>
                <w:rFonts w:ascii="標楷體" w:eastAsia="標楷體" w:hAnsi="標楷體"/>
              </w:rPr>
            </w:pPr>
            <w:r w:rsidRPr="006D7D73">
              <w:rPr>
                <w:rFonts w:ascii="標楷體" w:eastAsia="標楷體" w:hAnsi="標楷體" w:hint="eastAsia"/>
              </w:rPr>
              <w:t>1.修訂原因：依內部稽查委員修改文件名稱、流程圖及增加適用辦法。</w:t>
            </w:r>
          </w:p>
          <w:p w14:paraId="7C559985" w14:textId="77777777" w:rsidR="00C075B6" w:rsidRPr="006D7D73" w:rsidRDefault="00C075B6" w:rsidP="004B5B93">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7AEF8829"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（1）文件名稱由原「性騷擾與性侵害事件申訴及調查作業」修改為「性侵害性騷擾或性霸凌事件—申請及調查作業」</w:t>
            </w:r>
          </w:p>
          <w:p w14:paraId="52478F0B"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（2）文件編號原「1120-028」修改為「1120-028-1」。</w:t>
            </w:r>
          </w:p>
          <w:p w14:paraId="1E478678"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（3）流程圖重新繪製。</w:t>
            </w:r>
          </w:p>
          <w:p w14:paraId="38FE6B88"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4）作業程序修改2.1.、2.1.1.、2.1.2.、2.1.2.1.、2.1.2.2.及刪除2.1.2.3.，新增2.2.-2.4.、2.1.3.、2.2.1.-2.2.10.、2.3.1.-2.3.4.、2.4.1.-2.4.4.、2.1.1.1.、2.1.3.1.-2.1.3.5.、2.2.1.1.、2.2.2.1.、2.2.3.1.、2.2.4.1.-2.2.4.4.、2.2.5.1.、2.2.6.1.、2.2.7.1.、2.2.8.1.、2.2.9.1.、2.3.1.1.-2.3.1.3.、2.3.2.1.-2.3.2.4.、2.4.2.1.、2.4.4.1.-2.4.4.4.、2.2.4.1.1.-2.2.4.1.3.、2.2.7.1.1.-</w:t>
            </w:r>
            <w:r w:rsidRPr="006D7D73">
              <w:rPr>
                <w:rFonts w:ascii="標楷體" w:eastAsia="標楷體" w:hAnsi="標楷體" w:hint="eastAsia"/>
              </w:rPr>
              <w:lastRenderedPageBreak/>
              <w:t>2.2.7.1.3.、2.4.4.2.1.、2.4.4.3.1.、2.4.4.4.1.-2.4.4.4.4.。</w:t>
            </w:r>
          </w:p>
          <w:p w14:paraId="13701441"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（5）控制重點修改3.1.-3.3.及新增3.4.-3.8.。</w:t>
            </w:r>
          </w:p>
          <w:p w14:paraId="4DC5BEE7"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（6）使用表單修改4.1.。</w:t>
            </w:r>
          </w:p>
          <w:p w14:paraId="36399416" w14:textId="77777777" w:rsidR="00C075B6" w:rsidRPr="006D7D73" w:rsidRDefault="00C075B6" w:rsidP="004B5B93">
            <w:pPr>
              <w:spacing w:line="0" w:lineRule="atLeast"/>
              <w:ind w:leftChars="100" w:left="840" w:hangingChars="250" w:hanging="600"/>
              <w:rPr>
                <w:rFonts w:ascii="標楷體" w:eastAsia="標楷體" w:hAnsi="標楷體"/>
              </w:rPr>
            </w:pPr>
            <w:r w:rsidRPr="006D7D73">
              <w:rPr>
                <w:rFonts w:ascii="標楷體" w:eastAsia="標楷體" w:hAnsi="標楷體" w:hint="eastAsia"/>
              </w:rPr>
              <w:t>（7）依據及相關文件修改5.2.-5.5.，及新增5.6.-5.8.。</w:t>
            </w:r>
          </w:p>
        </w:tc>
        <w:tc>
          <w:tcPr>
            <w:tcW w:w="626" w:type="pct"/>
            <w:vAlign w:val="center"/>
          </w:tcPr>
          <w:p w14:paraId="59F2E69C" w14:textId="77777777" w:rsidR="00C075B6" w:rsidRPr="006D7D73" w:rsidRDefault="00C075B6" w:rsidP="004B5B93">
            <w:pPr>
              <w:spacing w:line="0" w:lineRule="atLeast"/>
              <w:jc w:val="both"/>
              <w:rPr>
                <w:rFonts w:ascii="標楷體" w:eastAsia="標楷體" w:hAnsi="標楷體"/>
              </w:rPr>
            </w:pPr>
            <w:r w:rsidRPr="006D7D73">
              <w:rPr>
                <w:rFonts w:ascii="標楷體" w:eastAsia="標楷體" w:hAnsi="標楷體" w:hint="eastAsia"/>
              </w:rPr>
              <w:lastRenderedPageBreak/>
              <w:t>109.8月</w:t>
            </w:r>
          </w:p>
        </w:tc>
        <w:tc>
          <w:tcPr>
            <w:tcW w:w="569" w:type="pct"/>
            <w:vAlign w:val="center"/>
          </w:tcPr>
          <w:p w14:paraId="5685C79C" w14:textId="77777777" w:rsidR="00C075B6" w:rsidRPr="006D7D73" w:rsidRDefault="00C075B6" w:rsidP="004B5B93">
            <w:pPr>
              <w:spacing w:line="0" w:lineRule="atLeast"/>
              <w:jc w:val="both"/>
              <w:rPr>
                <w:rFonts w:ascii="標楷體" w:eastAsia="標楷體" w:hAnsi="標楷體"/>
              </w:rPr>
            </w:pPr>
            <w:r w:rsidRPr="006D7D73">
              <w:rPr>
                <w:rFonts w:ascii="標楷體" w:eastAsia="標楷體" w:hAnsi="標楷體" w:hint="eastAsia"/>
              </w:rPr>
              <w:t>邱品融</w:t>
            </w:r>
          </w:p>
        </w:tc>
        <w:tc>
          <w:tcPr>
            <w:tcW w:w="567" w:type="pct"/>
            <w:vAlign w:val="center"/>
          </w:tcPr>
          <w:p w14:paraId="65479CD0" w14:textId="77777777" w:rsidR="00C075B6" w:rsidRPr="006D7D73" w:rsidRDefault="00C075B6" w:rsidP="004B5B93">
            <w:pPr>
              <w:spacing w:line="0" w:lineRule="atLeast"/>
              <w:jc w:val="both"/>
              <w:rPr>
                <w:rFonts w:ascii="標楷體" w:eastAsia="標楷體" w:hAnsi="標楷體"/>
              </w:rPr>
            </w:pPr>
          </w:p>
        </w:tc>
      </w:tr>
    </w:tbl>
    <w:p w14:paraId="4BD5BBBA" w14:textId="77777777" w:rsidR="00C075B6" w:rsidRPr="006D7D73" w:rsidRDefault="00C075B6" w:rsidP="00DC1981">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18F9E38" w14:textId="77777777" w:rsidR="00C075B6" w:rsidRPr="006D7D73" w:rsidRDefault="00C075B6" w:rsidP="00DC1981">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7F1FEF40" wp14:editId="072A7582">
                <wp:simplePos x="0" y="0"/>
                <wp:positionH relativeFrom="column">
                  <wp:posOffset>4264025</wp:posOffset>
                </wp:positionH>
                <wp:positionV relativeFrom="page">
                  <wp:posOffset>9290685</wp:posOffset>
                </wp:positionV>
                <wp:extent cx="2057400" cy="571500"/>
                <wp:effectExtent l="0" t="0" r="0" b="0"/>
                <wp:wrapNone/>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889A2" w14:textId="77777777" w:rsidR="00C075B6" w:rsidRPr="00D21AF0" w:rsidRDefault="00C075B6" w:rsidP="00DC1981">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Pr="001545E9">
                              <w:rPr>
                                <w:rFonts w:ascii="標楷體" w:eastAsia="標楷體" w:hAnsi="標楷體"/>
                                <w:sz w:val="16"/>
                                <w:szCs w:val="16"/>
                              </w:rPr>
                              <w:t>110.01.27</w:t>
                            </w:r>
                          </w:p>
                          <w:p w14:paraId="38F4C0F5" w14:textId="77777777" w:rsidR="00C075B6" w:rsidRPr="00D21AF0" w:rsidRDefault="00C075B6" w:rsidP="00DC1981">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FEF40" id="_x0000_t202" coordsize="21600,21600" o:spt="202" path="m,l,21600r21600,l21600,xe">
                <v:stroke joinstyle="miter"/>
                <v:path gradientshapeok="t" o:connecttype="rect"/>
              </v:shapetype>
              <v:shape id="文字方塊 302" o:spid="_x0000_s1026" type="#_x0000_t202" style="position:absolute;margin-left:335.7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" filled="f" stroked="f">
                <v:textbox>
                  <w:txbxContent>
                    <w:p w14:paraId="09E889A2" w14:textId="77777777" w:rsidR="00C075B6" w:rsidRPr="00D21AF0" w:rsidRDefault="00C075B6" w:rsidP="00DC1981">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Pr="001545E9">
                        <w:rPr>
                          <w:rFonts w:ascii="標楷體" w:eastAsia="標楷體" w:hAnsi="標楷體"/>
                          <w:sz w:val="16"/>
                          <w:szCs w:val="16"/>
                        </w:rPr>
                        <w:t>110.01.27</w:t>
                      </w:r>
                    </w:p>
                    <w:p w14:paraId="38F4C0F5" w14:textId="77777777" w:rsidR="00C075B6" w:rsidRPr="00D21AF0" w:rsidRDefault="00C075B6" w:rsidP="00DC1981">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C075B6" w:rsidRPr="006D7D73" w14:paraId="1CE40B30"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5DB5A767" w14:textId="77777777" w:rsidR="00C075B6" w:rsidRPr="006D7D73" w:rsidRDefault="00C075B6"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075B6" w:rsidRPr="006D7D73" w14:paraId="03611EAA" w14:textId="77777777" w:rsidTr="000F638E">
        <w:trPr>
          <w:jc w:val="center"/>
        </w:trPr>
        <w:tc>
          <w:tcPr>
            <w:tcW w:w="2354" w:type="pct"/>
            <w:tcBorders>
              <w:left w:val="single" w:sz="12" w:space="0" w:color="auto"/>
              <w:bottom w:val="single" w:sz="2" w:space="0" w:color="auto"/>
              <w:right w:val="single" w:sz="2" w:space="0" w:color="auto"/>
            </w:tcBorders>
            <w:vAlign w:val="center"/>
          </w:tcPr>
          <w:p w14:paraId="738DF212"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278CA13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59126F02"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3339955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323F15E"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54EF8228"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075B6" w:rsidRPr="006D7D73" w14:paraId="2F346A46"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3FE202F9"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5C98F288"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14:paraId="729D30B5"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13627FC6"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1120-028-1</w:t>
            </w:r>
          </w:p>
        </w:tc>
        <w:tc>
          <w:tcPr>
            <w:tcW w:w="651" w:type="pct"/>
            <w:tcBorders>
              <w:bottom w:val="single" w:sz="12" w:space="0" w:color="auto"/>
            </w:tcBorders>
            <w:vAlign w:val="center"/>
          </w:tcPr>
          <w:p w14:paraId="44CC97A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77E3FCB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4" w:type="pct"/>
            <w:tcBorders>
              <w:bottom w:val="single" w:sz="12" w:space="0" w:color="auto"/>
              <w:right w:val="single" w:sz="12" w:space="0" w:color="auto"/>
            </w:tcBorders>
            <w:vAlign w:val="center"/>
          </w:tcPr>
          <w:p w14:paraId="0063317C"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786E014A"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6</w:t>
            </w:r>
            <w:r w:rsidRPr="006D7D73">
              <w:rPr>
                <w:rFonts w:ascii="標楷體" w:eastAsia="標楷體" w:hAnsi="標楷體"/>
                <w:sz w:val="20"/>
                <w:szCs w:val="20"/>
              </w:rPr>
              <w:t>頁</w:t>
            </w:r>
          </w:p>
        </w:tc>
      </w:tr>
    </w:tbl>
    <w:p w14:paraId="08DDC0FF" w14:textId="77777777" w:rsidR="00C075B6" w:rsidRPr="006D7D73" w:rsidRDefault="00C075B6" w:rsidP="002702BE">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E41A7A4" w14:textId="77777777" w:rsidR="00C075B6" w:rsidRPr="006D7D73" w:rsidRDefault="00C075B6" w:rsidP="002702BE">
      <w:pPr>
        <w:spacing w:before="100" w:beforeAutospacing="1"/>
        <w:rPr>
          <w:rFonts w:ascii="標楷體" w:eastAsia="標楷體" w:hAnsi="標楷體"/>
          <w:b/>
          <w:bCs/>
        </w:rPr>
      </w:pPr>
      <w:r w:rsidRPr="006D7D73">
        <w:rPr>
          <w:rFonts w:ascii="標楷體" w:eastAsia="標楷體" w:hAnsi="標楷體" w:hint="eastAsia"/>
          <w:b/>
          <w:bCs/>
        </w:rPr>
        <w:t>1.流程圖：</w:t>
      </w:r>
    </w:p>
    <w:p w14:paraId="77C91079" w14:textId="77777777" w:rsidR="00C075B6" w:rsidRDefault="00C075B6" w:rsidP="001545E9">
      <w:pPr>
        <w:ind w:leftChars="-59" w:hangingChars="59" w:hanging="142"/>
        <w:jc w:val="both"/>
        <w:textAlignment w:val="baseline"/>
        <w:rPr>
          <w:rFonts w:ascii="標楷體" w:eastAsia="標楷體" w:hAnsi="標楷體"/>
        </w:rPr>
      </w:pPr>
      <w:r w:rsidRPr="006D7D73">
        <w:rPr>
          <w:rFonts w:ascii="標楷體" w:eastAsia="標楷體" w:hAnsi="標楷體"/>
        </w:rPr>
        <w:object w:dxaOrig="10861" w:dyaOrig="10935" w14:anchorId="02EAB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554.25pt" o:ole="">
            <v:imagedata r:id="rId4" o:title=""/>
          </v:shape>
          <o:OLEObject Type="Embed" ProgID="Visio.Drawing.15" ShapeID="_x0000_i1025" DrawAspect="Content" ObjectID="_1710891055" r:id="rId5"/>
        </w:object>
      </w:r>
    </w:p>
    <w:p w14:paraId="7789E040" w14:textId="77777777" w:rsidR="00C075B6" w:rsidRPr="006D7D73" w:rsidRDefault="00C075B6" w:rsidP="001545E9">
      <w:pPr>
        <w:ind w:leftChars="-59" w:hangingChars="59" w:hanging="142"/>
        <w:jc w:val="both"/>
        <w:textAlignment w:val="baseline"/>
        <w:rPr>
          <w:rFonts w:ascii="標楷體" w:eastAsia="標楷體" w:hAnsi="標楷體"/>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C075B6" w:rsidRPr="006D7D73" w14:paraId="0EC61846"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7F6CDF79" w14:textId="77777777" w:rsidR="00C075B6" w:rsidRPr="006D7D73" w:rsidRDefault="00C075B6"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075B6" w:rsidRPr="006D7D73" w14:paraId="67B57226" w14:textId="77777777" w:rsidTr="000F638E">
        <w:trPr>
          <w:jc w:val="center"/>
        </w:trPr>
        <w:tc>
          <w:tcPr>
            <w:tcW w:w="2354" w:type="pct"/>
            <w:tcBorders>
              <w:left w:val="single" w:sz="12" w:space="0" w:color="auto"/>
              <w:bottom w:val="single" w:sz="2" w:space="0" w:color="auto"/>
              <w:right w:val="single" w:sz="2" w:space="0" w:color="auto"/>
            </w:tcBorders>
            <w:vAlign w:val="center"/>
          </w:tcPr>
          <w:p w14:paraId="609DFDE2"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2821B9BE"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30DF846B"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09E7C0E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AE05B6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2C202197"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075B6" w:rsidRPr="006D7D73" w14:paraId="3F685B69"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36E902E8"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242155B9"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14:paraId="2DE27313"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636563B6"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1120-028-1</w:t>
            </w:r>
          </w:p>
        </w:tc>
        <w:tc>
          <w:tcPr>
            <w:tcW w:w="651" w:type="pct"/>
            <w:tcBorders>
              <w:bottom w:val="single" w:sz="12" w:space="0" w:color="auto"/>
            </w:tcBorders>
            <w:vAlign w:val="center"/>
          </w:tcPr>
          <w:p w14:paraId="43AF25B8"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3146CD33"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4" w:type="pct"/>
            <w:tcBorders>
              <w:bottom w:val="single" w:sz="12" w:space="0" w:color="auto"/>
              <w:right w:val="single" w:sz="12" w:space="0" w:color="auto"/>
            </w:tcBorders>
            <w:vAlign w:val="center"/>
          </w:tcPr>
          <w:p w14:paraId="043AF0B4"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6430CE54"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6</w:t>
            </w:r>
            <w:r w:rsidRPr="006D7D73">
              <w:rPr>
                <w:rFonts w:ascii="標楷體" w:eastAsia="標楷體" w:hAnsi="標楷體"/>
                <w:sz w:val="20"/>
                <w:szCs w:val="20"/>
              </w:rPr>
              <w:t>頁</w:t>
            </w:r>
          </w:p>
        </w:tc>
      </w:tr>
    </w:tbl>
    <w:p w14:paraId="21879E64" w14:textId="77777777" w:rsidR="00C075B6" w:rsidRPr="006D7D73" w:rsidRDefault="00C075B6" w:rsidP="002702BE">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AD43499" w14:textId="77777777" w:rsidR="00C075B6" w:rsidRPr="006D7D73" w:rsidRDefault="00C075B6"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69F2BC5A"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b/>
          <w:strike/>
        </w:rPr>
      </w:pPr>
      <w:r w:rsidRPr="006D7D73">
        <w:rPr>
          <w:rFonts w:ascii="標楷體" w:eastAsia="標楷體" w:hAnsi="標楷體" w:hint="eastAsia"/>
        </w:rPr>
        <w:t>2.1.提起申請調查</w:t>
      </w:r>
    </w:p>
    <w:p w14:paraId="2030C2C1" w14:textId="77777777" w:rsidR="00C075B6" w:rsidRPr="006D7D73" w:rsidRDefault="00C075B6" w:rsidP="002702BE">
      <w:pPr>
        <w:ind w:leftChars="300" w:left="1440" w:hangingChars="300" w:hanging="720"/>
        <w:jc w:val="both"/>
        <w:rPr>
          <w:rFonts w:ascii="標楷體" w:eastAsia="標楷體" w:hAnsi="標楷體"/>
        </w:rPr>
      </w:pPr>
      <w:r w:rsidRPr="006D7D73">
        <w:rPr>
          <w:rFonts w:ascii="標楷體" w:eastAsia="標楷體" w:hAnsi="標楷體" w:hint="eastAsia"/>
        </w:rPr>
        <w:t>2.1.1.申請調查</w:t>
      </w:r>
    </w:p>
    <w:p w14:paraId="09AC3BD6"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2.1.1.1.申請人或檢舉人得以言詞、書面或電子郵件申請調查或檢舉；其以言詞或電子郵件為之者，受理申請調查或檢舉之事件時，應填寫「佛光大學校園性侵害性騷擾或性霸凌事件申請</w:t>
      </w:r>
      <w:r w:rsidRPr="006D7D73">
        <w:rPr>
          <w:rFonts w:ascii="標楷體" w:eastAsia="標楷體" w:hAnsi="標楷體"/>
        </w:rPr>
        <w:t>/</w:t>
      </w:r>
      <w:r w:rsidRPr="006D7D73">
        <w:rPr>
          <w:rFonts w:ascii="標楷體" w:eastAsia="標楷體" w:hAnsi="標楷體" w:hint="eastAsia"/>
        </w:rPr>
        <w:t>檢舉調查書」，經向申請人或檢舉人朗讀或使閱覽，確認其內容無誤後，由其簽名或蓋章。</w:t>
      </w:r>
    </w:p>
    <w:p w14:paraId="2F802C6D" w14:textId="77777777" w:rsidR="00C075B6" w:rsidRPr="006D7D73" w:rsidRDefault="00C075B6" w:rsidP="002702BE">
      <w:pPr>
        <w:pStyle w:val="--"/>
        <w:rPr>
          <w:rFonts w:hAnsi="標楷體"/>
          <w:color w:val="auto"/>
          <w:u w:val="single"/>
        </w:rPr>
      </w:pPr>
      <w:r w:rsidRPr="006D7D73">
        <w:rPr>
          <w:rFonts w:hAnsi="標楷體" w:cstheme="minorBidi" w:hint="eastAsia"/>
          <w:color w:val="auto"/>
          <w:kern w:val="2"/>
          <w:szCs w:val="22"/>
        </w:rPr>
        <w:t>2.1.2.知悉通報</w:t>
      </w:r>
    </w:p>
    <w:p w14:paraId="63352777" w14:textId="77777777" w:rsidR="00C075B6" w:rsidRPr="006D7D73" w:rsidRDefault="00C075B6" w:rsidP="002702BE">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2.1.2.1.知悉學校發生疑似校園性別事件者，於知悉後24小時內通知性平會，由性平會視情況進行社政通報，並轉知校安中心進行校安通報。</w:t>
      </w:r>
    </w:p>
    <w:p w14:paraId="0937E038" w14:textId="77777777" w:rsidR="00C075B6" w:rsidRPr="006D7D73" w:rsidRDefault="00C075B6" w:rsidP="002702BE">
      <w:pPr>
        <w:tabs>
          <w:tab w:val="num" w:pos="2880"/>
        </w:tabs>
        <w:autoSpaceDE w:val="0"/>
        <w:autoSpaceDN w:val="0"/>
        <w:ind w:leftChars="600" w:left="2400" w:hangingChars="400" w:hanging="960"/>
        <w:jc w:val="both"/>
        <w:rPr>
          <w:rFonts w:ascii="標楷體" w:eastAsia="標楷體" w:hAnsi="標楷體"/>
          <w:b/>
          <w:strike/>
        </w:rPr>
      </w:pPr>
      <w:r w:rsidRPr="006D7D73">
        <w:rPr>
          <w:rFonts w:ascii="標楷體" w:eastAsia="標楷體" w:hAnsi="標楷體" w:hint="eastAsia"/>
        </w:rPr>
        <w:t>2.1.2.2.性侵害案件，需進行社政通報及校安通報；性騷擾案件，18歲以下需同時進行社政通報及校安通報，18歲以上則只需校安通報。</w:t>
      </w:r>
    </w:p>
    <w:p w14:paraId="3FA16B9B"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2.1.3.緊急處置</w:t>
      </w:r>
    </w:p>
    <w:p w14:paraId="2EA9FA0B"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2.1.3.1.彈性處理當事人之出缺勤紀錄或成績考核，並積極協助其課業或職務，得不受請假、教師及學生成績考核相關規定之限制。</w:t>
      </w:r>
    </w:p>
    <w:p w14:paraId="49EA3E94"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2.1.3.2.尊重被害人之意願，減低當事人雙方互動之機會。</w:t>
      </w:r>
    </w:p>
    <w:p w14:paraId="3A6F91A7"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2.1.3.3.避免報復情事。</w:t>
      </w:r>
    </w:p>
    <w:p w14:paraId="65337DFF"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2.1.3.4.預防、減低行為人再度加害之可能。</w:t>
      </w:r>
    </w:p>
    <w:p w14:paraId="037580AC"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2.1.3.5.其他性別平等教育委員會認為必要之處置。</w:t>
      </w:r>
    </w:p>
    <w:p w14:paraId="4DD60294" w14:textId="77777777" w:rsidR="00C075B6" w:rsidRPr="006D7D73" w:rsidRDefault="00C075B6" w:rsidP="002702BE">
      <w:pPr>
        <w:ind w:leftChars="100" w:left="720" w:hangingChars="200" w:hanging="480"/>
        <w:jc w:val="both"/>
        <w:rPr>
          <w:rFonts w:ascii="標楷體" w:eastAsia="標楷體" w:hAnsi="標楷體"/>
        </w:rPr>
      </w:pPr>
      <w:r w:rsidRPr="006D7D73">
        <w:rPr>
          <w:rFonts w:ascii="標楷體" w:eastAsia="標楷體" w:hAnsi="標楷體" w:hint="eastAsia"/>
        </w:rPr>
        <w:t>2.2.受理</w:t>
      </w:r>
    </w:p>
    <w:p w14:paraId="262DB52B" w14:textId="77777777" w:rsidR="00C075B6" w:rsidRPr="006D7D73" w:rsidRDefault="00C075B6" w:rsidP="002702BE">
      <w:pPr>
        <w:ind w:leftChars="300" w:left="1440" w:hangingChars="300" w:hanging="720"/>
        <w:jc w:val="both"/>
        <w:rPr>
          <w:rFonts w:ascii="標楷體" w:eastAsia="標楷體" w:hAnsi="標楷體"/>
        </w:rPr>
      </w:pPr>
      <w:r w:rsidRPr="006D7D73">
        <w:rPr>
          <w:rFonts w:ascii="標楷體" w:eastAsia="標楷體" w:hAnsi="標楷體" w:hint="eastAsia"/>
        </w:rPr>
        <w:t>2.2.1.</w:t>
      </w:r>
      <w:r w:rsidRPr="006D7D73">
        <w:rPr>
          <w:rFonts w:ascii="標楷體" w:eastAsia="標楷體" w:hAnsi="標楷體"/>
        </w:rPr>
        <w:t>收件窗口</w:t>
      </w:r>
    </w:p>
    <w:p w14:paraId="428BFE73"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2.2.1.1.</w:t>
      </w:r>
      <w:r w:rsidRPr="006D7D73">
        <w:rPr>
          <w:rFonts w:ascii="標楷體" w:eastAsia="標楷體" w:hAnsi="標楷體"/>
        </w:rPr>
        <w:t>申</w:t>
      </w:r>
      <w:r w:rsidRPr="006D7D73">
        <w:rPr>
          <w:rFonts w:ascii="標楷體" w:eastAsia="標楷體" w:hAnsi="標楷體" w:hint="eastAsia"/>
        </w:rPr>
        <w:t>請</w:t>
      </w:r>
      <w:r w:rsidRPr="006D7D73">
        <w:rPr>
          <w:rFonts w:ascii="標楷體" w:eastAsia="標楷體" w:hAnsi="標楷體"/>
        </w:rPr>
        <w:t>案件當事人</w:t>
      </w:r>
      <w:r w:rsidRPr="006D7D73">
        <w:rPr>
          <w:rFonts w:ascii="標楷體" w:eastAsia="標楷體" w:hAnsi="標楷體" w:hint="eastAsia"/>
        </w:rPr>
        <w:t>任一方為學生者，</w:t>
      </w:r>
      <w:r w:rsidRPr="006D7D73">
        <w:rPr>
          <w:rFonts w:ascii="標楷體" w:eastAsia="標楷體" w:hAnsi="標楷體"/>
        </w:rPr>
        <w:t>以</w:t>
      </w:r>
      <w:r w:rsidRPr="006D7D73">
        <w:rPr>
          <w:rFonts w:ascii="標楷體" w:eastAsia="標楷體" w:hAnsi="標楷體" w:hint="eastAsia"/>
        </w:rPr>
        <w:t>學務處性別平等教育委員會</w:t>
      </w:r>
      <w:r w:rsidRPr="006D7D73">
        <w:rPr>
          <w:rFonts w:ascii="標楷體" w:eastAsia="標楷體" w:hAnsi="標楷體"/>
        </w:rPr>
        <w:t>為收件窗口；申</w:t>
      </w:r>
      <w:r w:rsidRPr="006D7D73">
        <w:rPr>
          <w:rFonts w:ascii="標楷體" w:eastAsia="標楷體" w:hAnsi="標楷體" w:hint="eastAsia"/>
        </w:rPr>
        <w:t>請</w:t>
      </w:r>
      <w:r w:rsidRPr="006D7D73">
        <w:rPr>
          <w:rFonts w:ascii="標楷體" w:eastAsia="標楷體" w:hAnsi="標楷體"/>
        </w:rPr>
        <w:t>案件當事人均非學生</w:t>
      </w:r>
      <w:r w:rsidRPr="006D7D73">
        <w:rPr>
          <w:rFonts w:ascii="標楷體" w:eastAsia="標楷體" w:hAnsi="標楷體" w:hint="eastAsia"/>
        </w:rPr>
        <w:t>，以人事室為</w:t>
      </w:r>
      <w:r w:rsidRPr="006D7D73">
        <w:rPr>
          <w:rFonts w:ascii="標楷體" w:eastAsia="標楷體" w:hAnsi="標楷體"/>
        </w:rPr>
        <w:t>收件窗口</w:t>
      </w:r>
      <w:r w:rsidRPr="006D7D73">
        <w:rPr>
          <w:rFonts w:ascii="標楷體" w:eastAsia="標楷體" w:hAnsi="標楷體" w:hint="eastAsia"/>
        </w:rPr>
        <w:t>。</w:t>
      </w:r>
    </w:p>
    <w:p w14:paraId="0FAD54BA" w14:textId="77777777" w:rsidR="00C075B6" w:rsidRPr="006D7D73" w:rsidRDefault="00C075B6" w:rsidP="002702BE">
      <w:pPr>
        <w:ind w:leftChars="300" w:left="1440" w:hangingChars="300" w:hanging="720"/>
        <w:jc w:val="both"/>
        <w:rPr>
          <w:rFonts w:ascii="標楷體" w:eastAsia="標楷體" w:hAnsi="標楷體"/>
        </w:rPr>
      </w:pPr>
      <w:r w:rsidRPr="006D7D73">
        <w:rPr>
          <w:rFonts w:ascii="標楷體" w:eastAsia="標楷體" w:hAnsi="標楷體" w:hint="eastAsia"/>
        </w:rPr>
        <w:t>2.2.2.召開輪值小組會議</w:t>
      </w:r>
    </w:p>
    <w:p w14:paraId="079819F9"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2.2.2.1.性別平等教育委員會於收到申請書後，召開性別平等教育委員會輪值小組會議。</w:t>
      </w:r>
    </w:p>
    <w:p w14:paraId="712913FC" w14:textId="77777777" w:rsidR="00C075B6" w:rsidRPr="006D7D73" w:rsidRDefault="00C075B6" w:rsidP="002702BE">
      <w:pPr>
        <w:ind w:leftChars="300" w:left="1440" w:hangingChars="300" w:hanging="720"/>
        <w:jc w:val="both"/>
        <w:rPr>
          <w:rFonts w:ascii="標楷體" w:eastAsia="標楷體" w:hAnsi="標楷體"/>
        </w:rPr>
      </w:pPr>
      <w:r w:rsidRPr="006D7D73">
        <w:rPr>
          <w:rFonts w:ascii="標楷體" w:eastAsia="標楷體" w:hAnsi="標楷體" w:hint="eastAsia"/>
        </w:rPr>
        <w:t>2.2.3.輪值小組組成及職掌</w:t>
      </w:r>
    </w:p>
    <w:p w14:paraId="4FF0A308"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2.2.3.1.輪值小組由主秘及二位性別平等教育委員會委員輪值擔任，審議申請案是否有管轄權、審議申請案是否受理、指定本校人員擔任檢舉人、決定調查小組名單等。</w:t>
      </w:r>
    </w:p>
    <w:p w14:paraId="5DAB46BE"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2.2.4.管轄判定</w:t>
      </w:r>
    </w:p>
    <w:p w14:paraId="0EC5C2E4" w14:textId="77777777" w:rsidR="00C075B6" w:rsidRPr="006D7D73" w:rsidRDefault="00C075B6" w:rsidP="002702BE">
      <w:pPr>
        <w:ind w:leftChars="600" w:left="2400" w:hangingChars="400" w:hanging="960"/>
        <w:jc w:val="both"/>
        <w:rPr>
          <w:rFonts w:ascii="標楷體" w:eastAsia="標楷體" w:hAnsi="標楷體"/>
        </w:rPr>
      </w:pPr>
      <w:r w:rsidRPr="006D7D73">
        <w:rPr>
          <w:rFonts w:ascii="標楷體" w:eastAsia="標楷體" w:hAnsi="標楷體" w:hint="eastAsia"/>
        </w:rPr>
        <w:t>2.2.4.1.校園性侵害、性騷擾或性霸凌事件：指性侵害、性騷擾或性霸凌事件之一方為學校校長、教師、職員、工友或學生，他方為學生者。</w: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C075B6" w:rsidRPr="006D7D73" w14:paraId="45CC4E71"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53D24C77" w14:textId="77777777" w:rsidR="00C075B6" w:rsidRPr="006D7D73" w:rsidRDefault="00C075B6"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075B6" w:rsidRPr="006D7D73" w14:paraId="3B9E496C" w14:textId="77777777" w:rsidTr="000F638E">
        <w:trPr>
          <w:jc w:val="center"/>
        </w:trPr>
        <w:tc>
          <w:tcPr>
            <w:tcW w:w="2354" w:type="pct"/>
            <w:tcBorders>
              <w:left w:val="single" w:sz="12" w:space="0" w:color="auto"/>
              <w:bottom w:val="single" w:sz="2" w:space="0" w:color="auto"/>
              <w:right w:val="single" w:sz="2" w:space="0" w:color="auto"/>
            </w:tcBorders>
            <w:vAlign w:val="center"/>
          </w:tcPr>
          <w:p w14:paraId="49EA1D64"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35766516"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1A10DC14"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13D7B200"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54D46F75"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74C4C3F3"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075B6" w:rsidRPr="006D7D73" w14:paraId="022DE5EE"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42738FB9"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665D7DBA"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14:paraId="2BAD3A63"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2FA5BE6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1120-028-1</w:t>
            </w:r>
          </w:p>
        </w:tc>
        <w:tc>
          <w:tcPr>
            <w:tcW w:w="651" w:type="pct"/>
            <w:tcBorders>
              <w:bottom w:val="single" w:sz="12" w:space="0" w:color="auto"/>
            </w:tcBorders>
            <w:vAlign w:val="center"/>
          </w:tcPr>
          <w:p w14:paraId="04877355"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5B60308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4" w:type="pct"/>
            <w:tcBorders>
              <w:bottom w:val="single" w:sz="12" w:space="0" w:color="auto"/>
              <w:right w:val="single" w:sz="12" w:space="0" w:color="auto"/>
            </w:tcBorders>
            <w:vAlign w:val="center"/>
          </w:tcPr>
          <w:p w14:paraId="1432DB81"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7E1B8E45"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6</w:t>
            </w:r>
            <w:r w:rsidRPr="006D7D73">
              <w:rPr>
                <w:rFonts w:ascii="標楷體" w:eastAsia="標楷體" w:hAnsi="標楷體"/>
                <w:sz w:val="20"/>
                <w:szCs w:val="20"/>
              </w:rPr>
              <w:t>頁</w:t>
            </w:r>
          </w:p>
        </w:tc>
      </w:tr>
    </w:tbl>
    <w:p w14:paraId="35DA8E7D" w14:textId="77777777" w:rsidR="00C075B6" w:rsidRPr="006D7D73" w:rsidRDefault="00C075B6" w:rsidP="002702BE">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C991FA4" w14:textId="77777777" w:rsidR="00C075B6" w:rsidRPr="006D7D73" w:rsidRDefault="00C075B6" w:rsidP="002702BE">
      <w:pPr>
        <w:spacing w:before="100" w:beforeAutospacing="1"/>
        <w:ind w:leftChars="1000" w:left="3600" w:hangingChars="500" w:hanging="1200"/>
        <w:rPr>
          <w:rFonts w:ascii="標楷體" w:eastAsia="標楷體" w:hAnsi="標楷體"/>
        </w:rPr>
      </w:pPr>
      <w:r w:rsidRPr="006D7D73">
        <w:rPr>
          <w:rFonts w:ascii="標楷體" w:eastAsia="標楷體" w:hAnsi="標楷體" w:hint="eastAsia"/>
        </w:rPr>
        <w:t>2.2.4.1.1.教師：指專任教師、兼任教師、代理教師、代課教師、教官、運用於協助教學之志願服務人員、實際執行教學之教育實習人員及其他執行教學或研究之人員。</w:t>
      </w:r>
    </w:p>
    <w:p w14:paraId="395F92F9" w14:textId="77777777" w:rsidR="00C075B6" w:rsidRPr="006D7D73" w:rsidRDefault="00C075B6" w:rsidP="002702BE">
      <w:pPr>
        <w:ind w:leftChars="1000" w:left="3600" w:hangingChars="500" w:hanging="1200"/>
        <w:rPr>
          <w:rFonts w:ascii="標楷體" w:eastAsia="標楷體" w:hAnsi="標楷體"/>
        </w:rPr>
      </w:pPr>
      <w:r w:rsidRPr="006D7D73">
        <w:rPr>
          <w:rFonts w:ascii="標楷體" w:eastAsia="標楷體" w:hAnsi="標楷體" w:hint="eastAsia"/>
        </w:rPr>
        <w:t>2.2.4.1.2.職員、工友：指前款教師以外，固定、定期執行學校事務，或運用於協助學校事務之志願服務人員。</w:t>
      </w:r>
    </w:p>
    <w:p w14:paraId="22961D5F" w14:textId="77777777" w:rsidR="00C075B6" w:rsidRPr="006D7D73" w:rsidRDefault="00C075B6" w:rsidP="002702BE">
      <w:pPr>
        <w:ind w:leftChars="1000" w:left="3600" w:hangingChars="500" w:hanging="1200"/>
        <w:rPr>
          <w:rFonts w:ascii="標楷體" w:eastAsia="標楷體" w:hAnsi="標楷體"/>
        </w:rPr>
      </w:pPr>
      <w:r w:rsidRPr="006D7D73">
        <w:rPr>
          <w:rFonts w:ascii="標楷體" w:eastAsia="標楷體" w:hAnsi="標楷體" w:hint="eastAsia"/>
        </w:rPr>
        <w:t>2.2.4.1.3.學生：指具有學籍、學制轉銜期間未具學籍者、接受進修推廣教育者、交換學生、教育實習學生或研修生。</w:t>
      </w:r>
    </w:p>
    <w:p w14:paraId="73F180DA"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2.2.4.2.行為人為校長時，應向本校主管機關教育部申請。</w:t>
      </w:r>
    </w:p>
    <w:p w14:paraId="12E92602"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2.2.4.3.於行為人在本校兼任所為者，本校調查結束後，應將調查報告及懲處建議移送行為人現所屬專任學校依性平法第三十條規定處理。</w:t>
      </w:r>
    </w:p>
    <w:p w14:paraId="1563C31E"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2.2.4.4.行為人於行為發生時，同時具有本校校長、教師、職員、工友或學生二種以上不同身分者，以其與被害人互動時之身分，定其受調查之身分及事件管轄學校或機關。</w:t>
      </w:r>
    </w:p>
    <w:p w14:paraId="2F4105B4"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2.2.5.管轄之爭議：</w:t>
      </w:r>
    </w:p>
    <w:p w14:paraId="6C849FE2"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2.2.5.1.學制轉銜期間申請調查或檢舉之事件，管轄權有爭議時，由其共同上級機關決定之，無共同上級機關時，由各該上級機關協議定之。</w:t>
      </w:r>
    </w:p>
    <w:p w14:paraId="36F6849B"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2.2.6.無管轄權之移送</w:t>
      </w:r>
    </w:p>
    <w:p w14:paraId="2A4A108B"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2.2.6.1.接獲申請調查或檢舉無本校管轄權者，應將該案件於七個工作日內移送其他有管轄權者，並通知當事人。</w:t>
      </w:r>
    </w:p>
    <w:p w14:paraId="76695CFD"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2.2.7.不受理之決定</w:t>
      </w:r>
    </w:p>
    <w:p w14:paraId="43215477"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2.2.7.1.</w:t>
      </w:r>
      <w:r w:rsidRPr="006D7D73">
        <w:rPr>
          <w:rFonts w:ascii="標楷體" w:eastAsia="標楷體" w:hAnsi="標楷體"/>
        </w:rPr>
        <w:t>本校接獲與學生有關之校園性侵害或性騷擾申</w:t>
      </w:r>
      <w:r w:rsidRPr="006D7D73">
        <w:rPr>
          <w:rFonts w:ascii="標楷體" w:eastAsia="標楷體" w:hAnsi="標楷體" w:hint="eastAsia"/>
        </w:rPr>
        <w:t>請</w:t>
      </w:r>
      <w:r w:rsidRPr="006D7D73">
        <w:rPr>
          <w:rFonts w:ascii="標楷體" w:eastAsia="標楷體" w:hAnsi="標楷體"/>
        </w:rPr>
        <w:t>案件，其中如有性別平等教育法第二十九條第二項所定下列情形之一者，應不予受理</w:t>
      </w:r>
      <w:r w:rsidRPr="006D7D73">
        <w:rPr>
          <w:rFonts w:ascii="標楷體" w:eastAsia="標楷體" w:hAnsi="標楷體" w:hint="eastAsia"/>
        </w:rPr>
        <w:t>。</w:t>
      </w:r>
    </w:p>
    <w:p w14:paraId="70B22B20" w14:textId="77777777" w:rsidR="00C075B6" w:rsidRPr="006D7D73" w:rsidRDefault="00C075B6" w:rsidP="002702BE">
      <w:pPr>
        <w:ind w:leftChars="1000" w:left="3600" w:hangingChars="500" w:hanging="1200"/>
        <w:rPr>
          <w:rFonts w:ascii="標楷體" w:eastAsia="標楷體" w:hAnsi="標楷體"/>
        </w:rPr>
      </w:pPr>
      <w:r w:rsidRPr="006D7D73">
        <w:rPr>
          <w:rFonts w:ascii="標楷體" w:eastAsia="標楷體" w:hAnsi="標楷體" w:hint="eastAsia"/>
        </w:rPr>
        <w:t>2.2.7.1.1.</w:t>
      </w:r>
      <w:r w:rsidRPr="006D7D73">
        <w:rPr>
          <w:rFonts w:ascii="標楷體" w:eastAsia="標楷體" w:hAnsi="標楷體"/>
        </w:rPr>
        <w:t>非屬性別平等教育法所規定之事項者。</w:t>
      </w:r>
    </w:p>
    <w:p w14:paraId="7E2D58EA" w14:textId="77777777" w:rsidR="00C075B6" w:rsidRPr="006D7D73" w:rsidRDefault="00C075B6" w:rsidP="002702BE">
      <w:pPr>
        <w:ind w:leftChars="1000" w:left="3600" w:hangingChars="500" w:hanging="1200"/>
        <w:rPr>
          <w:rFonts w:ascii="標楷體" w:eastAsia="標楷體" w:hAnsi="標楷體"/>
        </w:rPr>
      </w:pPr>
      <w:r w:rsidRPr="006D7D73">
        <w:rPr>
          <w:rFonts w:ascii="標楷體" w:eastAsia="標楷體" w:hAnsi="標楷體" w:hint="eastAsia"/>
        </w:rPr>
        <w:t>2.2.7.1.2.</w:t>
      </w:r>
      <w:r w:rsidRPr="006D7D73">
        <w:rPr>
          <w:rFonts w:ascii="標楷體" w:eastAsia="標楷體" w:hAnsi="標楷體"/>
        </w:rPr>
        <w:t>申請人或檢舉人未具真實姓名。</w:t>
      </w:r>
    </w:p>
    <w:p w14:paraId="2CB91799" w14:textId="77777777" w:rsidR="00C075B6" w:rsidRPr="006D7D73" w:rsidRDefault="00C075B6" w:rsidP="002702BE">
      <w:pPr>
        <w:ind w:leftChars="1000" w:left="3600" w:hangingChars="500" w:hanging="1200"/>
        <w:rPr>
          <w:rFonts w:ascii="標楷體" w:eastAsia="標楷體" w:hAnsi="標楷體"/>
        </w:rPr>
      </w:pPr>
      <w:r w:rsidRPr="006D7D73">
        <w:rPr>
          <w:rFonts w:ascii="標楷體" w:eastAsia="標楷體" w:hAnsi="標楷體" w:hint="eastAsia"/>
        </w:rPr>
        <w:t>2.2.7.1.3.</w:t>
      </w:r>
      <w:r w:rsidRPr="006D7D73">
        <w:rPr>
          <w:rFonts w:ascii="標楷體" w:eastAsia="標楷體" w:hAnsi="標楷體"/>
        </w:rPr>
        <w:t>同一事件已處理完畢者。</w:t>
      </w:r>
    </w:p>
    <w:p w14:paraId="53CB1588"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2.2.8.通知受理與否之期限</w:t>
      </w:r>
    </w:p>
    <w:p w14:paraId="3105F127"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2.2.8.1.接獲調查申請或檢舉時，應於二十日內以書面通知申請人或檢舉人是否受理。不受理之書面通知，應敘明理由，</w:t>
      </w:r>
      <w:r w:rsidRPr="006D7D73">
        <w:rPr>
          <w:rFonts w:ascii="標楷體" w:eastAsia="標楷體" w:hAnsi="標楷體"/>
        </w:rPr>
        <w:t>並告知申請人或檢舉人申復之期限及受理單位。</w:t>
      </w:r>
    </w:p>
    <w:p w14:paraId="4C012A7A"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w:t>
      </w:r>
      <w:r w:rsidRPr="006D7D73">
        <w:rPr>
          <w:rFonts w:ascii="標楷體" w:eastAsia="標楷體" w:hAnsi="標楷體"/>
        </w:rPr>
        <w:t>.2.</w:t>
      </w:r>
      <w:r w:rsidRPr="006D7D73">
        <w:rPr>
          <w:rFonts w:ascii="標楷體" w:eastAsia="標楷體" w:hAnsi="標楷體" w:hint="eastAsia"/>
        </w:rPr>
        <w:t>9</w:t>
      </w:r>
      <w:r w:rsidRPr="006D7D73">
        <w:rPr>
          <w:rFonts w:ascii="標楷體" w:eastAsia="標楷體" w:hAnsi="標楷體"/>
        </w:rPr>
        <w:t>.不受理之申復</w:t>
      </w:r>
    </w:p>
    <w:p w14:paraId="63C764D5"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2.2.9.1.</w:t>
      </w:r>
      <w:r w:rsidRPr="006D7D73">
        <w:rPr>
          <w:rFonts w:ascii="標楷體" w:eastAsia="標楷體" w:hAnsi="標楷體"/>
        </w:rPr>
        <w:t>申請人或檢舉人於期限內未收到通知或接獲不受理通知之次日起二十日內，得以書面具明理由，向本校</w:t>
      </w:r>
      <w:r w:rsidRPr="006D7D73">
        <w:rPr>
          <w:rFonts w:ascii="標楷體" w:eastAsia="標楷體" w:hAnsi="標楷體" w:hint="eastAsia"/>
        </w:rPr>
        <w:t>性別平等教育委員會</w:t>
      </w:r>
      <w:r w:rsidRPr="006D7D73">
        <w:rPr>
          <w:rFonts w:ascii="標楷體" w:eastAsia="標楷體" w:hAnsi="標楷體"/>
        </w:rPr>
        <w:t>提出申復</w:t>
      </w:r>
      <w:r w:rsidRPr="006D7D73">
        <w:rPr>
          <w:rFonts w:ascii="標楷體" w:eastAsia="標楷體" w:hAnsi="標楷體" w:hint="eastAsia"/>
        </w:rPr>
        <w:t>。</w:t>
      </w:r>
    </w:p>
    <w:p w14:paraId="73742966" w14:textId="77777777" w:rsidR="00C075B6" w:rsidRPr="006D7D73" w:rsidRDefault="00C075B6" w:rsidP="001545E9">
      <w:pPr>
        <w:ind w:leftChars="600" w:left="2400" w:hangingChars="400" w:hanging="960"/>
        <w:rPr>
          <w:rFonts w:ascii="標楷體" w:eastAsia="標楷體" w:hAnsi="標楷體"/>
        </w:rPr>
      </w:pPr>
      <w:r w:rsidRPr="006D7D73">
        <w:rPr>
          <w:rFonts w:ascii="標楷體" w:eastAsia="標楷體" w:hAnsi="標楷體" w:hint="eastAsia"/>
        </w:rPr>
        <w:t>2.2.10.不受理之申復以一次為限。</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C075B6" w:rsidRPr="006D7D73" w14:paraId="26CC0A61"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4A652F15" w14:textId="77777777" w:rsidR="00C075B6" w:rsidRPr="006D7D73" w:rsidRDefault="00C075B6"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075B6" w:rsidRPr="006D7D73" w14:paraId="52649CEC" w14:textId="77777777" w:rsidTr="000F638E">
        <w:trPr>
          <w:jc w:val="center"/>
        </w:trPr>
        <w:tc>
          <w:tcPr>
            <w:tcW w:w="2354" w:type="pct"/>
            <w:tcBorders>
              <w:left w:val="single" w:sz="12" w:space="0" w:color="auto"/>
              <w:bottom w:val="single" w:sz="2" w:space="0" w:color="auto"/>
              <w:right w:val="single" w:sz="2" w:space="0" w:color="auto"/>
            </w:tcBorders>
            <w:vAlign w:val="center"/>
          </w:tcPr>
          <w:p w14:paraId="7CB6E53B"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0F84F8E7"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7B4D821E"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6785AEA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E8B5E1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13A5957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075B6" w:rsidRPr="006D7D73" w14:paraId="16A5370C"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78E4F2A1"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023D1615"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14:paraId="7C84E663"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11875E1A"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1120-028-1</w:t>
            </w:r>
          </w:p>
        </w:tc>
        <w:tc>
          <w:tcPr>
            <w:tcW w:w="651" w:type="pct"/>
            <w:tcBorders>
              <w:bottom w:val="single" w:sz="12" w:space="0" w:color="auto"/>
            </w:tcBorders>
            <w:vAlign w:val="center"/>
          </w:tcPr>
          <w:p w14:paraId="1131D8D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4058C8A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4" w:type="pct"/>
            <w:tcBorders>
              <w:bottom w:val="single" w:sz="12" w:space="0" w:color="auto"/>
              <w:right w:val="single" w:sz="12" w:space="0" w:color="auto"/>
            </w:tcBorders>
            <w:vAlign w:val="center"/>
          </w:tcPr>
          <w:p w14:paraId="2916CE58"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4</w:t>
            </w:r>
            <w:r w:rsidRPr="006D7D73">
              <w:rPr>
                <w:rFonts w:ascii="標楷體" w:eastAsia="標楷體" w:hAnsi="標楷體"/>
                <w:sz w:val="20"/>
                <w:szCs w:val="20"/>
              </w:rPr>
              <w:t>頁/</w:t>
            </w:r>
          </w:p>
          <w:p w14:paraId="6AF6BC5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6</w:t>
            </w:r>
            <w:r w:rsidRPr="006D7D73">
              <w:rPr>
                <w:rFonts w:ascii="標楷體" w:eastAsia="標楷體" w:hAnsi="標楷體"/>
                <w:sz w:val="20"/>
                <w:szCs w:val="20"/>
              </w:rPr>
              <w:t>頁</w:t>
            </w:r>
          </w:p>
        </w:tc>
      </w:tr>
    </w:tbl>
    <w:p w14:paraId="5B3D7331" w14:textId="77777777" w:rsidR="00C075B6" w:rsidRPr="006D7D73" w:rsidRDefault="00C075B6" w:rsidP="002702BE">
      <w:pPr>
        <w:jc w:val="right"/>
        <w:rPr>
          <w:rFonts w:ascii="標楷體" w:eastAsia="標楷體" w:hAnsi="標楷體" w:cs="Times New Roman"/>
          <w:b/>
          <w:kern w:val="0"/>
          <w:szCs w:val="24"/>
          <w:u w:val="single"/>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F79029B" w14:textId="77777777" w:rsidR="00C075B6" w:rsidRPr="006D7D73" w:rsidRDefault="00C075B6" w:rsidP="002702BE">
      <w:pPr>
        <w:spacing w:before="100" w:beforeAutospacing="1"/>
        <w:ind w:leftChars="100" w:left="720" w:hangingChars="200" w:hanging="480"/>
        <w:rPr>
          <w:rFonts w:ascii="標楷體" w:eastAsia="標楷體" w:hAnsi="標楷體"/>
        </w:rPr>
      </w:pPr>
      <w:r w:rsidRPr="006D7D73">
        <w:rPr>
          <w:rFonts w:ascii="標楷體" w:eastAsia="標楷體" w:hAnsi="標楷體" w:hint="eastAsia"/>
        </w:rPr>
        <w:t>2.3.調查</w:t>
      </w:r>
    </w:p>
    <w:p w14:paraId="4065CC0D"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2.3.1.調查小組組成及人數</w:t>
      </w:r>
    </w:p>
    <w:p w14:paraId="1C51DD1A"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2.3.1.1.</w:t>
      </w:r>
      <w:r w:rsidRPr="006D7D73">
        <w:rPr>
          <w:rFonts w:ascii="標楷體" w:eastAsia="標楷體" w:hAnsi="標楷體"/>
        </w:rPr>
        <w:t>申</w:t>
      </w:r>
      <w:r w:rsidRPr="006D7D73">
        <w:rPr>
          <w:rFonts w:ascii="標楷體" w:eastAsia="標楷體" w:hAnsi="標楷體" w:hint="eastAsia"/>
        </w:rPr>
        <w:t>請案受理後，得組成調查小組調查之，小組成員以三人或五人為原則；必要時，調查小組成員得一部或全部外聘。</w:t>
      </w:r>
    </w:p>
    <w:p w14:paraId="0B9BE1C6"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2.3.1.2.調查小組成員應具性別平等意識，女性成員不得少於成員總數二分之一，且其成員中具性侵害、性騷擾或性霸凌事件調查專業素養之專家學者人數，於學校應佔成員總數三分之一以上；事件當事人分屬不同學校時，並應有被害人現所屬學校之代表。</w:t>
      </w:r>
    </w:p>
    <w:p w14:paraId="76312CA9"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2.3.1.3.當事人持有各級主管機關核發之有效特殊教育學生鑑定證明者，調查小組成員應有具備特殊教育專業者。</w:t>
      </w:r>
    </w:p>
    <w:p w14:paraId="578B5763"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2.3.2.調查原則</w:t>
      </w:r>
    </w:p>
    <w:p w14:paraId="17A464E2"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2.3.2.1.</w:t>
      </w:r>
      <w:r w:rsidRPr="006D7D73">
        <w:rPr>
          <w:rFonts w:ascii="標楷體" w:eastAsia="標楷體" w:hAnsi="標楷體"/>
        </w:rPr>
        <w:t>秉持客觀、公正、專業之原則</w:t>
      </w:r>
      <w:r w:rsidRPr="006D7D73">
        <w:rPr>
          <w:rFonts w:ascii="標楷體" w:eastAsia="標楷體" w:hAnsi="標楷體" w:hint="eastAsia"/>
        </w:rPr>
        <w:t>，</w:t>
      </w:r>
      <w:r w:rsidRPr="006D7D73">
        <w:rPr>
          <w:rFonts w:ascii="標楷體" w:eastAsia="標楷體" w:hAnsi="標楷體"/>
        </w:rPr>
        <w:t>給予雙方當事人充分陳述意見及答辯之機會，並應避免重複詢問。</w:t>
      </w:r>
    </w:p>
    <w:p w14:paraId="18BEE581"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2.3.2.2.</w:t>
      </w:r>
      <w:r w:rsidRPr="006D7D73">
        <w:rPr>
          <w:rFonts w:ascii="標楷體" w:eastAsia="標楷體" w:hAnsi="標楷體"/>
        </w:rPr>
        <w:t>當事人為未成年者，接受調查時得由法定代理人陪同。</w:t>
      </w:r>
    </w:p>
    <w:p w14:paraId="6E775090"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2.3.2.3.</w:t>
      </w:r>
      <w:r w:rsidRPr="006D7D73">
        <w:rPr>
          <w:rFonts w:ascii="標楷體" w:eastAsia="標楷體" w:hAnsi="標楷體"/>
        </w:rPr>
        <w:t>行為人與被害人、檢舉人或</w:t>
      </w:r>
      <w:r w:rsidRPr="006D7D73">
        <w:rPr>
          <w:rFonts w:ascii="標楷體" w:eastAsia="標楷體" w:hAnsi="標楷體" w:hint="eastAsia"/>
        </w:rPr>
        <w:t>受邀協助調查之</w:t>
      </w:r>
      <w:r w:rsidRPr="006D7D73">
        <w:rPr>
          <w:rFonts w:ascii="標楷體" w:eastAsia="標楷體" w:hAnsi="標楷體"/>
        </w:rPr>
        <w:t>人有權力不對等之情形者，應避免其對質。必要時，得於不違反保密義務之範圍內另作成書面資料，交由行為人</w:t>
      </w:r>
      <w:r w:rsidRPr="006D7D73">
        <w:rPr>
          <w:rFonts w:ascii="標楷體" w:eastAsia="標楷體" w:hAnsi="標楷體" w:hint="eastAsia"/>
        </w:rPr>
        <w:t>、被害人或受邀協助調查之人</w:t>
      </w:r>
      <w:r w:rsidRPr="006D7D73">
        <w:rPr>
          <w:rFonts w:ascii="標楷體" w:eastAsia="標楷體" w:hAnsi="標楷體"/>
        </w:rPr>
        <w:t>閱覽或告以要旨。</w:t>
      </w:r>
    </w:p>
    <w:p w14:paraId="725AA82F"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2.3.2.4.</w:t>
      </w:r>
      <w:r w:rsidRPr="006D7D73">
        <w:rPr>
          <w:rFonts w:ascii="標楷體" w:eastAsia="標楷體" w:hAnsi="標楷體"/>
        </w:rPr>
        <w:t>申請人撤回申請調查時，本校得</w:t>
      </w:r>
      <w:r w:rsidRPr="006D7D73">
        <w:rPr>
          <w:rFonts w:ascii="標楷體" w:eastAsia="標楷體" w:hAnsi="標楷體" w:hint="eastAsia"/>
        </w:rPr>
        <w:t>經</w:t>
      </w:r>
      <w:r w:rsidRPr="006D7D73">
        <w:rPr>
          <w:rFonts w:ascii="標楷體" w:eastAsia="標楷體" w:hAnsi="標楷體"/>
        </w:rPr>
        <w:t>性別平等教育委員會</w:t>
      </w:r>
      <w:r w:rsidRPr="006D7D73">
        <w:rPr>
          <w:rFonts w:ascii="標楷體" w:eastAsia="標楷體" w:hAnsi="標楷體" w:hint="eastAsia"/>
        </w:rPr>
        <w:t>決議，或經行為人請求，</w:t>
      </w:r>
      <w:r w:rsidRPr="006D7D73">
        <w:rPr>
          <w:rFonts w:ascii="標楷體" w:eastAsia="標楷體" w:hAnsi="標楷體"/>
        </w:rPr>
        <w:t>繼續調查處理。</w:t>
      </w:r>
    </w:p>
    <w:p w14:paraId="1AF3074A"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2.3.3.</w:t>
      </w:r>
      <w:r w:rsidRPr="006D7D73">
        <w:rPr>
          <w:rFonts w:ascii="標楷體" w:eastAsia="標楷體" w:hAnsi="標楷體"/>
        </w:rPr>
        <w:t>性別平等教育委員會應於受理申請或檢舉後二個月內完成調查。必要時，得延長之，延長以二次為限，每次不得逾一個月，並應通知申請人、檢舉人及行為人。</w:t>
      </w:r>
    </w:p>
    <w:p w14:paraId="786B713B"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2.3.4.完成調查報告</w:t>
      </w:r>
    </w:p>
    <w:p w14:paraId="4CE3CBFC"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2.4.審議</w:t>
      </w:r>
    </w:p>
    <w:p w14:paraId="5A155D95"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2.4.1.性別平等教育委員會議決調查報告（含相關處理措施）。</w:t>
      </w:r>
    </w:p>
    <w:p w14:paraId="00B41192"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2.4.2.性別平等教育委員會組成</w:t>
      </w:r>
    </w:p>
    <w:p w14:paraId="1712CBDC"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2.4.2.1.本校之性別平等教育委員會置主任委員一人，由校長擔任，置委員十六人，由教務長、學生事務長、總務長、主任秘書、人事主任為當然委員，教師代表五名、職工代表三名、家長代表一名及學生代表二名（家長代表及學生代表由學生事務處提供推薦名單）請校長遴聘，女性委員應佔委員總數二分之一以上，其中教師、職工代表、家長代表、學生代表任期一年，得連任之。</w:t>
      </w:r>
    </w:p>
    <w:p w14:paraId="472364C7" w14:textId="77777777" w:rsidR="00C075B6" w:rsidRPr="006D7D73" w:rsidRDefault="00C075B6" w:rsidP="002702BE">
      <w:pPr>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C075B6" w:rsidRPr="006D7D73" w14:paraId="69629B58"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33DE11EE" w14:textId="77777777" w:rsidR="00C075B6" w:rsidRPr="006D7D73" w:rsidRDefault="00C075B6"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075B6" w:rsidRPr="006D7D73" w14:paraId="62DB6508" w14:textId="77777777" w:rsidTr="000F638E">
        <w:trPr>
          <w:jc w:val="center"/>
        </w:trPr>
        <w:tc>
          <w:tcPr>
            <w:tcW w:w="2354" w:type="pct"/>
            <w:tcBorders>
              <w:left w:val="single" w:sz="12" w:space="0" w:color="auto"/>
              <w:bottom w:val="single" w:sz="2" w:space="0" w:color="auto"/>
              <w:right w:val="single" w:sz="2" w:space="0" w:color="auto"/>
            </w:tcBorders>
            <w:vAlign w:val="center"/>
          </w:tcPr>
          <w:p w14:paraId="06EE6E8A"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0413695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77BE0EB1"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51468A72"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A3A11DB"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40CBBB40"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075B6" w:rsidRPr="006D7D73" w14:paraId="54FE2518"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15BFDB7F"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7C5446B6"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14:paraId="4829C16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04EE88FC"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1120-028-1</w:t>
            </w:r>
          </w:p>
        </w:tc>
        <w:tc>
          <w:tcPr>
            <w:tcW w:w="651" w:type="pct"/>
            <w:tcBorders>
              <w:bottom w:val="single" w:sz="12" w:space="0" w:color="auto"/>
            </w:tcBorders>
            <w:vAlign w:val="center"/>
          </w:tcPr>
          <w:p w14:paraId="4E09CDD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692B7877"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4" w:type="pct"/>
            <w:tcBorders>
              <w:bottom w:val="single" w:sz="12" w:space="0" w:color="auto"/>
              <w:right w:val="single" w:sz="12" w:space="0" w:color="auto"/>
            </w:tcBorders>
            <w:vAlign w:val="center"/>
          </w:tcPr>
          <w:p w14:paraId="43B95D9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5</w:t>
            </w:r>
            <w:r w:rsidRPr="006D7D73">
              <w:rPr>
                <w:rFonts w:ascii="標楷體" w:eastAsia="標楷體" w:hAnsi="標楷體"/>
                <w:sz w:val="20"/>
                <w:szCs w:val="20"/>
              </w:rPr>
              <w:t>頁/</w:t>
            </w:r>
          </w:p>
          <w:p w14:paraId="39498849"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6</w:t>
            </w:r>
            <w:r w:rsidRPr="006D7D73">
              <w:rPr>
                <w:rFonts w:ascii="標楷體" w:eastAsia="標楷體" w:hAnsi="標楷體"/>
                <w:sz w:val="20"/>
                <w:szCs w:val="20"/>
              </w:rPr>
              <w:t>頁</w:t>
            </w:r>
          </w:p>
        </w:tc>
      </w:tr>
    </w:tbl>
    <w:p w14:paraId="34E1FBFC" w14:textId="77777777" w:rsidR="00C075B6" w:rsidRPr="006D7D73" w:rsidRDefault="00C075B6" w:rsidP="002702BE">
      <w:pPr>
        <w:jc w:val="right"/>
        <w:rPr>
          <w:rFonts w:ascii="標楷體" w:eastAsia="標楷體" w:hAnsi="標楷體" w:cs="細明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C8CCC76" w14:textId="77777777" w:rsidR="00C075B6" w:rsidRPr="006D7D73" w:rsidRDefault="00C075B6" w:rsidP="002702BE">
      <w:pPr>
        <w:spacing w:before="100" w:beforeAutospacing="1"/>
        <w:ind w:leftChars="300" w:left="1440" w:hangingChars="300" w:hanging="720"/>
        <w:rPr>
          <w:rFonts w:ascii="標楷體" w:eastAsia="標楷體" w:hAnsi="標楷體"/>
        </w:rPr>
      </w:pPr>
      <w:r w:rsidRPr="006D7D73">
        <w:rPr>
          <w:rFonts w:ascii="標楷體" w:eastAsia="標楷體" w:hAnsi="標楷體" w:hint="eastAsia"/>
        </w:rPr>
        <w:t>2.4.3.依相關規定通報教育主管行政機構，填報「校園性侵害性騷擾及性霸凌事件」線上統計管理系統。</w:t>
      </w:r>
    </w:p>
    <w:p w14:paraId="208CA382" w14:textId="77777777" w:rsidR="00C075B6" w:rsidRPr="006D7D73" w:rsidRDefault="00C075B6" w:rsidP="002702BE">
      <w:pPr>
        <w:ind w:leftChars="300" w:left="1440" w:hangingChars="300" w:hanging="720"/>
        <w:rPr>
          <w:rFonts w:ascii="標楷體" w:eastAsia="標楷體" w:hAnsi="標楷體"/>
        </w:rPr>
      </w:pPr>
      <w:r w:rsidRPr="006D7D73">
        <w:rPr>
          <w:rFonts w:ascii="標楷體" w:eastAsia="標楷體" w:hAnsi="標楷體" w:hint="eastAsia"/>
        </w:rPr>
        <w:t>2.4.4.懲處</w:t>
      </w:r>
    </w:p>
    <w:p w14:paraId="4E69877F"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2.4.4.1.</w:t>
      </w:r>
      <w:r w:rsidRPr="006D7D73">
        <w:rPr>
          <w:rFonts w:ascii="標楷體" w:eastAsia="標楷體" w:hAnsi="標楷體"/>
        </w:rPr>
        <w:t>校園性侵害</w:t>
      </w:r>
      <w:r w:rsidRPr="006D7D73">
        <w:rPr>
          <w:rFonts w:ascii="標楷體" w:eastAsia="標楷體" w:hAnsi="標楷體" w:hint="eastAsia"/>
        </w:rPr>
        <w:t>、</w:t>
      </w:r>
      <w:r w:rsidRPr="006D7D73">
        <w:rPr>
          <w:rFonts w:ascii="標楷體" w:eastAsia="標楷體" w:hAnsi="標楷體"/>
        </w:rPr>
        <w:t>性騷擾</w:t>
      </w:r>
      <w:r w:rsidRPr="006D7D73">
        <w:rPr>
          <w:rFonts w:ascii="標楷體" w:eastAsia="標楷體" w:hAnsi="標楷體" w:hint="eastAsia"/>
        </w:rPr>
        <w:t>或性霸凌</w:t>
      </w:r>
      <w:r w:rsidRPr="006D7D73">
        <w:rPr>
          <w:rFonts w:ascii="標楷體" w:eastAsia="標楷體" w:hAnsi="標楷體"/>
        </w:rPr>
        <w:t>事件經本校性別平等教育委員會調查屬實後，應於調查報告完成後二個月內，將</w:t>
      </w:r>
      <w:r w:rsidRPr="006D7D73">
        <w:rPr>
          <w:rFonts w:ascii="標楷體" w:eastAsia="標楷體" w:hAnsi="標楷體" w:hint="eastAsia"/>
        </w:rPr>
        <w:t>依</w:t>
      </w:r>
      <w:r w:rsidRPr="006D7D73">
        <w:rPr>
          <w:rFonts w:ascii="標楷體" w:eastAsia="標楷體" w:hAnsi="標楷體"/>
        </w:rPr>
        <w:t>事件</w:t>
      </w:r>
      <w:r w:rsidRPr="006D7D73">
        <w:rPr>
          <w:rFonts w:ascii="標楷體" w:eastAsia="標楷體" w:hAnsi="標楷體" w:hint="eastAsia"/>
        </w:rPr>
        <w:t>行為人所屬身份移</w:t>
      </w:r>
      <w:r w:rsidRPr="006D7D73">
        <w:rPr>
          <w:rFonts w:ascii="標楷體" w:eastAsia="標楷體" w:hAnsi="標楷體"/>
        </w:rPr>
        <w:t>送本校其他權責單位懲處</w:t>
      </w:r>
      <w:r w:rsidRPr="006D7D73">
        <w:rPr>
          <w:rFonts w:ascii="標楷體" w:eastAsia="標楷體" w:hAnsi="標楷體" w:hint="eastAsia"/>
        </w:rPr>
        <w:t>。</w:t>
      </w:r>
    </w:p>
    <w:p w14:paraId="417FE1BD"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2.4.4.2.教師應予解聘，且終身不得聘任為教師。</w:t>
      </w:r>
    </w:p>
    <w:p w14:paraId="6203D7E4" w14:textId="77777777" w:rsidR="00C075B6" w:rsidRPr="006D7D73" w:rsidRDefault="00C075B6" w:rsidP="002702BE">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6D7D73">
        <w:rPr>
          <w:rFonts w:ascii="標楷體" w:eastAsia="標楷體" w:hAnsi="標楷體" w:cstheme="minorBidi" w:hint="eastAsia"/>
          <w:kern w:val="2"/>
          <w:szCs w:val="22"/>
        </w:rPr>
        <w:t>2.4.4.2.1.</w:t>
      </w:r>
      <w:r w:rsidRPr="006D7D73">
        <w:rPr>
          <w:rFonts w:ascii="標楷體" w:eastAsia="標楷體" w:hAnsi="標楷體" w:cstheme="minorBidi"/>
          <w:kern w:val="2"/>
          <w:szCs w:val="22"/>
        </w:rPr>
        <w:t>校園性侵害</w:t>
      </w:r>
      <w:r w:rsidRPr="006D7D73">
        <w:rPr>
          <w:rFonts w:ascii="標楷體" w:eastAsia="標楷體" w:hAnsi="標楷體" w:cstheme="minorBidi" w:hint="eastAsia"/>
          <w:kern w:val="2"/>
          <w:szCs w:val="22"/>
        </w:rPr>
        <w:t>、</w:t>
      </w:r>
      <w:r w:rsidRPr="006D7D73">
        <w:rPr>
          <w:rFonts w:ascii="標楷體" w:eastAsia="標楷體" w:hAnsi="標楷體" w:cstheme="minorBidi"/>
          <w:kern w:val="2"/>
          <w:szCs w:val="22"/>
        </w:rPr>
        <w:t>性騷擾</w:t>
      </w:r>
      <w:r w:rsidRPr="006D7D73">
        <w:rPr>
          <w:rFonts w:ascii="標楷體" w:eastAsia="標楷體" w:hAnsi="標楷體" w:cstheme="minorBidi" w:hint="eastAsia"/>
          <w:kern w:val="2"/>
          <w:szCs w:val="22"/>
        </w:rPr>
        <w:t>或性霸凌</w:t>
      </w:r>
      <w:r w:rsidRPr="006D7D73">
        <w:rPr>
          <w:rFonts w:ascii="標楷體" w:eastAsia="標楷體" w:hAnsi="標楷體" w:cstheme="minorBidi"/>
          <w:kern w:val="2"/>
          <w:szCs w:val="22"/>
        </w:rPr>
        <w:t>事件</w:t>
      </w:r>
      <w:r w:rsidRPr="006D7D73">
        <w:rPr>
          <w:rFonts w:ascii="標楷體" w:eastAsia="標楷體" w:hAnsi="標楷體" w:cstheme="minorBidi" w:hint="eastAsia"/>
          <w:kern w:val="2"/>
          <w:szCs w:val="22"/>
        </w:rPr>
        <w:t>，若教師有違反教師法第十四條第三款免經教評會、免教育部核准，逕解聘；若有違反第十四條第四至第六款經</w:t>
      </w:r>
      <w:r w:rsidRPr="006D7D73">
        <w:rPr>
          <w:rFonts w:ascii="標楷體" w:eastAsia="標楷體" w:hAnsi="標楷體" w:cstheme="minorBidi"/>
          <w:kern w:val="2"/>
          <w:szCs w:val="22"/>
        </w:rPr>
        <w:t>性別平等教育委員會</w:t>
      </w:r>
      <w:r w:rsidRPr="006D7D73">
        <w:rPr>
          <w:rFonts w:ascii="標楷體" w:eastAsia="標楷體" w:hAnsi="標楷體" w:cstheme="minorBidi" w:hint="eastAsia"/>
          <w:kern w:val="2"/>
          <w:szCs w:val="22"/>
        </w:rPr>
        <w:t>確認、免經教評會、逕報教育部核准後解聘；若有違反第十四條第八款情形，經教評會審議通過、逕報教育部核准後解聘。</w:t>
      </w:r>
    </w:p>
    <w:p w14:paraId="487E2390"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2.4.4.3.應予解聘，且應議決一年至四年不得聘任為教師。</w:t>
      </w:r>
    </w:p>
    <w:p w14:paraId="2A272E12" w14:textId="77777777" w:rsidR="00C075B6" w:rsidRPr="006D7D73" w:rsidRDefault="00C075B6" w:rsidP="002702BE">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6D7D73">
        <w:rPr>
          <w:rFonts w:ascii="標楷體" w:eastAsia="標楷體" w:hAnsi="標楷體" w:cstheme="minorBidi" w:hint="eastAsia"/>
          <w:kern w:val="2"/>
          <w:szCs w:val="22"/>
        </w:rPr>
        <w:t>2.4.4.3.1.</w:t>
      </w:r>
      <w:r w:rsidRPr="006D7D73">
        <w:rPr>
          <w:rFonts w:ascii="標楷體" w:eastAsia="標楷體" w:hAnsi="標楷體" w:cstheme="minorBidi"/>
          <w:kern w:val="2"/>
          <w:szCs w:val="22"/>
        </w:rPr>
        <w:t>校園性騷擾</w:t>
      </w:r>
      <w:r w:rsidRPr="006D7D73">
        <w:rPr>
          <w:rFonts w:ascii="標楷體" w:eastAsia="標楷體" w:hAnsi="標楷體" w:cstheme="minorBidi" w:hint="eastAsia"/>
          <w:kern w:val="2"/>
          <w:szCs w:val="22"/>
        </w:rPr>
        <w:t>或性霸凌</w:t>
      </w:r>
      <w:r w:rsidRPr="006D7D73">
        <w:rPr>
          <w:rFonts w:ascii="標楷體" w:eastAsia="標楷體" w:hAnsi="標楷體" w:cstheme="minorBidi"/>
          <w:kern w:val="2"/>
          <w:szCs w:val="22"/>
        </w:rPr>
        <w:t>事件</w:t>
      </w:r>
      <w:r w:rsidRPr="006D7D73">
        <w:rPr>
          <w:rFonts w:ascii="標楷體" w:eastAsia="標楷體" w:hAnsi="標楷體" w:cstheme="minorBidi" w:hint="eastAsia"/>
          <w:kern w:val="2"/>
          <w:szCs w:val="22"/>
        </w:rPr>
        <w:t>，若教師有違反教師法第十五條第一或第二款情形，經</w:t>
      </w:r>
      <w:r w:rsidRPr="006D7D73">
        <w:rPr>
          <w:rFonts w:ascii="標楷體" w:eastAsia="標楷體" w:hAnsi="標楷體" w:cstheme="minorBidi"/>
          <w:kern w:val="2"/>
          <w:szCs w:val="22"/>
        </w:rPr>
        <w:t>性別平等教育委員會</w:t>
      </w:r>
      <w:r w:rsidRPr="006D7D73">
        <w:rPr>
          <w:rFonts w:ascii="標楷體" w:eastAsia="標楷體" w:hAnsi="標楷體" w:cstheme="minorBidi" w:hint="eastAsia"/>
          <w:kern w:val="2"/>
          <w:szCs w:val="22"/>
        </w:rPr>
        <w:t>確認、教評會委員審議通過、逕報教育部核准後解聘。</w:t>
      </w:r>
    </w:p>
    <w:p w14:paraId="3C1F2B73" w14:textId="77777777" w:rsidR="00C075B6" w:rsidRPr="006D7D73" w:rsidRDefault="00C075B6" w:rsidP="002702BE">
      <w:pPr>
        <w:ind w:leftChars="600" w:left="2400" w:hangingChars="400" w:hanging="960"/>
        <w:rPr>
          <w:rFonts w:ascii="標楷體" w:eastAsia="標楷體" w:hAnsi="標楷體"/>
        </w:rPr>
      </w:pPr>
      <w:r w:rsidRPr="006D7D73">
        <w:rPr>
          <w:rFonts w:ascii="標楷體" w:eastAsia="標楷體" w:hAnsi="標楷體" w:hint="eastAsia"/>
        </w:rPr>
        <w:t>2.4.4.4.</w:t>
      </w:r>
      <w:r w:rsidRPr="006D7D73">
        <w:rPr>
          <w:rFonts w:ascii="標楷體" w:eastAsia="標楷體" w:hAnsi="標楷體"/>
        </w:rPr>
        <w:t>校園性侵害</w:t>
      </w:r>
      <w:r w:rsidRPr="006D7D73">
        <w:rPr>
          <w:rFonts w:ascii="標楷體" w:eastAsia="標楷體" w:hAnsi="標楷體" w:hint="eastAsia"/>
        </w:rPr>
        <w:t>、</w:t>
      </w:r>
      <w:r w:rsidRPr="006D7D73">
        <w:rPr>
          <w:rFonts w:ascii="標楷體" w:eastAsia="標楷體" w:hAnsi="標楷體"/>
        </w:rPr>
        <w:t>性騷擾</w:t>
      </w:r>
      <w:r w:rsidRPr="006D7D73">
        <w:rPr>
          <w:rFonts w:ascii="標楷體" w:eastAsia="標楷體" w:hAnsi="標楷體" w:hint="eastAsia"/>
        </w:rPr>
        <w:t>或性霸凌</w:t>
      </w:r>
      <w:r w:rsidRPr="006D7D73">
        <w:rPr>
          <w:rFonts w:ascii="標楷體" w:eastAsia="標楷體" w:hAnsi="標楷體"/>
        </w:rPr>
        <w:t>事件，本校除依相關法律或法規懲處外，並得依性別教育平等法第二十五條對</w:t>
      </w:r>
      <w:r w:rsidRPr="006D7D73">
        <w:rPr>
          <w:rFonts w:ascii="標楷體" w:eastAsia="標楷體" w:hAnsi="標楷體" w:hint="eastAsia"/>
        </w:rPr>
        <w:t>行為</w:t>
      </w:r>
      <w:r w:rsidRPr="006D7D73">
        <w:rPr>
          <w:rFonts w:ascii="標楷體" w:eastAsia="標楷體" w:hAnsi="標楷體"/>
        </w:rPr>
        <w:t>人為下列一款或數款之處置。</w:t>
      </w:r>
    </w:p>
    <w:p w14:paraId="12D2BC7D" w14:textId="77777777" w:rsidR="00C075B6" w:rsidRPr="006D7D73" w:rsidRDefault="00C075B6" w:rsidP="002702BE">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6D7D73">
        <w:rPr>
          <w:rFonts w:ascii="標楷體" w:eastAsia="標楷體" w:hAnsi="標楷體" w:cstheme="minorBidi" w:hint="eastAsia"/>
          <w:kern w:val="2"/>
          <w:szCs w:val="22"/>
        </w:rPr>
        <w:t>2.4.4.4.1.</w:t>
      </w:r>
      <w:r w:rsidRPr="006D7D73">
        <w:rPr>
          <w:rFonts w:ascii="標楷體" w:eastAsia="標楷體" w:hAnsi="標楷體" w:cstheme="minorBidi"/>
          <w:kern w:val="2"/>
          <w:szCs w:val="22"/>
        </w:rPr>
        <w:t>經被害人或其法定代理人之同意，向被害人道歉。</w:t>
      </w:r>
    </w:p>
    <w:p w14:paraId="3995B57E" w14:textId="77777777" w:rsidR="00C075B6" w:rsidRPr="006D7D73" w:rsidRDefault="00C075B6" w:rsidP="002702BE">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6D7D73">
        <w:rPr>
          <w:rFonts w:ascii="標楷體" w:eastAsia="標楷體" w:hAnsi="標楷體" w:cstheme="minorBidi" w:hint="eastAsia"/>
          <w:kern w:val="2"/>
          <w:szCs w:val="22"/>
        </w:rPr>
        <w:t>2.4.4.4.2.</w:t>
      </w:r>
      <w:r w:rsidRPr="006D7D73">
        <w:rPr>
          <w:rFonts w:ascii="標楷體" w:eastAsia="標楷體" w:hAnsi="標楷體" w:cstheme="minorBidi"/>
          <w:kern w:val="2"/>
          <w:szCs w:val="22"/>
        </w:rPr>
        <w:t>接受八小時之性別平等教育相關課程。</w:t>
      </w:r>
    </w:p>
    <w:p w14:paraId="3F607173" w14:textId="77777777" w:rsidR="00C075B6" w:rsidRPr="006D7D73" w:rsidRDefault="00C075B6" w:rsidP="002702BE">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6D7D73">
        <w:rPr>
          <w:rFonts w:ascii="標楷體" w:eastAsia="標楷體" w:hAnsi="標楷體" w:cstheme="minorBidi" w:hint="eastAsia"/>
          <w:kern w:val="2"/>
          <w:szCs w:val="22"/>
        </w:rPr>
        <w:t>2.4.4.4.3.</w:t>
      </w:r>
      <w:r w:rsidRPr="006D7D73">
        <w:rPr>
          <w:rFonts w:ascii="標楷體" w:eastAsia="標楷體" w:hAnsi="標楷體" w:cstheme="minorBidi"/>
          <w:kern w:val="2"/>
          <w:szCs w:val="22"/>
        </w:rPr>
        <w:t>接受心理輔導。</w:t>
      </w:r>
    </w:p>
    <w:p w14:paraId="71ED17F9" w14:textId="77777777" w:rsidR="00C075B6" w:rsidRPr="006D7D73" w:rsidRDefault="00C075B6" w:rsidP="002702BE">
      <w:pPr>
        <w:ind w:leftChars="1000" w:left="3600" w:hangingChars="500" w:hanging="1200"/>
        <w:rPr>
          <w:rFonts w:ascii="標楷體" w:eastAsia="標楷體" w:hAnsi="標楷體"/>
        </w:rPr>
      </w:pPr>
      <w:r w:rsidRPr="006D7D73">
        <w:rPr>
          <w:rFonts w:ascii="標楷體" w:eastAsia="標楷體" w:hAnsi="標楷體" w:hint="eastAsia"/>
        </w:rPr>
        <w:t>2.4.4.4.4.</w:t>
      </w:r>
      <w:r w:rsidRPr="006D7D73">
        <w:rPr>
          <w:rFonts w:ascii="標楷體" w:eastAsia="標楷體" w:hAnsi="標楷體"/>
        </w:rPr>
        <w:t>其他符合教育目的之措施。</w:t>
      </w:r>
    </w:p>
    <w:p w14:paraId="2FBDAB70" w14:textId="77777777" w:rsidR="00C075B6" w:rsidRPr="006D7D73" w:rsidRDefault="00C075B6" w:rsidP="002702BE">
      <w:pPr>
        <w:spacing w:before="100" w:beforeAutospacing="1"/>
        <w:jc w:val="both"/>
        <w:textAlignment w:val="baseline"/>
        <w:rPr>
          <w:rFonts w:ascii="標楷體" w:eastAsia="標楷體" w:hAnsi="標楷體"/>
        </w:rPr>
      </w:pPr>
      <w:r w:rsidRPr="006D7D73">
        <w:rPr>
          <w:rFonts w:ascii="標楷體" w:eastAsia="標楷體" w:hAnsi="標楷體" w:hint="eastAsia"/>
        </w:rPr>
        <w:t>3.控制重點：</w:t>
      </w:r>
    </w:p>
    <w:p w14:paraId="1A66A475"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3.1.接獲申請書後，是否視情況進行社政通報，並轉知校安中心進行校安通報。</w:t>
      </w:r>
    </w:p>
    <w:p w14:paraId="6EBFDBE4"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3.2.調查小組成員組成是否符合規定。</w:t>
      </w:r>
    </w:p>
    <w:p w14:paraId="5163AD4B"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3.3性別平等教育委員會接獲申請書次日起20日內是否通知申請人受理決定。</w:t>
      </w:r>
    </w:p>
    <w:p w14:paraId="77FBECA3"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3.4.無管轄權時，是否通報有管轄機關。</w:t>
      </w:r>
    </w:p>
    <w:p w14:paraId="16B2139E"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3.5.性平案件是否於4個月內（含延長2次）完成調查。</w:t>
      </w:r>
    </w:p>
    <w:p w14:paraId="48A7452D"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3.6.調查處理結果是否以書面通知申請人</w:t>
      </w:r>
      <w:r w:rsidRPr="006D7D73">
        <w:rPr>
          <w:rFonts w:ascii="標楷體" w:eastAsia="標楷體" w:hAnsi="標楷體"/>
        </w:rPr>
        <w:t>/</w:t>
      </w:r>
      <w:r w:rsidRPr="006D7D73">
        <w:rPr>
          <w:rFonts w:ascii="標楷體" w:eastAsia="標楷體" w:hAnsi="標楷體" w:hint="eastAsia"/>
        </w:rPr>
        <w:t>檢舉人、行為人、被害人，並填報教育部系統。</w:t>
      </w:r>
    </w:p>
    <w:p w14:paraId="5415B2B4"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3.7.行為人為教師且違反《教師法》第十四條第三、四、五、六、八款或第十五條第一、二款，是否通知校教評會。</w:t>
      </w:r>
    </w:p>
    <w:p w14:paraId="5F7577AF"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cs="Times New Roman"/>
          <w:b/>
          <w:kern w:val="0"/>
          <w:szCs w:val="24"/>
          <w:u w:val="single"/>
        </w:rPr>
      </w:pPr>
      <w:r w:rsidRPr="006D7D73">
        <w:rPr>
          <w:rFonts w:ascii="標楷體" w:eastAsia="標楷體" w:hAnsi="標楷體" w:cs="Times New Roman"/>
          <w:kern w:val="0"/>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C075B6" w:rsidRPr="006D7D73" w14:paraId="3C32D34A"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387D5BAD" w14:textId="77777777" w:rsidR="00C075B6" w:rsidRPr="006D7D73" w:rsidRDefault="00C075B6"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C075B6" w:rsidRPr="006D7D73" w14:paraId="201D270C" w14:textId="77777777" w:rsidTr="000F638E">
        <w:trPr>
          <w:jc w:val="center"/>
        </w:trPr>
        <w:tc>
          <w:tcPr>
            <w:tcW w:w="2354" w:type="pct"/>
            <w:tcBorders>
              <w:left w:val="single" w:sz="12" w:space="0" w:color="auto"/>
              <w:bottom w:val="single" w:sz="2" w:space="0" w:color="auto"/>
              <w:right w:val="single" w:sz="2" w:space="0" w:color="auto"/>
            </w:tcBorders>
            <w:vAlign w:val="center"/>
          </w:tcPr>
          <w:p w14:paraId="04E096C0"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37040790"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30A2E18D"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73B3A793"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E30ABEF"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3C40E1A4"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075B6" w:rsidRPr="006D7D73" w14:paraId="24C084D8"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196FC25E"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6F803CCE" w14:textId="77777777" w:rsidR="00C075B6" w:rsidRPr="006D7D73" w:rsidRDefault="00C075B6" w:rsidP="004B5B93">
            <w:pPr>
              <w:spacing w:line="0" w:lineRule="atLeast"/>
              <w:jc w:val="center"/>
              <w:rPr>
                <w:rFonts w:ascii="標楷體" w:eastAsia="標楷體" w:hAnsi="標楷體"/>
                <w:b/>
              </w:rPr>
            </w:pPr>
            <w:r w:rsidRPr="006D7D73">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14:paraId="25A98E91"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74CF2185"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1120-028-1</w:t>
            </w:r>
          </w:p>
        </w:tc>
        <w:tc>
          <w:tcPr>
            <w:tcW w:w="651" w:type="pct"/>
            <w:tcBorders>
              <w:bottom w:val="single" w:sz="12" w:space="0" w:color="auto"/>
            </w:tcBorders>
            <w:vAlign w:val="center"/>
          </w:tcPr>
          <w:p w14:paraId="4945EB25"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1A5ABFCA"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4" w:type="pct"/>
            <w:tcBorders>
              <w:bottom w:val="single" w:sz="12" w:space="0" w:color="auto"/>
              <w:right w:val="single" w:sz="12" w:space="0" w:color="auto"/>
            </w:tcBorders>
            <w:vAlign w:val="center"/>
          </w:tcPr>
          <w:p w14:paraId="267C5797"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6</w:t>
            </w:r>
            <w:r w:rsidRPr="006D7D73">
              <w:rPr>
                <w:rFonts w:ascii="標楷體" w:eastAsia="標楷體" w:hAnsi="標楷體"/>
                <w:sz w:val="20"/>
                <w:szCs w:val="20"/>
              </w:rPr>
              <w:t>頁/</w:t>
            </w:r>
          </w:p>
          <w:p w14:paraId="0B38FFF8" w14:textId="77777777" w:rsidR="00C075B6" w:rsidRPr="006D7D73" w:rsidRDefault="00C075B6"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6</w:t>
            </w:r>
            <w:r w:rsidRPr="006D7D73">
              <w:rPr>
                <w:rFonts w:ascii="標楷體" w:eastAsia="標楷體" w:hAnsi="標楷體"/>
                <w:sz w:val="20"/>
                <w:szCs w:val="20"/>
              </w:rPr>
              <w:t>頁</w:t>
            </w:r>
          </w:p>
        </w:tc>
      </w:tr>
    </w:tbl>
    <w:p w14:paraId="08B50B58" w14:textId="77777777" w:rsidR="00C075B6" w:rsidRPr="006D7D73" w:rsidRDefault="00C075B6" w:rsidP="002702BE">
      <w:pPr>
        <w:tabs>
          <w:tab w:val="left" w:pos="960"/>
        </w:tabs>
        <w:jc w:val="right"/>
        <w:textAlignment w:val="baseline"/>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480DD47" w14:textId="77777777" w:rsidR="00C075B6" w:rsidRPr="006D7D73" w:rsidRDefault="00C075B6" w:rsidP="002702BE">
      <w:pPr>
        <w:spacing w:before="100" w:beforeAutospacing="1"/>
        <w:ind w:leftChars="100" w:left="720" w:hangingChars="200" w:hanging="480"/>
        <w:rPr>
          <w:rFonts w:ascii="標楷體" w:eastAsia="標楷體" w:hAnsi="標楷體"/>
        </w:rPr>
      </w:pPr>
      <w:r w:rsidRPr="006D7D73">
        <w:rPr>
          <w:rFonts w:ascii="標楷體" w:eastAsia="標楷體" w:hAnsi="標楷體" w:hint="eastAsia"/>
        </w:rPr>
        <w:t>3.8.行為人為教師且違反《教師法》第十四條第三、四、五、六、八款或第十五條第一、二款，通知校教評會。</w:t>
      </w:r>
    </w:p>
    <w:p w14:paraId="7EB5AA02" w14:textId="77777777" w:rsidR="00C075B6" w:rsidRPr="006D7D73" w:rsidRDefault="00C075B6"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1A47F7EE"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4.1.佛光大學校園性侵害性騷擾或性霸凌事件調查申請表。</w:t>
      </w:r>
    </w:p>
    <w:p w14:paraId="55FF19D6"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4.2.</w:t>
      </w:r>
      <w:r w:rsidRPr="006D7D73">
        <w:rPr>
          <w:rFonts w:ascii="標楷體" w:eastAsia="標楷體" w:hAnsi="標楷體"/>
        </w:rPr>
        <w:t>佛光大學</w:t>
      </w:r>
      <w:r w:rsidRPr="006D7D73">
        <w:rPr>
          <w:rFonts w:ascii="標楷體" w:eastAsia="標楷體" w:hAnsi="標楷體" w:hint="eastAsia"/>
        </w:rPr>
        <w:t>校園性侵害性騷擾或性霸凌</w:t>
      </w:r>
      <w:r w:rsidRPr="006D7D73">
        <w:rPr>
          <w:rFonts w:ascii="標楷體" w:eastAsia="標楷體" w:hAnsi="標楷體"/>
        </w:rPr>
        <w:t>事件撤回申請書</w:t>
      </w:r>
      <w:r w:rsidRPr="006D7D73">
        <w:rPr>
          <w:rFonts w:ascii="標楷體" w:eastAsia="標楷體" w:hAnsi="標楷體" w:hint="eastAsia"/>
        </w:rPr>
        <w:t>。</w:t>
      </w:r>
    </w:p>
    <w:p w14:paraId="368EFF4F"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4.3.保密承諾書。</w:t>
      </w:r>
    </w:p>
    <w:p w14:paraId="26E54800"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4.4.錄音同意書。</w:t>
      </w:r>
    </w:p>
    <w:p w14:paraId="4507FAB9" w14:textId="77777777" w:rsidR="00C075B6" w:rsidRPr="006D7D73" w:rsidRDefault="00C075B6" w:rsidP="002702BE">
      <w:pPr>
        <w:ind w:leftChars="100" w:left="720" w:hangingChars="200" w:hanging="480"/>
        <w:rPr>
          <w:rFonts w:ascii="標楷體" w:eastAsia="標楷體" w:hAnsi="標楷體"/>
        </w:rPr>
      </w:pPr>
      <w:r w:rsidRPr="006D7D73">
        <w:rPr>
          <w:rFonts w:ascii="標楷體" w:eastAsia="標楷體" w:hAnsi="標楷體" w:hint="eastAsia"/>
        </w:rPr>
        <w:t>4.5.佛光大學校園性侵害或性騷擾事件申復書。</w:t>
      </w:r>
    </w:p>
    <w:p w14:paraId="5E2A5310" w14:textId="77777777" w:rsidR="00C075B6" w:rsidRPr="006D7D73" w:rsidRDefault="00C075B6"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18C16E12"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5.1.佛光大學校園性侵害或性騷擾處理與防治實施規定。</w:t>
      </w:r>
    </w:p>
    <w:p w14:paraId="4FA87989"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5.2.性騷擾防治法。（衛生福利部98.01.23）</w:t>
      </w:r>
    </w:p>
    <w:p w14:paraId="0D4B642D"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5.3.性侵害犯罪防治法。（衛生福利部104.12.23）</w:t>
      </w:r>
    </w:p>
    <w:p w14:paraId="204EB8F0"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5.4.校園性侵害或性騷擾事件調查處置流程參考圖。（教育部103.05.12臺教學(三)字第1030056985號函修訂）</w:t>
      </w:r>
    </w:p>
    <w:p w14:paraId="07199792"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5.5.性別平等教育法。（教育部107.12.28）</w:t>
      </w:r>
    </w:p>
    <w:p w14:paraId="7BD88158"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5.6.佛光大學性別平等教育委員會設置辦法。</w:t>
      </w:r>
    </w:p>
    <w:p w14:paraId="3BE70DD9"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5.7.</w:t>
      </w:r>
      <w:hyperlink r:id="rId6" w:history="1">
        <w:r w:rsidRPr="006D7D73">
          <w:rPr>
            <w:rFonts w:ascii="標楷體" w:eastAsia="標楷體" w:hAnsi="標楷體" w:hint="eastAsia"/>
          </w:rPr>
          <w:t>校園性侵害性騷擾或性霸凌防治準則</w:t>
        </w:r>
      </w:hyperlink>
      <w:r w:rsidRPr="006D7D73">
        <w:rPr>
          <w:rFonts w:ascii="標楷體" w:eastAsia="標楷體" w:hAnsi="標楷體" w:hint="eastAsia"/>
        </w:rPr>
        <w:t>。（教育部</w:t>
      </w:r>
      <w:r w:rsidRPr="006D7D73">
        <w:rPr>
          <w:rFonts w:ascii="標楷體" w:eastAsia="標楷體" w:hAnsi="標楷體"/>
        </w:rPr>
        <w:t>10</w:t>
      </w:r>
      <w:r w:rsidRPr="006D7D73">
        <w:rPr>
          <w:rFonts w:ascii="標楷體" w:eastAsia="標楷體" w:hAnsi="標楷體" w:hint="eastAsia"/>
        </w:rPr>
        <w:t>8</w:t>
      </w:r>
      <w:r w:rsidRPr="006D7D73">
        <w:rPr>
          <w:rFonts w:ascii="標楷體" w:eastAsia="標楷體" w:hAnsi="標楷體"/>
        </w:rPr>
        <w:t>.12.</w:t>
      </w:r>
      <w:r w:rsidRPr="006D7D73">
        <w:rPr>
          <w:rFonts w:ascii="標楷體" w:eastAsia="標楷體" w:hAnsi="標楷體" w:hint="eastAsia"/>
        </w:rPr>
        <w:t>24）</w:t>
      </w:r>
    </w:p>
    <w:p w14:paraId="2A0B017E" w14:textId="77777777" w:rsidR="00C075B6" w:rsidRPr="006D7D73" w:rsidRDefault="00C075B6" w:rsidP="002702B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5.8.教師法。（教育部</w:t>
      </w:r>
      <w:r w:rsidRPr="006D7D73">
        <w:rPr>
          <w:rFonts w:ascii="標楷體" w:eastAsia="標楷體" w:hAnsi="標楷體"/>
        </w:rPr>
        <w:t>10</w:t>
      </w:r>
      <w:r w:rsidRPr="006D7D73">
        <w:rPr>
          <w:rFonts w:ascii="標楷體" w:eastAsia="標楷體" w:hAnsi="標楷體" w:hint="eastAsia"/>
        </w:rPr>
        <w:t>8</w:t>
      </w:r>
      <w:r w:rsidRPr="006D7D73">
        <w:rPr>
          <w:rFonts w:ascii="標楷體" w:eastAsia="標楷體" w:hAnsi="標楷體"/>
        </w:rPr>
        <w:t>.</w:t>
      </w:r>
      <w:r w:rsidRPr="006D7D73">
        <w:rPr>
          <w:rFonts w:ascii="標楷體" w:eastAsia="標楷體" w:hAnsi="標楷體" w:hint="eastAsia"/>
        </w:rPr>
        <w:t>06</w:t>
      </w:r>
      <w:r w:rsidRPr="006D7D73">
        <w:rPr>
          <w:rFonts w:ascii="標楷體" w:eastAsia="標楷體" w:hAnsi="標楷體"/>
        </w:rPr>
        <w:t>.</w:t>
      </w:r>
      <w:r w:rsidRPr="006D7D73">
        <w:rPr>
          <w:rFonts w:ascii="標楷體" w:eastAsia="標楷體" w:hAnsi="標楷體" w:hint="eastAsia"/>
        </w:rPr>
        <w:t>05）</w:t>
      </w:r>
    </w:p>
    <w:p w14:paraId="03451971" w14:textId="77777777" w:rsidR="00C075B6" w:rsidRPr="006D7D73" w:rsidRDefault="00C075B6" w:rsidP="002702BE">
      <w:pPr>
        <w:rPr>
          <w:rFonts w:ascii="標楷體" w:eastAsia="標楷體" w:hAnsi="標楷體"/>
        </w:rPr>
      </w:pPr>
    </w:p>
    <w:p w14:paraId="0CEDAF4A" w14:textId="77777777" w:rsidR="00C075B6" w:rsidRPr="006D7D73" w:rsidRDefault="00C075B6">
      <w:pPr>
        <w:widowControl/>
        <w:rPr>
          <w:rFonts w:ascii="標楷體" w:eastAsia="標楷體" w:hAnsi="標楷體"/>
        </w:rPr>
      </w:pPr>
      <w:r w:rsidRPr="006D7D73">
        <w:rPr>
          <w:rFonts w:ascii="標楷體" w:eastAsia="標楷體" w:hAnsi="標楷體"/>
        </w:rPr>
        <w:br w:type="page"/>
      </w:r>
    </w:p>
    <w:p w14:paraId="156A55F2" w14:textId="77777777" w:rsidR="00C075B6" w:rsidRDefault="00C075B6" w:rsidP="00DB7E6F">
      <w:pPr>
        <w:sectPr w:rsidR="00C075B6" w:rsidSect="00DB7E6F">
          <w:type w:val="continuous"/>
          <w:pgSz w:w="11906" w:h="16838"/>
          <w:pgMar w:top="1134" w:right="1134" w:bottom="1134" w:left="1134" w:header="851" w:footer="992" w:gutter="0"/>
          <w:cols w:space="425"/>
          <w:docGrid w:type="lines" w:linePitch="360"/>
        </w:sectPr>
      </w:pPr>
    </w:p>
    <w:p w14:paraId="2B6FE7E4" w14:textId="77777777" w:rsidR="00FC08AC" w:rsidRDefault="00FC08AC"/>
    <w:sectPr w:rsidR="00FC08A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B6"/>
    <w:rsid w:val="00AD625F"/>
    <w:rsid w:val="00C075B6"/>
    <w:rsid w:val="00FC08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3506"/>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C075B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75B6"/>
    <w:rPr>
      <w:color w:val="0563C1" w:themeColor="hyperlink"/>
      <w:u w:val="single"/>
    </w:rPr>
  </w:style>
  <w:style w:type="paragraph" w:customStyle="1" w:styleId="31">
    <w:name w:val="標題3"/>
    <w:basedOn w:val="3"/>
    <w:next w:val="3"/>
    <w:link w:val="32"/>
    <w:qFormat/>
    <w:rsid w:val="00C075B6"/>
    <w:pPr>
      <w:spacing w:line="0" w:lineRule="atLeast"/>
      <w:jc w:val="both"/>
    </w:pPr>
    <w:rPr>
      <w:rFonts w:ascii="標楷體" w:eastAsia="標楷體" w:hAnsi="標楷體"/>
      <w:sz w:val="28"/>
      <w:szCs w:val="28"/>
    </w:rPr>
  </w:style>
  <w:style w:type="character" w:customStyle="1" w:styleId="32">
    <w:name w:val="標題3 字元"/>
    <w:basedOn w:val="a0"/>
    <w:link w:val="31"/>
    <w:rsid w:val="00C075B6"/>
    <w:rPr>
      <w:rFonts w:ascii="標楷體" w:eastAsia="標楷體" w:hAnsi="標楷體" w:cstheme="majorBidi"/>
      <w:b/>
      <w:bCs/>
      <w:sz w:val="28"/>
      <w:szCs w:val="28"/>
    </w:rPr>
  </w:style>
  <w:style w:type="paragraph" w:customStyle="1" w:styleId="--">
    <w:name w:val="規章內文--條一、"/>
    <w:basedOn w:val="a"/>
    <w:autoRedefine/>
    <w:rsid w:val="00C075B6"/>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4">
    <w:name w:val="Salutation"/>
    <w:basedOn w:val="a"/>
    <w:next w:val="a"/>
    <w:link w:val="a5"/>
    <w:rsid w:val="00C075B6"/>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5">
    <w:name w:val="問候 字元"/>
    <w:basedOn w:val="a0"/>
    <w:link w:val="a4"/>
    <w:rsid w:val="00C075B6"/>
    <w:rPr>
      <w:rFonts w:ascii="新細明體" w:eastAsia="新細明體" w:hAnsi="新細明體" w:cs="Times New Roman"/>
      <w:kern w:val="0"/>
      <w:szCs w:val="20"/>
    </w:rPr>
  </w:style>
  <w:style w:type="character" w:customStyle="1" w:styleId="30">
    <w:name w:val="標題 3 字元"/>
    <w:basedOn w:val="a0"/>
    <w:link w:val="3"/>
    <w:uiPriority w:val="9"/>
    <w:semiHidden/>
    <w:rsid w:val="00C075B6"/>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moj.gov.tw/LawClass/LawAll.aspx?pcode=H0080069" TargetMode="External"/><Relationship Id="rId5" Type="http://schemas.openxmlformats.org/officeDocument/2006/relationships/package" Target="embeddings/Microsoft_Visio___677.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877</Words>
  <Characters>4999</Characters>
  <Application>Microsoft Office Word</Application>
  <DocSecurity>0</DocSecurity>
  <Lines>41</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2022-04-07T18:34:00Z</dcterms:created>
  <dcterms:modified xsi:type="dcterms:W3CDTF">2022-04-07T18:45:00Z</dcterms:modified>
</cp:coreProperties>
</file>