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D7097" w14:textId="77777777" w:rsidR="000142BA" w:rsidRPr="00400F05" w:rsidRDefault="000142BA" w:rsidP="00897B80">
      <w:pPr>
        <w:pStyle w:val="31"/>
        <w:jc w:val="center"/>
        <w:rPr>
          <w:sz w:val="36"/>
          <w:szCs w:val="36"/>
        </w:rPr>
      </w:pPr>
      <w:r w:rsidRPr="00400F05">
        <w:rPr>
          <w:sz w:val="36"/>
          <w:szCs w:val="36"/>
        </w:rPr>
        <w:t>佛光大學</w:t>
      </w:r>
      <w:r w:rsidRPr="00400F05">
        <w:rPr>
          <w:rFonts w:hint="eastAsia"/>
          <w:sz w:val="36"/>
          <w:szCs w:val="36"/>
        </w:rPr>
        <w:t xml:space="preserve"> 國際暨兩岸事務處 </w:t>
      </w:r>
      <w:r w:rsidRPr="00400F05">
        <w:rPr>
          <w:sz w:val="36"/>
          <w:szCs w:val="36"/>
        </w:rPr>
        <w:t>內控項目風險評估彙總表</w:t>
      </w:r>
    </w:p>
    <w:p w14:paraId="4035533B" w14:textId="77777777" w:rsidR="000142BA" w:rsidRPr="00400F05" w:rsidRDefault="000142BA" w:rsidP="00897B80">
      <w:pPr>
        <w:rPr>
          <w:rFonts w:ascii="標楷體" w:eastAsia="標楷體" w:hAnsi="標楷體"/>
        </w:rPr>
      </w:pPr>
      <w:r w:rsidRPr="00400F05">
        <w:rPr>
          <w:rFonts w:ascii="標楷體" w:eastAsia="標楷體" w:hAnsi="標楷體" w:hint="eastAsia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8"/>
        <w:gridCol w:w="553"/>
        <w:gridCol w:w="967"/>
        <w:gridCol w:w="2350"/>
        <w:gridCol w:w="2440"/>
        <w:gridCol w:w="882"/>
        <w:gridCol w:w="882"/>
        <w:gridCol w:w="736"/>
      </w:tblGrid>
      <w:tr w:rsidR="000142BA" w:rsidRPr="00400F05" w14:paraId="5E12FAC9" w14:textId="77777777" w:rsidTr="00D870C4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14:paraId="58C6DA5F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單位名稱</w:t>
            </w:r>
          </w:p>
        </w:tc>
        <w:tc>
          <w:tcPr>
            <w:tcW w:w="288" w:type="pct"/>
            <w:shd w:val="clear" w:color="auto" w:fill="D9D9D9"/>
            <w:vAlign w:val="center"/>
          </w:tcPr>
          <w:p w14:paraId="5FB4437B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14:paraId="218D9EC7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風險分布代號</w:t>
            </w:r>
          </w:p>
        </w:tc>
        <w:tc>
          <w:tcPr>
            <w:tcW w:w="1223" w:type="pct"/>
            <w:shd w:val="clear" w:color="auto" w:fill="D9D9D9"/>
            <w:vAlign w:val="center"/>
          </w:tcPr>
          <w:p w14:paraId="5110EAA5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內控編號及</w:t>
            </w:r>
            <w:r w:rsidRPr="00400F05">
              <w:rPr>
                <w:b w:val="0"/>
                <w:bCs w:val="0"/>
                <w:sz w:val="24"/>
                <w:szCs w:val="24"/>
              </w:rPr>
              <w:t>項目名稱</w:t>
            </w:r>
          </w:p>
        </w:tc>
        <w:tc>
          <w:tcPr>
            <w:tcW w:w="1270" w:type="pct"/>
            <w:shd w:val="clear" w:color="auto" w:fill="D9D9D9"/>
            <w:vAlign w:val="center"/>
          </w:tcPr>
          <w:p w14:paraId="1106982E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影響程度之敘述</w:t>
            </w:r>
          </w:p>
        </w:tc>
        <w:tc>
          <w:tcPr>
            <w:tcW w:w="459" w:type="pct"/>
            <w:shd w:val="clear" w:color="auto" w:fill="D9D9D9"/>
            <w:vAlign w:val="center"/>
          </w:tcPr>
          <w:p w14:paraId="4508E731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影響程度</w:t>
            </w:r>
          </w:p>
        </w:tc>
        <w:tc>
          <w:tcPr>
            <w:tcW w:w="459" w:type="pct"/>
            <w:shd w:val="clear" w:color="auto" w:fill="D9D9D9"/>
            <w:vAlign w:val="center"/>
          </w:tcPr>
          <w:p w14:paraId="019A0B69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發生機率</w:t>
            </w:r>
          </w:p>
        </w:tc>
        <w:tc>
          <w:tcPr>
            <w:tcW w:w="383" w:type="pct"/>
            <w:shd w:val="clear" w:color="auto" w:fill="D9D9D9"/>
            <w:vAlign w:val="center"/>
          </w:tcPr>
          <w:p w14:paraId="0DB46F00" w14:textId="77777777" w:rsidR="000142BA" w:rsidRPr="00400F05" w:rsidRDefault="000142BA" w:rsidP="00D870C4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風險值</w:t>
            </w:r>
          </w:p>
        </w:tc>
      </w:tr>
      <w:tr w:rsidR="000142BA" w:rsidRPr="00400F05" w14:paraId="123A4797" w14:textId="77777777" w:rsidTr="00982DD4">
        <w:trPr>
          <w:trHeight w:val="180"/>
        </w:trPr>
        <w:tc>
          <w:tcPr>
            <w:tcW w:w="415" w:type="pct"/>
            <w:vMerge w:val="restart"/>
            <w:vAlign w:val="center"/>
          </w:tcPr>
          <w:p w14:paraId="192BE7AC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國際暨兩岸事務處</w:t>
            </w:r>
          </w:p>
        </w:tc>
        <w:tc>
          <w:tcPr>
            <w:tcW w:w="288" w:type="pct"/>
            <w:vMerge w:val="restart"/>
            <w:vAlign w:val="center"/>
          </w:tcPr>
          <w:p w14:paraId="446369D5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14:paraId="34DFDAA2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國1</w:t>
            </w:r>
          </w:p>
        </w:tc>
        <w:tc>
          <w:tcPr>
            <w:tcW w:w="1223" w:type="pct"/>
            <w:vMerge w:val="restart"/>
            <w:vAlign w:val="center"/>
          </w:tcPr>
          <w:p w14:paraId="0AD352EB" w14:textId="77777777" w:rsidR="000142BA" w:rsidRPr="00400F05" w:rsidRDefault="000142BA" w:rsidP="00C95987">
            <w:pPr>
              <w:pStyle w:val="31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400F05">
              <w:rPr>
                <w:rFonts w:cs="Times New Roman" w:hint="eastAsia"/>
                <w:b w:val="0"/>
                <w:bCs w:val="0"/>
                <w:sz w:val="24"/>
                <w:szCs w:val="24"/>
              </w:rPr>
              <w:t>1250-001國際學術交流-交換學生作業</w:t>
            </w:r>
          </w:p>
        </w:tc>
        <w:tc>
          <w:tcPr>
            <w:tcW w:w="1270" w:type="pct"/>
            <w:vAlign w:val="center"/>
          </w:tcPr>
          <w:p w14:paraId="6820C195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14:paraId="4BAF6485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14:paraId="22B011AB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14:paraId="57A28E4F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0142BA" w:rsidRPr="00400F05" w14:paraId="1EF8E6BF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60D92BFE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14:paraId="06799BB3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14:paraId="0256CF23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14:paraId="57553287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0" w:type="pct"/>
            <w:vAlign w:val="center"/>
          </w:tcPr>
          <w:p w14:paraId="7A804374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14:paraId="25A8A4E4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51CA7A18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14:paraId="5FBADE8E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0142BA" w:rsidRPr="00400F05" w14:paraId="79534B9E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4DB8FC36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14:paraId="4CB080C1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14:paraId="2A483D7D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14:paraId="306BA1ED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0" w:type="pct"/>
            <w:vAlign w:val="center"/>
          </w:tcPr>
          <w:p w14:paraId="2C2FDFCF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14:paraId="43A9D274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64FB8634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14:paraId="20585F78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0142BA" w:rsidRPr="00400F05" w14:paraId="169B423F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0B88E21D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1D5733CD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03" w:type="pct"/>
            <w:vAlign w:val="center"/>
          </w:tcPr>
          <w:p w14:paraId="356AFAF7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國2</w:t>
            </w:r>
          </w:p>
        </w:tc>
        <w:tc>
          <w:tcPr>
            <w:tcW w:w="1223" w:type="pct"/>
            <w:vAlign w:val="center"/>
          </w:tcPr>
          <w:p w14:paraId="642AB81C" w14:textId="77777777" w:rsidR="000142BA" w:rsidRPr="00400F05" w:rsidRDefault="000142BA" w:rsidP="00C95987">
            <w:pPr>
              <w:pStyle w:val="31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400F05">
              <w:rPr>
                <w:rFonts w:cs="Times New Roman" w:hint="eastAsia"/>
                <w:b w:val="0"/>
                <w:bCs w:val="0"/>
                <w:sz w:val="24"/>
                <w:szCs w:val="24"/>
              </w:rPr>
              <w:t>1250-002國際學術交流-締結姊妹校作業</w:t>
            </w:r>
          </w:p>
        </w:tc>
        <w:tc>
          <w:tcPr>
            <w:tcW w:w="1270" w:type="pct"/>
            <w:vAlign w:val="center"/>
          </w:tcPr>
          <w:p w14:paraId="55E5F6F7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14:paraId="7240580A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297E7092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14:paraId="72B14B1B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0142BA" w:rsidRPr="00400F05" w14:paraId="6022151D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5D49330B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5C3803C3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03" w:type="pct"/>
            <w:vAlign w:val="center"/>
          </w:tcPr>
          <w:p w14:paraId="6BF536B7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國3</w:t>
            </w:r>
          </w:p>
        </w:tc>
        <w:tc>
          <w:tcPr>
            <w:tcW w:w="1223" w:type="pct"/>
            <w:vAlign w:val="center"/>
          </w:tcPr>
          <w:p w14:paraId="3940F361" w14:textId="77777777" w:rsidR="000142BA" w:rsidRPr="00400F05" w:rsidRDefault="000142BA" w:rsidP="00C95987">
            <w:pPr>
              <w:pStyle w:val="31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400F05">
              <w:rPr>
                <w:rFonts w:cs="Times New Roman" w:hint="eastAsia"/>
                <w:b w:val="0"/>
                <w:bCs w:val="0"/>
                <w:sz w:val="24"/>
                <w:szCs w:val="24"/>
              </w:rPr>
              <w:t>1250-003國際學術交流-交換教師作業</w:t>
            </w:r>
          </w:p>
        </w:tc>
        <w:tc>
          <w:tcPr>
            <w:tcW w:w="1270" w:type="pct"/>
            <w:vAlign w:val="center"/>
          </w:tcPr>
          <w:p w14:paraId="0BC5B578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14:paraId="3ACF7F48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4552B9F5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14:paraId="11B4CCD0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0142BA" w:rsidRPr="00400F05" w14:paraId="557BCE00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1690D34D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4D06FBAD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14:paraId="1FF1F95C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國4</w:t>
            </w:r>
          </w:p>
        </w:tc>
        <w:tc>
          <w:tcPr>
            <w:tcW w:w="1223" w:type="pct"/>
            <w:vAlign w:val="center"/>
          </w:tcPr>
          <w:p w14:paraId="20F80C46" w14:textId="77777777" w:rsidR="000142BA" w:rsidRPr="00400F05" w:rsidRDefault="000142BA" w:rsidP="00C95987">
            <w:pPr>
              <w:pStyle w:val="31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400F05">
              <w:rPr>
                <w:rFonts w:cs="Times New Roman" w:hint="eastAsia"/>
                <w:b w:val="0"/>
                <w:bCs w:val="0"/>
                <w:sz w:val="24"/>
                <w:szCs w:val="24"/>
              </w:rPr>
              <w:t>1250-004外籍學生申請入學作業</w:t>
            </w:r>
          </w:p>
        </w:tc>
        <w:tc>
          <w:tcPr>
            <w:tcW w:w="1270" w:type="pct"/>
            <w:vAlign w:val="center"/>
          </w:tcPr>
          <w:p w14:paraId="66FBA8B4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14:paraId="5F83E1F9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14:paraId="6180EC77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14:paraId="29FC775C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0142BA" w:rsidRPr="00400F05" w14:paraId="3C62503A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099ABE14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107AC435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0C5EEE8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國5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546B2953" w14:textId="77777777" w:rsidR="000142BA" w:rsidRPr="00400F05" w:rsidRDefault="000142BA" w:rsidP="00C95987">
            <w:pPr>
              <w:pStyle w:val="31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400F05">
              <w:rPr>
                <w:rFonts w:cs="Times New Roman" w:hint="eastAsia"/>
                <w:b w:val="0"/>
                <w:bCs w:val="0"/>
                <w:sz w:val="24"/>
                <w:szCs w:val="24"/>
              </w:rPr>
              <w:t>1250-005僑生分發入學作業</w:t>
            </w:r>
          </w:p>
        </w:tc>
        <w:tc>
          <w:tcPr>
            <w:tcW w:w="1270" w:type="pct"/>
            <w:vAlign w:val="center"/>
          </w:tcPr>
          <w:p w14:paraId="2E1D3656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14:paraId="31BA4B46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52E68196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14:paraId="70064A6E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0142BA" w:rsidRPr="00400F05" w14:paraId="3295937F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22AC9B10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14:paraId="52C56E0F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14:paraId="7B1C0698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國6</w:t>
            </w:r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14:paraId="7D35EA8E" w14:textId="77777777" w:rsidR="000142BA" w:rsidRPr="00400F05" w:rsidRDefault="000142BA" w:rsidP="00C95987">
            <w:pPr>
              <w:pStyle w:val="31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400F05">
              <w:rPr>
                <w:rFonts w:cs="Times New Roman" w:hint="eastAsia"/>
                <w:b w:val="0"/>
                <w:bCs w:val="0"/>
                <w:sz w:val="24"/>
                <w:szCs w:val="24"/>
              </w:rPr>
              <w:t>1250-006辦理交流生作業流程</w:t>
            </w:r>
          </w:p>
        </w:tc>
        <w:tc>
          <w:tcPr>
            <w:tcW w:w="1270" w:type="pct"/>
            <w:vAlign w:val="center"/>
          </w:tcPr>
          <w:p w14:paraId="187434D0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法規／上級機關處分</w:t>
            </w:r>
          </w:p>
        </w:tc>
        <w:tc>
          <w:tcPr>
            <w:tcW w:w="459" w:type="pct"/>
            <w:vAlign w:val="center"/>
          </w:tcPr>
          <w:p w14:paraId="3D1AC057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4651ACF6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14:paraId="46652DA9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0142BA" w:rsidRPr="00400F05" w14:paraId="34432668" w14:textId="77777777" w:rsidTr="00982DD4">
        <w:trPr>
          <w:trHeight w:val="180"/>
        </w:trPr>
        <w:tc>
          <w:tcPr>
            <w:tcW w:w="415" w:type="pct"/>
            <w:vMerge/>
            <w:vAlign w:val="center"/>
          </w:tcPr>
          <w:p w14:paraId="2F484694" w14:textId="77777777" w:rsidR="000142BA" w:rsidRPr="00400F05" w:rsidRDefault="000142BA" w:rsidP="00C95987">
            <w:pPr>
              <w:pStyle w:val="31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/>
          </w:tcPr>
          <w:p w14:paraId="02C874A2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14:paraId="5F2F2EA9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14:paraId="301DF200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0" w:type="pct"/>
            <w:vAlign w:val="center"/>
          </w:tcPr>
          <w:p w14:paraId="07D9A400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財務損失</w:t>
            </w:r>
          </w:p>
        </w:tc>
        <w:tc>
          <w:tcPr>
            <w:tcW w:w="459" w:type="pct"/>
            <w:vAlign w:val="center"/>
          </w:tcPr>
          <w:p w14:paraId="437537BE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02E84028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14:paraId="22F1E0A0" w14:textId="77777777" w:rsidR="000142BA" w:rsidRPr="00400F05" w:rsidRDefault="000142BA" w:rsidP="00C95987">
            <w:pPr>
              <w:pStyle w:val="31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4</w:t>
            </w:r>
          </w:p>
        </w:tc>
      </w:tr>
    </w:tbl>
    <w:p w14:paraId="0F252AD1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400F05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400F0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400F05">
        <w:rPr>
          <w:rStyle w:val="a3"/>
          <w:rFonts w:ascii="標楷體" w:eastAsia="標楷體" w:hAnsi="標楷體"/>
          <w:sz w:val="16"/>
          <w:szCs w:val="16"/>
        </w:rPr>
        <w:t xml:space="preserve"> </w:t>
      </w:r>
    </w:p>
    <w:p w14:paraId="1FE84EE6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E277F29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3C4604D0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65336CE3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00E52BB1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2C9D600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423C0C0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AA669C8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D34E3F0" w14:textId="5D5F6A0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30736BFB" w14:textId="57024311" w:rsidR="00263E3C" w:rsidRPr="00400F05" w:rsidRDefault="00263E3C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0CD3B693" w14:textId="310FDF40" w:rsidR="00263E3C" w:rsidRPr="00400F05" w:rsidRDefault="00263E3C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8F4566B" w14:textId="60A41B3D" w:rsidR="00263E3C" w:rsidRPr="00400F05" w:rsidRDefault="00263E3C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12B5E13C" w14:textId="668E67C0" w:rsidR="00263E3C" w:rsidRPr="00400F05" w:rsidRDefault="00263E3C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002F305B" w14:textId="2D5ED359" w:rsidR="00263E3C" w:rsidRPr="00400F05" w:rsidRDefault="00263E3C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9DED154" w14:textId="5A048141" w:rsidR="00263E3C" w:rsidRDefault="00263E3C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9DF7439" w14:textId="77777777" w:rsidR="00552BB3" w:rsidRPr="00400F05" w:rsidRDefault="00552BB3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01195691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41AAD20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E708429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D8AEE89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65EDEF35" w14:textId="77777777" w:rsidR="000142BA" w:rsidRPr="00400F05" w:rsidRDefault="000142BA" w:rsidP="00897B80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3FEC49A" w14:textId="77777777" w:rsidR="000142BA" w:rsidRPr="00552BB3" w:rsidRDefault="000142BA" w:rsidP="00552BB3">
      <w:pPr>
        <w:pStyle w:val="31"/>
        <w:jc w:val="center"/>
        <w:rPr>
          <w:sz w:val="36"/>
          <w:szCs w:val="36"/>
        </w:rPr>
      </w:pPr>
      <w:bookmarkStart w:id="0" w:name="_Toc92798178"/>
      <w:bookmarkStart w:id="1" w:name="_Toc99130189"/>
      <w:r w:rsidRPr="00552BB3">
        <w:rPr>
          <w:sz w:val="36"/>
          <w:szCs w:val="36"/>
        </w:rPr>
        <w:lastRenderedPageBreak/>
        <w:t>佛光大學</w:t>
      </w:r>
      <w:r w:rsidRPr="00552BB3">
        <w:rPr>
          <w:rFonts w:hint="eastAsia"/>
          <w:sz w:val="36"/>
          <w:szCs w:val="36"/>
        </w:rPr>
        <w:t xml:space="preserve"> 國際暨兩岸事務處 </w:t>
      </w:r>
      <w:r w:rsidRPr="00552BB3">
        <w:rPr>
          <w:sz w:val="36"/>
          <w:szCs w:val="36"/>
        </w:rPr>
        <w:t>風險圖像</w:t>
      </w:r>
      <w:bookmarkEnd w:id="0"/>
      <w:bookmarkEnd w:id="1"/>
    </w:p>
    <w:p w14:paraId="0FC94DEC" w14:textId="77777777" w:rsidR="000142BA" w:rsidRPr="00400F05" w:rsidRDefault="000142BA" w:rsidP="00DC1F97">
      <w:pPr>
        <w:rPr>
          <w:rFonts w:ascii="標楷體" w:eastAsia="標楷體" w:hAnsi="標楷體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2688"/>
        <w:gridCol w:w="2418"/>
        <w:gridCol w:w="2555"/>
      </w:tblGrid>
      <w:tr w:rsidR="000142BA" w:rsidRPr="00400F05" w14:paraId="22BF73F5" w14:textId="77777777" w:rsidTr="00263E3C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38BF0185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12AA1A4B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風險值（風險分布）</w:t>
            </w:r>
          </w:p>
        </w:tc>
      </w:tr>
      <w:tr w:rsidR="000142BA" w:rsidRPr="00400F05" w14:paraId="607B6845" w14:textId="77777777" w:rsidTr="00263E3C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25D04723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5C7FB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3</w:t>
            </w:r>
          </w:p>
          <w:p w14:paraId="0A15BFDA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國4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7F6DD599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6</w:t>
            </w:r>
          </w:p>
          <w:p w14:paraId="33A852C2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 xml:space="preserve">   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B9FD6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9</w:t>
            </w:r>
          </w:p>
          <w:p w14:paraId="30AFB9E6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 xml:space="preserve">   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</w:tr>
      <w:tr w:rsidR="000142BA" w:rsidRPr="00400F05" w14:paraId="4FC1EA20" w14:textId="77777777" w:rsidTr="00263E3C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795C1659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25B20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  <w:p w14:paraId="0CFED224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國2</w:t>
            </w:r>
            <w:r w:rsidRPr="00400F05">
              <w:rPr>
                <w:b w:val="0"/>
                <w:bCs w:val="0"/>
                <w:sz w:val="24"/>
                <w:szCs w:val="24"/>
              </w:rPr>
              <w:t>、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國3</w:t>
            </w:r>
            <w:r w:rsidRPr="00400F05">
              <w:rPr>
                <w:b w:val="0"/>
                <w:bCs w:val="0"/>
                <w:sz w:val="24"/>
                <w:szCs w:val="24"/>
              </w:rPr>
              <w:t>、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國5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057B1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4</w:t>
            </w:r>
          </w:p>
          <w:p w14:paraId="21C0E603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國1</w:t>
            </w:r>
            <w:r w:rsidRPr="00400F05">
              <w:rPr>
                <w:b w:val="0"/>
                <w:bCs w:val="0"/>
                <w:sz w:val="24"/>
                <w:szCs w:val="24"/>
              </w:rPr>
              <w:t>、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>國6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0044CA39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6</w:t>
            </w:r>
          </w:p>
          <w:p w14:paraId="6A0EAAF8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 xml:space="preserve">   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</w:tr>
      <w:tr w:rsidR="000142BA" w:rsidRPr="00400F05" w14:paraId="20A900B1" w14:textId="77777777" w:rsidTr="00263E3C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FA36B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D18E2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1</w:t>
            </w:r>
          </w:p>
          <w:p w14:paraId="0D608E37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 xml:space="preserve">   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C8E0D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2</w:t>
            </w:r>
          </w:p>
          <w:p w14:paraId="4A2259CB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 xml:space="preserve">   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BAF1E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3</w:t>
            </w:r>
          </w:p>
          <w:p w14:paraId="60D9DABA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（</w:t>
            </w:r>
            <w:r w:rsidRPr="00400F05">
              <w:rPr>
                <w:rFonts w:hint="eastAsia"/>
                <w:b w:val="0"/>
                <w:bCs w:val="0"/>
                <w:sz w:val="24"/>
                <w:szCs w:val="24"/>
              </w:rPr>
              <w:t xml:space="preserve">   </w:t>
            </w:r>
            <w:r w:rsidRPr="00400F05">
              <w:rPr>
                <w:b w:val="0"/>
                <w:bCs w:val="0"/>
                <w:sz w:val="24"/>
                <w:szCs w:val="24"/>
              </w:rPr>
              <w:t>）</w:t>
            </w:r>
          </w:p>
        </w:tc>
      </w:tr>
      <w:tr w:rsidR="000142BA" w:rsidRPr="00400F05" w14:paraId="226F3AA5" w14:textId="77777777" w:rsidTr="00263E3C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8C4817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B66044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97D63D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02AB38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幾乎確定（3）</w:t>
            </w:r>
          </w:p>
        </w:tc>
      </w:tr>
      <w:tr w:rsidR="000142BA" w:rsidRPr="00400F05" w14:paraId="1477580C" w14:textId="77777777" w:rsidTr="00263E3C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29815E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4BA2D" w14:textId="77777777" w:rsidR="000142BA" w:rsidRPr="00400F05" w:rsidRDefault="000142BA" w:rsidP="00263E3C">
            <w:pPr>
              <w:pStyle w:val="31"/>
              <w:jc w:val="center"/>
              <w:rPr>
                <w:b w:val="0"/>
                <w:bCs w:val="0"/>
                <w:sz w:val="24"/>
                <w:szCs w:val="24"/>
              </w:rPr>
            </w:pPr>
            <w:r w:rsidRPr="00400F05">
              <w:rPr>
                <w:b w:val="0"/>
                <w:bCs w:val="0"/>
                <w:sz w:val="24"/>
                <w:szCs w:val="24"/>
              </w:rPr>
              <w:t>發生機率</w:t>
            </w:r>
          </w:p>
        </w:tc>
      </w:tr>
    </w:tbl>
    <w:p w14:paraId="41797609" w14:textId="77777777" w:rsidR="000142BA" w:rsidRPr="00400F05" w:rsidRDefault="000142BA" w:rsidP="001D56BE">
      <w:pPr>
        <w:jc w:val="right"/>
        <w:rPr>
          <w:rFonts w:ascii="標楷體" w:eastAsia="標楷體" w:hAnsi="標楷體"/>
          <w:b/>
          <w:bCs/>
          <w:sz w:val="16"/>
          <w:szCs w:val="16"/>
        </w:rPr>
      </w:pPr>
      <w:r w:rsidRPr="00400F05">
        <w:rPr>
          <w:rFonts w:ascii="標楷體" w:eastAsia="標楷體" w:hAnsi="標楷體" w:hint="eastAsia"/>
          <w:b/>
          <w:bCs/>
          <w:sz w:val="16"/>
          <w:szCs w:val="16"/>
        </w:rPr>
        <w:t>回</w:t>
      </w:r>
      <w:hyperlink w:anchor="國際暨兩岸事務處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400F05">
        <w:rPr>
          <w:rFonts w:ascii="標楷體" w:eastAsia="標楷體" w:hAnsi="標楷體" w:hint="eastAsia"/>
          <w:b/>
          <w:bCs/>
          <w:sz w:val="16"/>
          <w:szCs w:val="16"/>
        </w:rPr>
        <w:t>、</w:t>
      </w:r>
      <w:hyperlink w:anchor="目錄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B22184" w14:textId="77777777" w:rsidR="000142BA" w:rsidRPr="00400F05" w:rsidRDefault="000142BA" w:rsidP="00897B80">
      <w:pPr>
        <w:rPr>
          <w:rFonts w:ascii="標楷體" w:eastAsia="標楷體" w:hAnsi="標楷體"/>
          <w:sz w:val="28"/>
          <w:szCs w:val="28"/>
        </w:rPr>
      </w:pPr>
      <w:r w:rsidRPr="00400F05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400F05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400F05">
        <w:rPr>
          <w:rFonts w:ascii="標楷體" w:eastAsia="標楷體" w:hAnsi="標楷體"/>
          <w:sz w:val="28"/>
          <w:szCs w:val="28"/>
        </w:rPr>
        <w:t>項，風險等級中者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/>
          <w:sz w:val="28"/>
          <w:szCs w:val="28"/>
        </w:rPr>
        <w:t>項，風險等級低者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400F05">
        <w:rPr>
          <w:rFonts w:ascii="標楷體" w:eastAsia="標楷體" w:hAnsi="標楷體"/>
          <w:sz w:val="28"/>
          <w:szCs w:val="28"/>
        </w:rPr>
        <w:t>項。</w:t>
      </w:r>
    </w:p>
    <w:p w14:paraId="2BBCB486" w14:textId="77777777" w:rsidR="000142BA" w:rsidRPr="00400F05" w:rsidRDefault="000142BA" w:rsidP="00897B80">
      <w:pPr>
        <w:rPr>
          <w:rFonts w:ascii="標楷體" w:eastAsia="標楷體" w:hAnsi="標楷體"/>
          <w:b/>
          <w:bCs/>
          <w:sz w:val="28"/>
          <w:szCs w:val="28"/>
        </w:rPr>
      </w:pPr>
      <w:r w:rsidRPr="00400F05">
        <w:rPr>
          <w:rFonts w:ascii="標楷體" w:eastAsia="標楷體" w:hAnsi="標楷體"/>
          <w:b/>
          <w:bCs/>
          <w:sz w:val="28"/>
          <w:szCs w:val="28"/>
        </w:rPr>
        <w:br w:type="page"/>
      </w:r>
    </w:p>
    <w:p w14:paraId="4A64ED6C" w14:textId="77777777" w:rsidR="000142BA" w:rsidRPr="00400F05" w:rsidRDefault="000142BA" w:rsidP="00CB25F5">
      <w:pPr>
        <w:rPr>
          <w:rFonts w:ascii="標楷體" w:eastAsia="標楷體" w:hAnsi="標楷體"/>
        </w:rPr>
        <w:sectPr w:rsidR="000142BA" w:rsidRPr="00400F05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CF53243" w14:textId="77777777" w:rsidR="005270C0" w:rsidRPr="00400F05" w:rsidRDefault="005270C0">
      <w:pPr>
        <w:rPr>
          <w:rFonts w:ascii="標楷體" w:eastAsia="標楷體" w:hAnsi="標楷體"/>
        </w:rPr>
      </w:pPr>
    </w:p>
    <w:sectPr w:rsidR="005270C0" w:rsidRPr="00400F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AF9C2" w14:textId="77777777" w:rsidR="007079B9" w:rsidRDefault="007079B9" w:rsidP="001037BF">
      <w:r>
        <w:separator/>
      </w:r>
    </w:p>
  </w:endnote>
  <w:endnote w:type="continuationSeparator" w:id="0">
    <w:p w14:paraId="130E63C3" w14:textId="77777777" w:rsidR="007079B9" w:rsidRDefault="007079B9" w:rsidP="0010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AF80" w14:textId="77777777" w:rsidR="007079B9" w:rsidRDefault="007079B9" w:rsidP="001037BF">
      <w:r>
        <w:separator/>
      </w:r>
    </w:p>
  </w:footnote>
  <w:footnote w:type="continuationSeparator" w:id="0">
    <w:p w14:paraId="11C92922" w14:textId="77777777" w:rsidR="007079B9" w:rsidRDefault="007079B9" w:rsidP="00103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BA"/>
    <w:rsid w:val="000142BA"/>
    <w:rsid w:val="001037BF"/>
    <w:rsid w:val="00263E3C"/>
    <w:rsid w:val="00400F05"/>
    <w:rsid w:val="005270C0"/>
    <w:rsid w:val="00552BB3"/>
    <w:rsid w:val="007079B9"/>
    <w:rsid w:val="00D8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27963"/>
  <w15:chartTrackingRefBased/>
  <w15:docId w15:val="{45EA747D-A1FA-4B48-BBF9-69D8C7AB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2B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2B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2BA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0142BA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0142BA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31">
    <w:name w:val="標題3"/>
    <w:basedOn w:val="3"/>
    <w:next w:val="3"/>
    <w:link w:val="32"/>
    <w:qFormat/>
    <w:rsid w:val="000142B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142B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0142B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0142BA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103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37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03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037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6</cp:revision>
  <dcterms:created xsi:type="dcterms:W3CDTF">2022-04-07T06:36:00Z</dcterms:created>
  <dcterms:modified xsi:type="dcterms:W3CDTF">2022-04-07T15:11:00Z</dcterms:modified>
</cp:coreProperties>
</file>