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A" w:rsidRPr="00A76D4C" w:rsidRDefault="00EF35EA" w:rsidP="00EF35EA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76D4C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76D4C">
        <w:rPr>
          <w:rFonts w:ascii="標楷體" w:eastAsia="標楷體" w:hAnsi="標楷體"/>
          <w:sz w:val="36"/>
          <w:szCs w:val="36"/>
        </w:rPr>
        <w:t>/</w:t>
      </w:r>
      <w:r w:rsidRPr="00A76D4C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1"/>
        <w:gridCol w:w="5154"/>
        <w:gridCol w:w="1121"/>
        <w:gridCol w:w="1121"/>
        <w:gridCol w:w="1117"/>
      </w:tblGrid>
      <w:tr w:rsidR="00EF35EA" w:rsidRPr="00A76D4C" w:rsidTr="007D0258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財物管理作業財產驗收作業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5-2</w:t>
            </w:r>
            <w:bookmarkStart w:id="1" w:name="財物管理作業B財產驗收作業"/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財物管理作業-B.財產驗收作業</w:t>
            </w:r>
            <w:bookmarkEnd w:id="0"/>
            <w:bookmarkEnd w:id="1"/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EF35EA" w:rsidRPr="00A76D4C" w:rsidTr="007D025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A76D4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A76D4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F35EA" w:rsidRPr="00A76D4C" w:rsidTr="007D025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EA" w:rsidRPr="00A76D4C" w:rsidRDefault="00EF35EA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F35EA" w:rsidRPr="00A76D4C" w:rsidRDefault="00EF35EA" w:rsidP="007D0258">
            <w:pPr>
              <w:spacing w:line="0" w:lineRule="atLeast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 w:hint="eastAsia"/>
              </w:rPr>
              <w:t>新訂</w:t>
            </w:r>
            <w:bookmarkStart w:id="2" w:name="_GoBack"/>
            <w:bookmarkEnd w:id="2"/>
          </w:p>
          <w:p w:rsidR="00EF35EA" w:rsidRPr="00A76D4C" w:rsidRDefault="00EF35EA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/>
              </w:rPr>
              <w:t>100.3</w:t>
            </w:r>
            <w:r w:rsidRPr="00A76D4C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35EA" w:rsidRPr="00A76D4C" w:rsidTr="007D025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EA" w:rsidRPr="00A76D4C" w:rsidRDefault="00EF35EA" w:rsidP="007D0258">
            <w:pPr>
              <w:spacing w:line="0" w:lineRule="atLeast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/>
              </w:rPr>
              <w:t>1.</w:t>
            </w:r>
            <w:r w:rsidRPr="00A76D4C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A76D4C">
              <w:rPr>
                <w:rFonts w:ascii="標楷體" w:eastAsia="標楷體" w:hAnsi="標楷體" w:hint="eastAsia"/>
              </w:rPr>
              <w:t>配合組織調整更名。</w:t>
            </w:r>
          </w:p>
          <w:p w:rsidR="00EF35EA" w:rsidRDefault="00EF35EA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/>
              </w:rPr>
              <w:t>2.</w:t>
            </w:r>
            <w:r w:rsidRPr="00A76D4C">
              <w:rPr>
                <w:rFonts w:ascii="標楷體" w:eastAsia="標楷體" w:hAnsi="標楷體" w:hint="eastAsia"/>
              </w:rPr>
              <w:t>修正處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EF35EA" w:rsidRDefault="00EF35EA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A76D4C">
              <w:rPr>
                <w:rFonts w:ascii="標楷體" w:eastAsia="標楷體" w:hAnsi="標楷體" w:hint="eastAsia"/>
              </w:rPr>
              <w:t>流程圖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F35EA" w:rsidRPr="00A76D4C" w:rsidRDefault="00EF35EA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A76D4C">
              <w:rPr>
                <w:rFonts w:ascii="標楷體" w:eastAsia="標楷體" w:hAnsi="標楷體" w:hint="eastAsia"/>
              </w:rPr>
              <w:t>作業程序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A76D4C">
              <w:rPr>
                <w:rFonts w:ascii="標楷體" w:eastAsia="標楷體" w:hAnsi="標楷體" w:hint="eastAsia"/>
              </w:rPr>
              <w:t>2.1.3.、2.2.1.、2.3.1.。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35EA" w:rsidRPr="00A76D4C" w:rsidTr="007D025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C23F89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3F89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EA" w:rsidRPr="00C23F89" w:rsidRDefault="00EF35EA" w:rsidP="007D025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C23F89">
              <w:rPr>
                <w:rFonts w:ascii="標楷體" w:eastAsia="標楷體" w:hAnsi="標楷體"/>
                <w:color w:val="000000" w:themeColor="text1"/>
              </w:rPr>
              <w:t>1.</w:t>
            </w:r>
            <w:r w:rsidRPr="00C23F89">
              <w:rPr>
                <w:rFonts w:ascii="標楷體" w:eastAsia="標楷體" w:hAnsi="標楷體" w:hint="eastAsia"/>
                <w:color w:val="000000" w:themeColor="text1"/>
              </w:rPr>
              <w:t>修訂原因：配合e化系統，修訂作業辦法。</w:t>
            </w:r>
          </w:p>
          <w:p w:rsidR="00EF35EA" w:rsidRDefault="00EF35EA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23F89">
              <w:rPr>
                <w:rFonts w:ascii="標楷體" w:eastAsia="標楷體" w:hAnsi="標楷體"/>
                <w:color w:val="000000" w:themeColor="text1"/>
              </w:rPr>
              <w:t>2.</w:t>
            </w:r>
            <w:r w:rsidRPr="00C23F89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EF35EA" w:rsidRDefault="00EF35EA" w:rsidP="007D0258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EF35EA" w:rsidRPr="00C23F89" w:rsidRDefault="00EF35EA" w:rsidP="007D0258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C23F89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C23F89">
              <w:rPr>
                <w:rFonts w:ascii="標楷體" w:eastAsia="標楷體" w:hAnsi="標楷體" w:hint="eastAsia"/>
                <w:color w:val="000000" w:themeColor="text1"/>
              </w:rPr>
              <w:t>2.1.3.、2.3.3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C23F8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C23F89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3F89">
              <w:rPr>
                <w:rFonts w:ascii="標楷體" w:eastAsia="標楷體" w:hAnsi="標楷體" w:hint="eastAsia"/>
                <w:color w:val="000000" w:themeColor="text1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C23F89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3F89">
              <w:rPr>
                <w:rFonts w:ascii="標楷體" w:eastAsia="標楷體" w:hAnsi="標楷體" w:hint="eastAsia"/>
                <w:color w:val="000000" w:themeColor="text1"/>
              </w:rPr>
              <w:t>黃嵐英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35EA" w:rsidRPr="00A76D4C" w:rsidTr="007D025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EA" w:rsidRPr="0021719E" w:rsidRDefault="00EF35EA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1719E">
              <w:rPr>
                <w:rFonts w:ascii="標楷體" w:eastAsia="標楷體" w:hAnsi="標楷體"/>
                <w:color w:val="000000" w:themeColor="text1"/>
              </w:rPr>
              <w:t>1.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修訂原因：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調高列管物品購置金額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，修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作業辦法。</w:t>
            </w:r>
          </w:p>
          <w:p w:rsidR="00EF35EA" w:rsidRPr="002A55B0" w:rsidRDefault="00EF35EA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21719E">
              <w:rPr>
                <w:rFonts w:ascii="標楷體" w:eastAsia="標楷體" w:hAnsi="標楷體"/>
                <w:color w:val="000000" w:themeColor="text1"/>
              </w:rPr>
              <w:t>2.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修正處：作業程序修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2A55B0">
              <w:rPr>
                <w:rFonts w:ascii="標楷體" w:eastAsia="標楷體" w:hAnsi="標楷體" w:hint="eastAsia"/>
              </w:rPr>
              <w:t>2.1.3.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108.8月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35EA" w:rsidRPr="00A76D4C" w:rsidTr="007D025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EA" w:rsidRDefault="00EF35EA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F35EA" w:rsidRDefault="00EF35EA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F35EA" w:rsidRPr="00A76D4C" w:rsidRDefault="00EF35EA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35EA" w:rsidRPr="00A76D4C" w:rsidTr="007D025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EA" w:rsidRDefault="00EF35EA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F35EA" w:rsidRDefault="00EF35EA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F35EA" w:rsidRDefault="00EF35EA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35EA" w:rsidRPr="00A76D4C" w:rsidTr="007D025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5EA" w:rsidRPr="00A76D4C" w:rsidRDefault="00EF35EA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F35EA" w:rsidRPr="00A76D4C" w:rsidRDefault="00EF35EA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F35EA" w:rsidRPr="00A76D4C" w:rsidRDefault="00EF35EA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F35EA" w:rsidRPr="00A76D4C" w:rsidRDefault="00EF35EA" w:rsidP="00EF35EA">
      <w:pPr>
        <w:jc w:val="right"/>
        <w:rPr>
          <w:rFonts w:ascii="標楷體" w:eastAsia="標楷體" w:hAnsi="標楷體"/>
        </w:rPr>
      </w:pPr>
    </w:p>
    <w:p w:rsidR="00EF35EA" w:rsidRDefault="00EF35EA" w:rsidP="00EF35E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03EEA" wp14:editId="5EFA7F02">
                <wp:simplePos x="0" y="0"/>
                <wp:positionH relativeFrom="column">
                  <wp:posOffset>4269740</wp:posOffset>
                </wp:positionH>
                <wp:positionV relativeFrom="paragraph">
                  <wp:posOffset>1728027</wp:posOffset>
                </wp:positionV>
                <wp:extent cx="2057400" cy="571500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5EA" w:rsidRPr="00A76D4C" w:rsidRDefault="00EF35EA" w:rsidP="00EF35E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76D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EF35EA" w:rsidRPr="00A76D4C" w:rsidRDefault="00EF35EA" w:rsidP="00EF35E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76D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336.2pt;margin-top:136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Ta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" filled="f" stroked="f">
                <v:textbox>
                  <w:txbxContent>
                    <w:p w:rsidR="00EF35EA" w:rsidRPr="00A76D4C" w:rsidRDefault="00EF35EA" w:rsidP="00EF35E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76D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EF35EA" w:rsidRPr="00A76D4C" w:rsidRDefault="00EF35EA" w:rsidP="00EF35E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76D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EF35EA" w:rsidRPr="00BE7E61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F35EA" w:rsidRPr="00BE7E61" w:rsidTr="007D0258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F35EA" w:rsidRPr="00BE7E61" w:rsidTr="007D0258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5EA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76D4C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76D4C">
              <w:rPr>
                <w:rFonts w:ascii="標楷體" w:eastAsia="標楷體" w:hAnsi="標楷體" w:hint="eastAsia"/>
                <w:b/>
              </w:rPr>
              <w:t>B.財產驗收作業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EF35EA" w:rsidRPr="006243FA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04</w:t>
            </w:r>
            <w:r w:rsidRPr="006243FA">
              <w:rPr>
                <w:rFonts w:ascii="標楷體" w:eastAsia="標楷體" w:hAnsi="標楷體"/>
                <w:sz w:val="20"/>
              </w:rPr>
              <w:t>/</w:t>
            </w:r>
          </w:p>
          <w:p w:rsidR="00EF35EA" w:rsidRPr="002C34F6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EF35EA" w:rsidRDefault="00EF35EA" w:rsidP="00EF35EA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EF35EA" w:rsidRPr="00A76D4C" w:rsidRDefault="00EF35EA" w:rsidP="00EF35E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A76D4C">
        <w:rPr>
          <w:rFonts w:ascii="標楷體" w:eastAsia="標楷體" w:hAnsi="標楷體" w:hint="eastAsia"/>
          <w:b/>
          <w:bCs/>
        </w:rPr>
        <w:t>流程圖</w:t>
      </w:r>
      <w:r>
        <w:rPr>
          <w:rFonts w:ascii="標楷體" w:eastAsia="標楷體" w:hAnsi="標楷體" w:hint="eastAsia"/>
          <w:b/>
          <w:bCs/>
        </w:rPr>
        <w:t>：</w:t>
      </w:r>
    </w:p>
    <w:p w:rsidR="00EF35EA" w:rsidRPr="00FE35A5" w:rsidRDefault="00EF35EA" w:rsidP="00EF35EA">
      <w:pPr>
        <w:autoSpaceDE w:val="0"/>
        <w:autoSpaceDN w:val="0"/>
        <w:jc w:val="both"/>
        <w:rPr>
          <w:rFonts w:ascii="標楷體" w:eastAsia="標楷體" w:hAnsi="標楷體"/>
          <w:b/>
          <w:bCs/>
        </w:rPr>
      </w:pPr>
      <w:r>
        <w:object w:dxaOrig="7171" w:dyaOrig="11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9pt;height:554.25pt" o:ole="">
            <v:imagedata r:id="rId6" o:title=""/>
          </v:shape>
          <o:OLEObject Type="Embed" ProgID="Visio.Drawing.11" ShapeID="_x0000_i1025" DrawAspect="Content" ObjectID="_1643634819" r:id="rId7"/>
        </w:object>
      </w:r>
      <w:r w:rsidRPr="00FE35A5">
        <w:rPr>
          <w:rFonts w:ascii="標楷體" w:eastAsia="標楷體" w:hAnsi="標楷體"/>
          <w:color w:val="FF0000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EF35EA" w:rsidRPr="00BE7E61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F35EA" w:rsidRPr="00BE7E61" w:rsidTr="007D0258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F35EA" w:rsidRPr="00BE7E61" w:rsidTr="007D0258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5EA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76D4C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76D4C">
              <w:rPr>
                <w:rFonts w:ascii="標楷體" w:eastAsia="標楷體" w:hAnsi="標楷體" w:hint="eastAsia"/>
                <w:b/>
              </w:rPr>
              <w:t>B.財產驗收作業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EF35EA" w:rsidRPr="006243FA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04</w:t>
            </w:r>
            <w:r w:rsidRPr="006243FA">
              <w:rPr>
                <w:rFonts w:ascii="標楷體" w:eastAsia="標楷體" w:hAnsi="標楷體"/>
                <w:sz w:val="20"/>
              </w:rPr>
              <w:t>/</w:t>
            </w:r>
          </w:p>
          <w:p w:rsidR="00EF35EA" w:rsidRPr="002C34F6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EF35EA" w:rsidRDefault="00EF35EA" w:rsidP="00EF35EA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EF35EA" w:rsidRPr="00A76D4C" w:rsidRDefault="00EF35EA" w:rsidP="00EF35E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A76D4C">
        <w:rPr>
          <w:rFonts w:ascii="標楷體" w:eastAsia="標楷體" w:hAnsi="標楷體" w:hint="eastAsia"/>
          <w:b/>
          <w:bCs/>
        </w:rPr>
        <w:t>作業程序：</w:t>
      </w:r>
    </w:p>
    <w:p w:rsidR="00EF35EA" w:rsidRPr="00A76D4C" w:rsidRDefault="00EF35EA" w:rsidP="00EF35E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/>
        </w:rPr>
        <w:t>所稱財</w:t>
      </w:r>
      <w:r>
        <w:rPr>
          <w:rFonts w:ascii="標楷體" w:eastAsia="標楷體" w:hAnsi="標楷體" w:hint="eastAsia"/>
        </w:rPr>
        <w:t>物，係指下列二類：</w:t>
      </w:r>
    </w:p>
    <w:p w:rsidR="00EF35EA" w:rsidRPr="00A76D4C" w:rsidRDefault="00EF35EA" w:rsidP="00EF35E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2.1.1.</w:t>
      </w:r>
      <w:r>
        <w:rPr>
          <w:rFonts w:ascii="標楷體" w:eastAsia="標楷體" w:hAnsi="標楷體" w:hint="eastAsia"/>
        </w:rPr>
        <w:t>財產：</w:t>
      </w:r>
      <w:proofErr w:type="gramStart"/>
      <w:r w:rsidRPr="00A76D4C">
        <w:rPr>
          <w:rFonts w:ascii="標楷體" w:eastAsia="標楷體" w:hAnsi="標楷體" w:hint="eastAsia"/>
        </w:rPr>
        <w:t>指供使用</w:t>
      </w:r>
      <w:proofErr w:type="gramEnd"/>
      <w:r w:rsidRPr="00A76D4C">
        <w:rPr>
          <w:rFonts w:ascii="標楷體" w:eastAsia="標楷體" w:hAnsi="標楷體" w:hint="eastAsia"/>
        </w:rPr>
        <w:t>之土地、土地改良物、房屋及建築及設備，金額單價超過新臺幣一萬元以上且使用年限在二年以上之交通、運輸設備與通訊設備及</w:t>
      </w:r>
      <w:proofErr w:type="gramStart"/>
      <w:r w:rsidRPr="00A76D4C">
        <w:rPr>
          <w:rFonts w:ascii="標楷體" w:eastAsia="標楷體" w:hAnsi="標楷體" w:hint="eastAsia"/>
        </w:rPr>
        <w:t>其他什</w:t>
      </w:r>
      <w:proofErr w:type="gramEnd"/>
      <w:r w:rsidRPr="00A76D4C">
        <w:rPr>
          <w:rFonts w:ascii="標楷體" w:eastAsia="標楷體" w:hAnsi="標楷體" w:hint="eastAsia"/>
        </w:rPr>
        <w:t>項設備。</w:t>
      </w:r>
    </w:p>
    <w:p w:rsidR="00EF35EA" w:rsidRPr="00A76D4C" w:rsidRDefault="00EF35EA" w:rsidP="00EF35E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2.1.2.圖書館典藏之分類圖書依有關規定辦理。</w:t>
      </w:r>
    </w:p>
    <w:p w:rsidR="00EF35EA" w:rsidRPr="00A76D4C" w:rsidRDefault="00EF35EA" w:rsidP="00EF35E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2.1.3.列管物品：</w:t>
      </w:r>
      <w:r w:rsidRPr="009F0F0D">
        <w:rPr>
          <w:rFonts w:ascii="標楷體" w:eastAsia="標楷體" w:hAnsi="標楷體" w:hint="eastAsia"/>
        </w:rPr>
        <w:t>係指不屬於前述財產</w:t>
      </w:r>
      <w:r>
        <w:rPr>
          <w:rFonts w:ascii="標楷體" w:eastAsia="標楷體" w:hAnsi="標楷體" w:hint="eastAsia"/>
        </w:rPr>
        <w:t>且購置單</w:t>
      </w:r>
      <w:r w:rsidRPr="00A62052">
        <w:rPr>
          <w:rFonts w:ascii="標楷體" w:eastAsia="標楷體" w:hAnsi="標楷體" w:hint="eastAsia"/>
        </w:rPr>
        <w:t>四</w:t>
      </w:r>
      <w:r w:rsidRPr="002C34F6">
        <w:rPr>
          <w:rFonts w:ascii="標楷體" w:eastAsia="標楷體" w:hAnsi="標楷體" w:hint="eastAsia"/>
        </w:rPr>
        <w:t>千元（含）以上，一萬元以下</w:t>
      </w:r>
      <w:r w:rsidRPr="009F0F0D">
        <w:rPr>
          <w:rFonts w:ascii="標楷體" w:eastAsia="標楷體" w:hAnsi="標楷體" w:hint="eastAsia"/>
        </w:rPr>
        <w:t>之設備、用具。</w:t>
      </w:r>
    </w:p>
    <w:p w:rsidR="00EF35EA" w:rsidRPr="00A76D4C" w:rsidRDefault="00EF35EA" w:rsidP="00EF35E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/>
        </w:rPr>
        <w:t>財產管理權責劃分：</w:t>
      </w:r>
    </w:p>
    <w:p w:rsidR="00EF35EA" w:rsidRPr="00A76D4C" w:rsidRDefault="00EF35EA" w:rsidP="00EF35E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2.2.1.財物登記管理單位：</w:t>
      </w:r>
      <w:r w:rsidRPr="00663E99">
        <w:rPr>
          <w:rFonts w:ascii="標楷體" w:eastAsia="標楷體" w:hAnsi="標楷體" w:hint="eastAsia"/>
        </w:rPr>
        <w:t>事務</w:t>
      </w:r>
      <w:r w:rsidRPr="00A76D4C">
        <w:rPr>
          <w:rFonts w:ascii="標楷體" w:eastAsia="標楷體" w:hAnsi="標楷體" w:hint="eastAsia"/>
        </w:rPr>
        <w:t>組--負責全校財物驗收、分類編號、登記與管理工作，包括財物之異動、盤點、報廢、損失處理等相關事宜。</w:t>
      </w:r>
    </w:p>
    <w:p w:rsidR="00EF35EA" w:rsidRPr="00A76D4C" w:rsidRDefault="00EF35EA" w:rsidP="00EF35E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2.2.2.財物使用管理單位：各單位</w:t>
      </w:r>
      <w:proofErr w:type="gramStart"/>
      <w:r w:rsidRPr="00A76D4C">
        <w:rPr>
          <w:rFonts w:ascii="標楷體" w:eastAsia="標楷體" w:hAnsi="標楷體"/>
        </w:rPr>
        <w:t>—</w:t>
      </w:r>
      <w:proofErr w:type="gramEnd"/>
      <w:r w:rsidRPr="00A76D4C">
        <w:rPr>
          <w:rFonts w:ascii="標楷體" w:eastAsia="標楷體" w:hAnsi="標楷體" w:hint="eastAsia"/>
        </w:rPr>
        <w:t>負責所使用財物之保管、養護、報修及財物增減、移轉、報廢等相關事宜。</w:t>
      </w:r>
    </w:p>
    <w:p w:rsidR="00EF35EA" w:rsidRPr="00A76D4C" w:rsidRDefault="00EF35EA" w:rsidP="00EF35E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財產驗收</w:t>
      </w:r>
      <w:r>
        <w:rPr>
          <w:rFonts w:ascii="標楷體" w:eastAsia="標楷體" w:hAnsi="標楷體" w:hint="eastAsia"/>
        </w:rPr>
        <w:t>：</w:t>
      </w:r>
    </w:p>
    <w:p w:rsidR="00EF35EA" w:rsidRPr="00A76D4C" w:rsidRDefault="00EF35EA" w:rsidP="00EF35E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2.3</w:t>
      </w:r>
      <w:r w:rsidRPr="00A76D4C">
        <w:rPr>
          <w:rFonts w:ascii="標楷體" w:eastAsia="標楷體" w:hAnsi="標楷體"/>
        </w:rPr>
        <w:t>.</w:t>
      </w:r>
      <w:r w:rsidRPr="00A76D4C">
        <w:rPr>
          <w:rFonts w:ascii="標楷體" w:eastAsia="標楷體" w:hAnsi="標楷體" w:hint="eastAsia"/>
        </w:rPr>
        <w:t>1</w:t>
      </w:r>
      <w:r w:rsidRPr="00A76D4C">
        <w:rPr>
          <w:rFonts w:ascii="標楷體" w:eastAsia="標楷體" w:hAnsi="標楷體"/>
        </w:rPr>
        <w:t>.</w:t>
      </w:r>
      <w:r w:rsidRPr="00A76D4C">
        <w:rPr>
          <w:rFonts w:ascii="標楷體" w:eastAsia="標楷體" w:hAnsi="標楷體" w:hint="eastAsia"/>
        </w:rPr>
        <w:t>財物、勞務及工程驗收時，由總務處</w:t>
      </w:r>
      <w:r w:rsidRPr="00663E99">
        <w:rPr>
          <w:rFonts w:ascii="標楷體" w:eastAsia="標楷體" w:hAnsi="標楷體" w:hint="eastAsia"/>
        </w:rPr>
        <w:t>事務</w:t>
      </w:r>
      <w:r w:rsidRPr="00A76D4C">
        <w:rPr>
          <w:rFonts w:ascii="標楷體" w:eastAsia="標楷體" w:hAnsi="標楷體" w:hint="eastAsia"/>
        </w:rPr>
        <w:t>組人員主驗，會同接管或使用單位</w:t>
      </w:r>
      <w:proofErr w:type="gramStart"/>
      <w:r w:rsidRPr="00A76D4C">
        <w:rPr>
          <w:rFonts w:ascii="標楷體" w:eastAsia="標楷體" w:hAnsi="標楷體" w:hint="eastAsia"/>
        </w:rPr>
        <w:t>人員會驗</w:t>
      </w:r>
      <w:proofErr w:type="gramEnd"/>
      <w:r w:rsidRPr="00A76D4C">
        <w:rPr>
          <w:rFonts w:ascii="標楷體" w:eastAsia="標楷體" w:hAnsi="標楷體" w:hint="eastAsia"/>
        </w:rPr>
        <w:t>，並由會計室</w:t>
      </w:r>
      <w:proofErr w:type="gramStart"/>
      <w:r w:rsidRPr="00A76D4C">
        <w:rPr>
          <w:rFonts w:ascii="標楷體" w:eastAsia="標楷體" w:hAnsi="標楷體" w:hint="eastAsia"/>
        </w:rPr>
        <w:t>派員監驗</w:t>
      </w:r>
      <w:proofErr w:type="gramEnd"/>
      <w:r w:rsidRPr="00A76D4C">
        <w:rPr>
          <w:rFonts w:ascii="標楷體" w:eastAsia="標楷體" w:hAnsi="標楷體" w:hint="eastAsia"/>
        </w:rPr>
        <w:t>。承辦採購之人員不得為所辦採購之</w:t>
      </w:r>
      <w:proofErr w:type="gramStart"/>
      <w:r w:rsidRPr="00A76D4C">
        <w:rPr>
          <w:rFonts w:ascii="標楷體" w:eastAsia="標楷體" w:hAnsi="標楷體" w:hint="eastAsia"/>
        </w:rPr>
        <w:t>主驗人或</w:t>
      </w:r>
      <w:proofErr w:type="gramEnd"/>
      <w:r w:rsidRPr="00A76D4C">
        <w:rPr>
          <w:rFonts w:ascii="標楷體" w:eastAsia="標楷體" w:hAnsi="標楷體" w:hint="eastAsia"/>
        </w:rPr>
        <w:t>樣品及材料之檢驗人。</w:t>
      </w:r>
    </w:p>
    <w:p w:rsidR="00EF35EA" w:rsidRPr="00A76D4C" w:rsidRDefault="00EF35EA" w:rsidP="00EF35E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2.3</w:t>
      </w:r>
      <w:r w:rsidRPr="00A76D4C">
        <w:rPr>
          <w:rFonts w:ascii="標楷體" w:eastAsia="標楷體" w:hAnsi="標楷體"/>
        </w:rPr>
        <w:t>.2</w:t>
      </w:r>
      <w:r w:rsidRPr="00A76D4C">
        <w:rPr>
          <w:rFonts w:ascii="標楷體" w:eastAsia="標楷體" w:hAnsi="標楷體" w:hint="eastAsia"/>
        </w:rPr>
        <w:t>.財物及勞務採購金額在壹拾萬元以上者，驗收過程應詳細記載於「驗收記錄」中，驗收完成後</w:t>
      </w:r>
      <w:proofErr w:type="gramStart"/>
      <w:r w:rsidRPr="00A76D4C">
        <w:rPr>
          <w:rFonts w:ascii="標楷體" w:eastAsia="標楷體" w:hAnsi="標楷體" w:hint="eastAsia"/>
        </w:rPr>
        <w:t>若屬列管</w:t>
      </w:r>
      <w:proofErr w:type="gramEnd"/>
      <w:r w:rsidRPr="00A76D4C">
        <w:rPr>
          <w:rFonts w:ascii="標楷體" w:eastAsia="標楷體" w:hAnsi="標楷體" w:hint="eastAsia"/>
        </w:rPr>
        <w:t>財物者，應填具「財產驗收單」。</w:t>
      </w:r>
    </w:p>
    <w:p w:rsidR="00EF35EA" w:rsidRPr="00A76D4C" w:rsidRDefault="00EF35EA" w:rsidP="00EF35E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2.3.3.工程採購金額在</w:t>
      </w:r>
      <w:r w:rsidRPr="002C34F6">
        <w:rPr>
          <w:rFonts w:ascii="標楷體" w:eastAsia="標楷體" w:hAnsi="標楷體" w:hint="eastAsia"/>
        </w:rPr>
        <w:t>參萬</w:t>
      </w:r>
      <w:r w:rsidRPr="009F0F0D">
        <w:rPr>
          <w:rFonts w:ascii="標楷體" w:eastAsia="標楷體" w:hAnsi="標楷體" w:hint="eastAsia"/>
          <w:color w:val="000000" w:themeColor="text1"/>
        </w:rPr>
        <w:t>元</w:t>
      </w:r>
      <w:r w:rsidRPr="00A76D4C">
        <w:rPr>
          <w:rFonts w:ascii="標楷體" w:eastAsia="標楷體" w:hAnsi="標楷體" w:hint="eastAsia"/>
        </w:rPr>
        <w:t>以上者，驗收過程應詳細記載於「驗收記錄」中，由參加人員會同簽認。</w:t>
      </w:r>
    </w:p>
    <w:p w:rsidR="00EF35EA" w:rsidRPr="00A76D4C" w:rsidRDefault="00EF35EA" w:rsidP="00EF35E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2.3.4.驗收時如發現規格、數量、品質與規定不符，應要求廠商補換或重製，在未改善前不予付款。</w:t>
      </w:r>
    </w:p>
    <w:p w:rsidR="00EF35EA" w:rsidRPr="00A76D4C" w:rsidRDefault="00EF35EA" w:rsidP="00EF35E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2.3.5.驗收結果與規格不符，而不妨礙安全及使用需求，亦無減少通用效用或契約預定效用，經檢討不必拆換或</w:t>
      </w:r>
      <w:proofErr w:type="gramStart"/>
      <w:r w:rsidRPr="00A76D4C">
        <w:rPr>
          <w:rFonts w:ascii="標楷體" w:eastAsia="標楷體" w:hAnsi="標楷體" w:hint="eastAsia"/>
        </w:rPr>
        <w:t>拆換確有</w:t>
      </w:r>
      <w:proofErr w:type="gramEnd"/>
      <w:r w:rsidRPr="00A76D4C">
        <w:rPr>
          <w:rFonts w:ascii="標楷體" w:eastAsia="標楷體" w:hAnsi="標楷體" w:hint="eastAsia"/>
        </w:rPr>
        <w:t>困難者，得於必要時減價收受。</w:t>
      </w:r>
    </w:p>
    <w:p w:rsidR="00EF35EA" w:rsidRPr="00A76D4C" w:rsidRDefault="00EF35EA" w:rsidP="00EF35E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3.控制重點：</w:t>
      </w:r>
    </w:p>
    <w:p w:rsidR="00EF35EA" w:rsidRPr="00A76D4C" w:rsidRDefault="00EF35EA" w:rsidP="00EF35E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本校新增或現有財物是否以財產與列管物劃分明確，並以適當會計科目</w:t>
      </w:r>
      <w:proofErr w:type="gramStart"/>
      <w:r w:rsidRPr="00A76D4C">
        <w:rPr>
          <w:rFonts w:ascii="標楷體" w:eastAsia="標楷體" w:hAnsi="標楷體" w:hint="eastAsia"/>
        </w:rPr>
        <w:t>入帳</w:t>
      </w:r>
      <w:proofErr w:type="gramEnd"/>
      <w:r w:rsidRPr="00A76D4C">
        <w:rPr>
          <w:rFonts w:ascii="標楷體" w:eastAsia="標楷體" w:hAnsi="標楷體" w:hint="eastAsia"/>
        </w:rPr>
        <w:t>。</w:t>
      </w:r>
    </w:p>
    <w:p w:rsidR="00EF35EA" w:rsidRPr="00A76D4C" w:rsidRDefault="00EF35EA" w:rsidP="00EF35E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財產登錄是否明確。</w:t>
      </w:r>
    </w:p>
    <w:p w:rsidR="00EF35EA" w:rsidRPr="00A76D4C" w:rsidRDefault="00EF35EA" w:rsidP="00EF35E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發生應</w:t>
      </w:r>
      <w:r w:rsidRPr="00A76D4C">
        <w:rPr>
          <w:rFonts w:ascii="標楷體" w:eastAsia="標楷體" w:hAnsi="標楷體"/>
        </w:rPr>
        <w:t>辦理產籍登錄</w:t>
      </w:r>
      <w:r w:rsidRPr="00A76D4C">
        <w:rPr>
          <w:rFonts w:ascii="標楷體" w:eastAsia="標楷體" w:hAnsi="標楷體" w:hint="eastAsia"/>
        </w:rPr>
        <w:t>時機，是否確實登錄。</w:t>
      </w:r>
    </w:p>
    <w:p w:rsidR="00EF35EA" w:rsidRPr="00A76D4C" w:rsidRDefault="00EF35EA" w:rsidP="00EF35E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所有財產經分類、編號及登記後，是否均黏貼財產標籤識別。</w:t>
      </w:r>
    </w:p>
    <w:p w:rsidR="00EF35EA" w:rsidRPr="00A76D4C" w:rsidRDefault="00EF35EA" w:rsidP="00EF35E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本校財產增加，是否填寫「財產驗收單</w:t>
      </w:r>
      <w:r w:rsidRPr="00A76D4C">
        <w:rPr>
          <w:rFonts w:ascii="標楷體" w:eastAsia="標楷體" w:hAnsi="標楷體"/>
        </w:rPr>
        <w:t>」</w:t>
      </w:r>
      <w:r w:rsidRPr="00A76D4C">
        <w:rPr>
          <w:rFonts w:ascii="標楷體" w:eastAsia="標楷體" w:hAnsi="標楷體" w:hint="eastAsia"/>
        </w:rPr>
        <w:t>，並完成驗收。</w:t>
      </w:r>
    </w:p>
    <w:p w:rsidR="00EF35EA" w:rsidRDefault="00EF35EA" w:rsidP="00EF35EA">
      <w:pPr>
        <w:widowControl/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 w:rsidRPr="0067384F">
        <w:rPr>
          <w:rFonts w:ascii="標楷體" w:eastAsia="標楷體" w:hAnsi="標楷體" w:hint="eastAsia"/>
        </w:rPr>
        <w:t>異動前之手續是否完備。</w:t>
      </w:r>
    </w:p>
    <w:p w:rsidR="00EF35EA" w:rsidRPr="0067384F" w:rsidRDefault="00EF35EA" w:rsidP="00EF35EA">
      <w:pPr>
        <w:widowControl/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7384F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EF35EA" w:rsidRPr="00BE7E61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F35EA" w:rsidRPr="00BE7E61" w:rsidTr="007D0258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F35EA" w:rsidRPr="00BE7E61" w:rsidTr="007D0258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5EA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76D4C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EF35EA" w:rsidRPr="00A76D4C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76D4C">
              <w:rPr>
                <w:rFonts w:ascii="標楷體" w:eastAsia="標楷體" w:hAnsi="標楷體" w:hint="eastAsia"/>
                <w:b/>
              </w:rPr>
              <w:t>B.財產驗收作業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EF35EA" w:rsidRPr="006243FA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04</w:t>
            </w:r>
            <w:r w:rsidRPr="006243FA">
              <w:rPr>
                <w:rFonts w:ascii="標楷體" w:eastAsia="標楷體" w:hAnsi="標楷體"/>
                <w:sz w:val="20"/>
              </w:rPr>
              <w:t>/</w:t>
            </w:r>
          </w:p>
          <w:p w:rsidR="00EF35EA" w:rsidRPr="002C34F6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EF35EA" w:rsidRPr="00BE7E61" w:rsidRDefault="00EF35EA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EF35EA" w:rsidRPr="00A76D4C" w:rsidRDefault="00EF35EA" w:rsidP="00EF35EA">
      <w:pPr>
        <w:tabs>
          <w:tab w:val="left" w:pos="960"/>
        </w:tabs>
        <w:adjustRightInd w:val="0"/>
        <w:jc w:val="right"/>
        <w:textAlignment w:val="baseline"/>
        <w:rPr>
          <w:rFonts w:ascii="標楷體" w:eastAsia="標楷體" w:hAnsi="標楷體"/>
        </w:rPr>
      </w:pPr>
    </w:p>
    <w:p w:rsidR="00EF35EA" w:rsidRPr="00A76D4C" w:rsidRDefault="00EF35EA" w:rsidP="00EF35E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A76D4C">
        <w:rPr>
          <w:rFonts w:ascii="標楷體" w:eastAsia="標楷體" w:hAnsi="標楷體" w:hint="eastAsia"/>
          <w:b/>
          <w:bCs/>
        </w:rPr>
        <w:t>使用表單：</w:t>
      </w:r>
    </w:p>
    <w:p w:rsidR="00EF35EA" w:rsidRPr="00A76D4C" w:rsidRDefault="00EF35EA" w:rsidP="00EF35EA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財產驗收單。</w:t>
      </w:r>
    </w:p>
    <w:p w:rsidR="00EF35EA" w:rsidRDefault="00EF35EA" w:rsidP="00EF35EA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驗收紀錄。</w:t>
      </w:r>
    </w:p>
    <w:p w:rsidR="00EF35EA" w:rsidRPr="00A76D4C" w:rsidRDefault="00EF35EA" w:rsidP="00EF35E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A76D4C">
        <w:rPr>
          <w:rFonts w:ascii="標楷體" w:eastAsia="標楷體" w:hAnsi="標楷體" w:hint="eastAsia"/>
          <w:b/>
          <w:bCs/>
        </w:rPr>
        <w:t>依據及相關文件：</w:t>
      </w:r>
    </w:p>
    <w:p w:rsidR="00EF35EA" w:rsidRDefault="00EF35EA" w:rsidP="00EF35EA">
      <w:pPr>
        <w:tabs>
          <w:tab w:val="left" w:pos="960"/>
        </w:tabs>
        <w:ind w:leftChars="100" w:left="720" w:hangingChars="200" w:hanging="480"/>
        <w:textAlignment w:val="baseline"/>
        <w:rPr>
          <w:b/>
          <w:bdr w:val="single" w:sz="4" w:space="0" w:color="auto"/>
        </w:rPr>
      </w:pPr>
      <w:r>
        <w:rPr>
          <w:rFonts w:ascii="標楷體" w:eastAsia="標楷體" w:hAnsi="標楷體" w:hint="eastAsia"/>
        </w:rPr>
        <w:t>5.1.</w:t>
      </w:r>
      <w:r w:rsidRPr="00A76D4C">
        <w:rPr>
          <w:rFonts w:ascii="標楷體" w:eastAsia="標楷體" w:hAnsi="標楷體" w:hint="eastAsia"/>
        </w:rPr>
        <w:t>佛光大學財物管理辦法。</w:t>
      </w:r>
    </w:p>
    <w:p w:rsidR="003B6984" w:rsidRPr="00EF35EA" w:rsidRDefault="003B6984"/>
    <w:sectPr w:rsidR="003B6984" w:rsidRPr="00EF35EA" w:rsidSect="00EF35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4DC"/>
    <w:multiLevelType w:val="multilevel"/>
    <w:tmpl w:val="9E0A8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60403725"/>
    <w:multiLevelType w:val="multilevel"/>
    <w:tmpl w:val="227E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79D703D1"/>
    <w:multiLevelType w:val="multilevel"/>
    <w:tmpl w:val="B6F2E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EA"/>
    <w:rsid w:val="001829DE"/>
    <w:rsid w:val="003B6984"/>
    <w:rsid w:val="00E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2020-02-19T08:25:00Z</dcterms:created>
  <dcterms:modified xsi:type="dcterms:W3CDTF">2020-02-19T08:25:00Z</dcterms:modified>
</cp:coreProperties>
</file>