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E1" w:rsidRDefault="005C4AE1" w:rsidP="005C4AE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44"/>
      <w:r w:rsidRPr="001C7A5C">
        <w:rPr>
          <w:rFonts w:ascii="標楷體" w:eastAsia="標楷體" w:hAnsi="標楷體"/>
          <w:b/>
          <w:sz w:val="32"/>
          <w:szCs w:val="32"/>
        </w:rPr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際暨兩岸事務處 </w:t>
      </w:r>
      <w:r w:rsidRPr="001C7A5C">
        <w:rPr>
          <w:rFonts w:ascii="標楷體" w:eastAsia="標楷體" w:hAnsi="標楷體"/>
          <w:b/>
          <w:sz w:val="32"/>
          <w:szCs w:val="32"/>
        </w:rPr>
        <w:t>內控項目風險評估彙總表</w:t>
      </w:r>
      <w:bookmarkEnd w:id="0"/>
    </w:p>
    <w:p w:rsidR="005C4AE1" w:rsidRDefault="005C4AE1" w:rsidP="005C4AE1">
      <w:pPr>
        <w:jc w:val="right"/>
        <w:rPr>
          <w:rFonts w:ascii="標楷體" w:eastAsia="標楷體" w:hAnsi="標楷體"/>
          <w:b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568"/>
        <w:gridCol w:w="991"/>
        <w:gridCol w:w="2410"/>
        <w:gridCol w:w="2503"/>
        <w:gridCol w:w="905"/>
        <w:gridCol w:w="905"/>
        <w:gridCol w:w="755"/>
      </w:tblGrid>
      <w:tr w:rsidR="005C4AE1" w:rsidRPr="001B0A44" w:rsidTr="00874DC0">
        <w:trPr>
          <w:tblHeader/>
        </w:trPr>
        <w:tc>
          <w:tcPr>
            <w:tcW w:w="415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223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內控編號及</w:t>
            </w:r>
            <w:r w:rsidRPr="001B0A44">
              <w:rPr>
                <w:rFonts w:ascii="標楷體" w:eastAsia="標楷體" w:hAnsi="標楷體"/>
                <w:szCs w:val="24"/>
              </w:rPr>
              <w:t>項目名稱</w:t>
            </w:r>
          </w:p>
        </w:tc>
        <w:tc>
          <w:tcPr>
            <w:tcW w:w="1270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影響程度之敘述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  <w:tc>
          <w:tcPr>
            <w:tcW w:w="383" w:type="pct"/>
            <w:shd w:val="clear" w:color="auto" w:fill="D9D9D9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 w:val="restar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國際暨兩岸事務處</w:t>
            </w:r>
          </w:p>
        </w:tc>
        <w:tc>
          <w:tcPr>
            <w:tcW w:w="288" w:type="pct"/>
            <w:vMerge w:val="restar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</w:p>
        </w:tc>
        <w:tc>
          <w:tcPr>
            <w:tcW w:w="1223" w:type="pct"/>
            <w:vMerge w:val="restar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1250-001國際學術交流-交換學生作業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</w:p>
        </w:tc>
        <w:tc>
          <w:tcPr>
            <w:tcW w:w="122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1250-002國際學術交流-締結姊妹校作業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</w:p>
        </w:tc>
        <w:tc>
          <w:tcPr>
            <w:tcW w:w="122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1250-003國際學術交流-交換教師作業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</w:p>
        </w:tc>
        <w:tc>
          <w:tcPr>
            <w:tcW w:w="122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1250-004外籍學生申請入學作業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1250-005僑生分發入學作業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1250-006辦理</w:t>
            </w:r>
            <w:r w:rsidRPr="00A94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交流</w:t>
            </w:r>
            <w:r w:rsidRPr="004F64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作業流程</w:t>
            </w: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法規／上級機關處分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5C4AE1" w:rsidRPr="001B0A44" w:rsidTr="00874DC0">
        <w:trPr>
          <w:trHeight w:val="180"/>
        </w:trPr>
        <w:tc>
          <w:tcPr>
            <w:tcW w:w="415" w:type="pct"/>
            <w:vMerge/>
            <w:vAlign w:val="center"/>
          </w:tcPr>
          <w:p w:rsidR="005C4AE1" w:rsidRPr="001B0A44" w:rsidRDefault="005C4AE1" w:rsidP="00874DC0">
            <w:pPr>
              <w:spacing w:line="0" w:lineRule="atLeast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5C4AE1" w:rsidRPr="001B0A44" w:rsidRDefault="005C4AE1" w:rsidP="00874D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財務損失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5C4AE1" w:rsidRPr="001B0A44" w:rsidRDefault="005C4AE1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5C4AE1" w:rsidRPr="001B0A44" w:rsidRDefault="005C4AE1" w:rsidP="00874DC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</w:tbl>
    <w:p w:rsidR="005C4AE1" w:rsidRPr="001B0A44" w:rsidRDefault="005C4AE1" w:rsidP="005C4AE1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5C4AE1" w:rsidRDefault="005C4AE1" w:rsidP="005C4AE1">
      <w:pPr>
        <w:widowControl/>
        <w:rPr>
          <w:rFonts w:ascii="標楷體" w:eastAsia="標楷體" w:hAnsi="標楷體"/>
          <w:b/>
          <w:sz w:val="32"/>
          <w:szCs w:val="32"/>
        </w:rPr>
      </w:pPr>
      <w:bookmarkStart w:id="2" w:name="_Toc524360445"/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C4AE1" w:rsidRDefault="005C4AE1" w:rsidP="005C4AE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國際暨兩岸事務處 </w:t>
      </w:r>
      <w:r w:rsidRPr="001C7A5C">
        <w:rPr>
          <w:rFonts w:ascii="標楷體" w:eastAsia="標楷體" w:hAnsi="標楷體"/>
          <w:b/>
          <w:sz w:val="32"/>
          <w:szCs w:val="32"/>
        </w:rPr>
        <w:t>風險圖像</w:t>
      </w:r>
      <w:bookmarkEnd w:id="2"/>
    </w:p>
    <w:p w:rsidR="005C4AE1" w:rsidRPr="0097554C" w:rsidRDefault="005C4AE1" w:rsidP="005C4AE1">
      <w:pPr>
        <w:jc w:val="right"/>
        <w:rPr>
          <w:rFonts w:ascii="標楷體" w:eastAsia="標楷體" w:hAnsi="標楷體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51"/>
        <w:gridCol w:w="2475"/>
        <w:gridCol w:w="2615"/>
      </w:tblGrid>
      <w:tr w:rsidR="005C4AE1" w:rsidRPr="001B0A44" w:rsidTr="00874DC0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5C4AE1" w:rsidRPr="001B0A44" w:rsidTr="00874DC0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5C4AE1" w:rsidRPr="001B0A44" w:rsidTr="00874DC0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5C4AE1" w:rsidRPr="001B0A44" w:rsidTr="00874DC0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5C4AE1" w:rsidRPr="001B0A44" w:rsidTr="00874DC0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幾乎確定（3）</w:t>
            </w:r>
          </w:p>
        </w:tc>
      </w:tr>
      <w:tr w:rsidR="005C4AE1" w:rsidRPr="001B0A44" w:rsidTr="00874DC0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4AE1" w:rsidRPr="001B0A44" w:rsidRDefault="005C4AE1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5C4AE1" w:rsidRPr="001B0A44" w:rsidRDefault="005C4AE1" w:rsidP="005C4AE1">
      <w:pPr>
        <w:jc w:val="right"/>
        <w:rPr>
          <w:rFonts w:ascii="標楷體" w:eastAsia="標楷體" w:hAnsi="標楷體"/>
          <w:sz w:val="26"/>
          <w:szCs w:val="26"/>
        </w:rPr>
      </w:pPr>
    </w:p>
    <w:p w:rsidR="00EB237A" w:rsidRDefault="005C4AE1" w:rsidP="005C4AE1">
      <w:pPr>
        <w:spacing w:before="100" w:beforeAutospacing="1" w:after="100" w:afterAutospacing="1"/>
      </w:pPr>
      <w:r w:rsidRPr="001B0A44">
        <w:rPr>
          <w:rFonts w:ascii="標楷體" w:eastAsia="標楷體" w:hAnsi="標楷體" w:hint="eastAsia"/>
          <w:sz w:val="28"/>
          <w:szCs w:val="28"/>
        </w:rPr>
        <w:t>國際暨兩岸事務處</w:t>
      </w:r>
      <w:r w:rsidRPr="001B0A44">
        <w:rPr>
          <w:rFonts w:ascii="標楷體" w:eastAsia="標楷體" w:hAnsi="標楷體"/>
          <w:sz w:val="28"/>
          <w:szCs w:val="28"/>
        </w:rPr>
        <w:t>現有內控項目經風險分析後，屬風險等級高者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0 </w:t>
      </w:r>
      <w:r w:rsidRPr="001B0A44">
        <w:rPr>
          <w:rFonts w:ascii="標楷體" w:eastAsia="標楷體" w:hAnsi="標楷體"/>
          <w:sz w:val="28"/>
          <w:szCs w:val="28"/>
        </w:rPr>
        <w:t>項，風險等級中者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項，風險等級低者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3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sectPr w:rsidR="00EB237A" w:rsidSect="005C4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E1"/>
    <w:rsid w:val="005C4AE1"/>
    <w:rsid w:val="00845836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2020-11-27T06:38:00Z</dcterms:created>
  <dcterms:modified xsi:type="dcterms:W3CDTF">2020-11-27T06:38:00Z</dcterms:modified>
</cp:coreProperties>
</file>