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F" w:rsidRPr="001C7A5C" w:rsidRDefault="00FB5CFF" w:rsidP="00FB5CF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bookmarkStart w:id="0" w:name="國際暨兩岸事務處"/>
      <w:r w:rsidRPr="001C7A5C">
        <w:rPr>
          <w:rFonts w:ascii="標楷體" w:eastAsia="標楷體" w:hAnsi="標楷體" w:hint="eastAsia"/>
          <w:b/>
          <w:sz w:val="32"/>
          <w:szCs w:val="32"/>
        </w:rPr>
        <w:t>國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>際暨兩岸事務處</w:t>
      </w:r>
      <w:bookmarkEnd w:id="0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內部控制項目修訂總表</w:t>
      </w:r>
    </w:p>
    <w:p w:rsidR="00FB5CFF" w:rsidRPr="001B0A44" w:rsidRDefault="00FB5CFF" w:rsidP="00FB5CFF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8"/>
        <w:gridCol w:w="970"/>
        <w:gridCol w:w="2418"/>
        <w:gridCol w:w="518"/>
        <w:gridCol w:w="845"/>
        <w:gridCol w:w="847"/>
        <w:gridCol w:w="1149"/>
        <w:gridCol w:w="2649"/>
      </w:tblGrid>
      <w:tr w:rsidR="00FB5CFF" w:rsidRPr="001B0A44" w:rsidTr="005C47D7">
        <w:trPr>
          <w:jc w:val="center"/>
        </w:trPr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2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內控編號及項目名稱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版次</w:t>
            </w:r>
          </w:p>
        </w:tc>
        <w:tc>
          <w:tcPr>
            <w:tcW w:w="8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內容是否修改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新訂/刪除/作廢</w:t>
            </w:r>
          </w:p>
        </w:tc>
        <w:tc>
          <w:tcPr>
            <w:tcW w:w="134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FB5CFF" w:rsidRPr="001B0A44" w:rsidTr="005C47D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國1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highlight w:val="yellow"/>
              </w:rPr>
            </w:pPr>
            <w:hyperlink w:anchor="國際學術交流交換學生作業" w:history="1">
              <w:r w:rsidRPr="00DE20C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1250-001國際學術交流-交換學生作業</w:t>
              </w:r>
            </w:hyperlink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70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國2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6A4E">
              <w:rPr>
                <w:rFonts w:ascii="標楷體" w:eastAsia="標楷體" w:hAnsi="標楷體" w:cs="Times New Roman" w:hint="eastAsia"/>
                <w:szCs w:val="24"/>
              </w:rPr>
              <w:t>1250-002國際學術交流-締結姊妹校作業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Default="00FB5CFF" w:rsidP="005C47D7">
            <w:pPr>
              <w:jc w:val="center"/>
            </w:pPr>
            <w:r w:rsidRPr="00DF3E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CFF" w:rsidRPr="0032249D" w:rsidRDefault="00FB5CFF" w:rsidP="005C47D7">
            <w:pPr>
              <w:pStyle w:val="Default"/>
              <w:adjustRightInd/>
              <w:spacing w:line="0" w:lineRule="atLeast"/>
              <w:ind w:left="240" w:hangingChars="100" w:hanging="240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國3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1250-003國際學術交流-交換教師作業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Default="00FB5CFF" w:rsidP="005C47D7">
            <w:pPr>
              <w:jc w:val="center"/>
            </w:pPr>
            <w:r w:rsidRPr="00DF3E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國4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1250-004外籍學生申請入學作業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Default="00FB5CFF" w:rsidP="005C47D7">
            <w:pPr>
              <w:jc w:val="center"/>
            </w:pPr>
            <w:r w:rsidRPr="00DF3E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國5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1250-005僑生分發入學作業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Default="00FB5CFF" w:rsidP="005C47D7">
            <w:pPr>
              <w:jc w:val="center"/>
            </w:pPr>
            <w:r w:rsidRPr="00DF3E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B5CFF" w:rsidRPr="001B0A44" w:rsidTr="005C47D7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國6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w:anchor="辦理交流生作業流程" w:history="1">
              <w:r w:rsidRPr="004F64A4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1250-006辦理</w:t>
              </w:r>
              <w:r w:rsidRPr="00A352A7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交流</w:t>
              </w:r>
              <w:r w:rsidRPr="004F64A4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生作業流程</w:t>
              </w:r>
            </w:hyperlink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70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CFF" w:rsidRPr="001B0A44" w:rsidRDefault="00FB5CFF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</w:tc>
      </w:tr>
    </w:tbl>
    <w:p w:rsidR="00DD6455" w:rsidRPr="00FB5CFF" w:rsidRDefault="00DD6455"/>
    <w:sectPr w:rsidR="00DD6455" w:rsidRPr="00FB5CFF" w:rsidSect="00FB5C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F"/>
    <w:rsid w:val="00DD6455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FF"/>
    <w:rPr>
      <w:color w:val="0000FF" w:themeColor="hyperlink"/>
      <w:u w:val="single"/>
    </w:rPr>
  </w:style>
  <w:style w:type="paragraph" w:customStyle="1" w:styleId="Default">
    <w:name w:val="Default"/>
    <w:rsid w:val="00FB5C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FF"/>
    <w:rPr>
      <w:color w:val="0000FF" w:themeColor="hyperlink"/>
      <w:u w:val="single"/>
    </w:rPr>
  </w:style>
  <w:style w:type="paragraph" w:customStyle="1" w:styleId="Default">
    <w:name w:val="Default"/>
    <w:rsid w:val="00FB5C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2020-02-10T07:50:00Z</dcterms:created>
  <dcterms:modified xsi:type="dcterms:W3CDTF">2020-02-10T07:50:00Z</dcterms:modified>
</cp:coreProperties>
</file>