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6BF" w:rsidRPr="005A12C4" w:rsidRDefault="00F526BF" w:rsidP="00F526BF">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9"/>
        <w:gridCol w:w="5138"/>
        <w:gridCol w:w="1153"/>
        <w:gridCol w:w="1112"/>
        <w:gridCol w:w="1112"/>
      </w:tblGrid>
      <w:tr w:rsidR="00F526BF" w:rsidRPr="00D50A41" w:rsidTr="00AB08EC">
        <w:trPr>
          <w:jc w:val="center"/>
        </w:trPr>
        <w:tc>
          <w:tcPr>
            <w:tcW w:w="680" w:type="pct"/>
            <w:tcBorders>
              <w:top w:val="single" w:sz="12"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07" w:type="pct"/>
            <w:tcBorders>
              <w:top w:val="single" w:sz="12"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rPr>
                <w:rFonts w:ascii="標楷體" w:eastAsia="標楷體" w:hAnsi="標楷體" w:cs="Times New Roman"/>
                <w:b/>
                <w:sz w:val="28"/>
                <w:szCs w:val="28"/>
              </w:rPr>
            </w:pPr>
            <w:r w:rsidRPr="000808DE">
              <w:rPr>
                <w:rFonts w:ascii="標楷體" w:eastAsia="標楷體" w:hAnsi="標楷體" w:cs="Times New Roman" w:hint="eastAsia"/>
                <w:b/>
                <w:color w:val="000000" w:themeColor="text1"/>
                <w:sz w:val="28"/>
                <w:szCs w:val="28"/>
              </w:rPr>
              <w:t>1110-013</w:t>
            </w:r>
            <w:bookmarkStart w:id="0" w:name="辦理應屆畢業生流向調查作業"/>
            <w:r w:rsidRPr="000808DE">
              <w:rPr>
                <w:rFonts w:ascii="標楷體" w:eastAsia="標楷體" w:hAnsi="標楷體" w:cs="Times New Roman" w:hint="eastAsia"/>
                <w:b/>
                <w:color w:val="000000" w:themeColor="text1"/>
                <w:sz w:val="28"/>
                <w:szCs w:val="28"/>
              </w:rPr>
              <w:t>辦理應屆畢業生流向調查作業</w:t>
            </w:r>
            <w:bookmarkEnd w:id="0"/>
          </w:p>
        </w:tc>
        <w:tc>
          <w:tcPr>
            <w:tcW w:w="585" w:type="pct"/>
            <w:tcBorders>
              <w:top w:val="single" w:sz="12"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both"/>
              <w:rPr>
                <w:rFonts w:ascii="標楷體" w:eastAsia="標楷體" w:hAnsi="標楷體" w:cs="Times New Roman"/>
                <w:b/>
                <w:sz w:val="28"/>
                <w:szCs w:val="28"/>
              </w:rPr>
            </w:pPr>
            <w:r w:rsidRPr="0089128D">
              <w:rPr>
                <w:rFonts w:ascii="標楷體" w:eastAsia="標楷體" w:hAnsi="標楷體" w:cs="Times New Roman" w:hint="eastAsia"/>
                <w:b/>
                <w:sz w:val="28"/>
                <w:szCs w:val="28"/>
              </w:rPr>
              <w:t>教務處</w:t>
            </w: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新訂</w:t>
            </w: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100.3月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hint="eastAsia"/>
              </w:rPr>
              <w:t>蕭惠如</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trHeight w:val="1020"/>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w:t>
            </w: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2.修正處：流程圖、作業程序、控制重點。</w:t>
            </w: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101.5月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3</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1.修訂原因</w:t>
            </w:r>
            <w:r w:rsidRPr="00D50A41">
              <w:rPr>
                <w:rFonts w:ascii="標楷體" w:eastAsia="標楷體" w:hAnsi="標楷體" w:cs="Times New Roman" w:hint="eastAsia"/>
              </w:rPr>
              <w:t>：</w:t>
            </w:r>
            <w:r w:rsidRPr="00D50A41">
              <w:rPr>
                <w:rFonts w:ascii="標楷體" w:eastAsia="標楷體" w:hAnsi="標楷體" w:cs="Times New Roman"/>
              </w:rPr>
              <w:t>作業內容調整</w:t>
            </w:r>
            <w:r w:rsidRPr="00D50A41">
              <w:rPr>
                <w:rFonts w:ascii="標楷體" w:eastAsia="標楷體" w:hAnsi="標楷體" w:cs="Times New Roman" w:hint="eastAsia"/>
              </w:rPr>
              <w:t>。</w:t>
            </w: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2.修正處</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rPr>
              <w:t>文件名稱由「辦理畢業生流向調查作業」更名為「辦理應屆畢業生流向調查作業」</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流程圖</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3</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w:t>
            </w:r>
            <w:r w:rsidRPr="00D50A41">
              <w:rPr>
                <w:rFonts w:ascii="標楷體" w:eastAsia="標楷體" w:hAnsi="標楷體" w:cs="Times New Roman"/>
              </w:rPr>
              <w:t>2.1</w:t>
            </w:r>
            <w:r w:rsidRPr="00D50A41">
              <w:rPr>
                <w:rFonts w:ascii="標楷體" w:eastAsia="標楷體" w:hAnsi="標楷體" w:cs="Times New Roman" w:hint="eastAsia"/>
              </w:rPr>
              <w:t>.</w:t>
            </w:r>
            <w:r w:rsidRPr="00D50A41">
              <w:rPr>
                <w:rFonts w:ascii="標楷體" w:eastAsia="標楷體" w:hAnsi="標楷體" w:cs="Times New Roman"/>
              </w:rPr>
              <w:t>及2.1.2.3</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4</w:t>
            </w:r>
            <w:r w:rsidRPr="00D50A41">
              <w:rPr>
                <w:rFonts w:ascii="標楷體" w:eastAsia="標楷體" w:hAnsi="標楷體" w:cs="Times New Roman" w:hint="eastAsia"/>
              </w:rPr>
              <w:t>）</w:t>
            </w:r>
            <w:r w:rsidRPr="00D50A41">
              <w:rPr>
                <w:rFonts w:ascii="標楷體" w:eastAsia="標楷體" w:hAnsi="標楷體" w:cs="Times New Roman"/>
              </w:rPr>
              <w:t>控制重點</w:t>
            </w:r>
            <w:r>
              <w:rPr>
                <w:rFonts w:ascii="標楷體" w:eastAsia="標楷體" w:hAnsi="標楷體" w:cs="Times New Roman" w:hint="eastAsia"/>
              </w:rPr>
              <w:t>修改</w:t>
            </w:r>
            <w:r w:rsidRPr="00D50A41">
              <w:rPr>
                <w:rFonts w:ascii="標楷體" w:eastAsia="標楷體" w:hAnsi="標楷體" w:cs="Times New Roman"/>
              </w:rPr>
              <w:t>3.1</w:t>
            </w:r>
            <w:r w:rsidRPr="00D50A41">
              <w:rPr>
                <w:rFonts w:ascii="標楷體" w:eastAsia="標楷體" w:hAnsi="標楷體" w:cs="Times New Roman" w:hint="eastAsia"/>
              </w:rPr>
              <w:t>.</w:t>
            </w:r>
            <w:r w:rsidRPr="00D50A41">
              <w:rPr>
                <w:rFonts w:ascii="標楷體" w:eastAsia="標楷體" w:hAnsi="標楷體" w:cs="Times New Roman"/>
              </w:rPr>
              <w:t>。</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color w:val="000000" w:themeColor="text1"/>
              </w:rPr>
              <w:t>4</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單位變更</w:t>
            </w:r>
            <w:r w:rsidRPr="00D50A41">
              <w:rPr>
                <w:rFonts w:ascii="標楷體" w:eastAsia="標楷體" w:hAnsi="標楷體" w:cs="Times New Roman" w:hint="eastAsia"/>
                <w:color w:val="000000" w:themeColor="text1"/>
              </w:rPr>
              <w:t>。</w:t>
            </w:r>
          </w:p>
          <w:p w:rsidR="00F526BF"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color w:val="000000" w:themeColor="text1"/>
              </w:rPr>
              <w:t>流程圖</w:t>
            </w:r>
            <w:r>
              <w:rPr>
                <w:rFonts w:ascii="標楷體" w:eastAsia="標楷體" w:hAnsi="標楷體" w:cs="Times New Roman" w:hint="eastAsia"/>
                <w:color w:val="000000" w:themeColor="text1"/>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修改2.1.2.1.-2.1.2.6.</w:t>
            </w:r>
            <w:r w:rsidRPr="00D50A41">
              <w:rPr>
                <w:rFonts w:ascii="標楷體" w:eastAsia="標楷體" w:hAnsi="標楷體" w:cs="Times New Roman"/>
                <w:color w:val="000000" w:themeColor="text1"/>
              </w:rPr>
              <w:t>。</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szCs w:val="24"/>
              </w:rPr>
              <w:t>105.2月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BF2351" w:rsidRDefault="00F526BF" w:rsidP="00441D45">
            <w:pPr>
              <w:spacing w:line="0" w:lineRule="atLeast"/>
              <w:jc w:val="center"/>
              <w:rPr>
                <w:rFonts w:ascii="標楷體" w:eastAsia="標楷體" w:hAnsi="標楷體" w:cs="Times New Roman"/>
                <w:color w:val="FF0000"/>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5</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配合新版內控格式修正流程圖</w:t>
            </w:r>
            <w:r w:rsidRPr="00D50A41">
              <w:rPr>
                <w:rFonts w:ascii="標楷體" w:eastAsia="標楷體" w:hAnsi="標楷體" w:cs="Times New Roman" w:hint="eastAsia"/>
                <w:color w:val="000000" w:themeColor="text1"/>
              </w:rPr>
              <w:t>。</w:t>
            </w:r>
          </w:p>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流程圖。</w:t>
            </w:r>
          </w:p>
          <w:p w:rsidR="00F526BF" w:rsidRPr="00BF2351" w:rsidRDefault="00F526BF" w:rsidP="00441D45">
            <w:pPr>
              <w:spacing w:line="0" w:lineRule="atLeast"/>
              <w:jc w:val="both"/>
              <w:rPr>
                <w:rFonts w:ascii="標楷體" w:eastAsia="標楷體" w:hAnsi="標楷體" w:cs="Times New Roman"/>
                <w:color w:val="000000" w:themeColor="text1"/>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106.4月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林珮瑀</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6" w:space="0" w:color="auto"/>
              <w:right w:val="single" w:sz="6" w:space="0" w:color="auto"/>
            </w:tcBorders>
            <w:vAlign w:val="center"/>
          </w:tcPr>
          <w:p w:rsidR="00F526BF" w:rsidRDefault="00F526BF" w:rsidP="00441D45">
            <w:pPr>
              <w:spacing w:line="0" w:lineRule="atLeast"/>
              <w:ind w:left="240" w:hangingChars="100" w:hanging="240"/>
              <w:jc w:val="both"/>
              <w:rPr>
                <w:rFonts w:ascii="標楷體" w:eastAsia="標楷體" w:hAnsi="標楷體" w:cs="Times New Roman"/>
              </w:rPr>
            </w:pPr>
          </w:p>
          <w:p w:rsidR="00F526BF"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bl>
    <w:p w:rsidR="00F526BF" w:rsidRPr="005A12C4" w:rsidRDefault="00F526BF" w:rsidP="00F526BF">
      <w:pPr>
        <w:jc w:val="right"/>
        <w:rPr>
          <w:rFonts w:ascii="Calibri" w:eastAsia="新細明體" w:hAnsi="Calibri" w:cs="Times New Roman"/>
          <w:b/>
        </w:rPr>
      </w:pPr>
    </w:p>
    <w:p w:rsidR="00F526BF" w:rsidRPr="005A12C4" w:rsidRDefault="00F526BF" w:rsidP="00F526BF">
      <w:pPr>
        <w:rPr>
          <w:rFonts w:ascii="Calibri" w:eastAsia="新細明體" w:hAnsi="Calibri" w:cs="Times New Roman"/>
          <w:b/>
        </w:rPr>
      </w:pPr>
      <w:r w:rsidRPr="005A12C4">
        <w:rPr>
          <w:rFonts w:ascii="Calibri" w:eastAsia="新細明體" w:hAnsi="Calibri" w:cs="Times New Roman"/>
          <w:b/>
          <w:noProof/>
        </w:rPr>
        <mc:AlternateContent>
          <mc:Choice Requires="wps">
            <w:drawing>
              <wp:anchor distT="0" distB="0" distL="114300" distR="114300" simplePos="0" relativeHeight="251659264" behindDoc="0" locked="0" layoutInCell="1" allowOverlap="1" wp14:anchorId="6B99CEF8" wp14:editId="06A5ED2F">
                <wp:simplePos x="0" y="0"/>
                <wp:positionH relativeFrom="column">
                  <wp:posOffset>4275381</wp:posOffset>
                </wp:positionH>
                <wp:positionV relativeFrom="paragraph">
                  <wp:posOffset>895055</wp:posOffset>
                </wp:positionV>
                <wp:extent cx="2057400" cy="571500"/>
                <wp:effectExtent l="0" t="0" r="0" b="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6BF" w:rsidRPr="008F3C5D" w:rsidRDefault="00F526BF" w:rsidP="00F526B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D13DAF">
                              <w:rPr>
                                <w:rFonts w:ascii="標楷體" w:eastAsia="標楷體" w:hAnsi="標楷體" w:hint="eastAsia"/>
                                <w:kern w:val="0"/>
                                <w:sz w:val="16"/>
                                <w:szCs w:val="16"/>
                              </w:rPr>
                              <w:t>105.09.14</w:t>
                            </w:r>
                            <w:bookmarkStart w:id="1" w:name="_GoBack"/>
                            <w:bookmarkEnd w:id="1"/>
                          </w:p>
                          <w:p w:rsidR="00F526BF" w:rsidRPr="00A07CB8" w:rsidRDefault="00F526BF" w:rsidP="00F526BF">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5" o:spid="_x0000_s1026" type="#_x0000_t202" style="position:absolute;margin-left:336.65pt;margin-top:7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mGayw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" filled="f" stroked="f">
                <v:textbox>
                  <w:txbxContent>
                    <w:p w:rsidR="00F526BF" w:rsidRPr="008F3C5D" w:rsidRDefault="00F526BF" w:rsidP="00F526B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D13DAF">
                        <w:rPr>
                          <w:rFonts w:ascii="標楷體" w:eastAsia="標楷體" w:hAnsi="標楷體" w:hint="eastAsia"/>
                          <w:kern w:val="0"/>
                          <w:sz w:val="16"/>
                          <w:szCs w:val="16"/>
                        </w:rPr>
                        <w:t>105.09.14</w:t>
                      </w:r>
                      <w:bookmarkStart w:id="2" w:name="_GoBack"/>
                      <w:bookmarkEnd w:id="2"/>
                    </w:p>
                    <w:p w:rsidR="00F526BF" w:rsidRPr="00A07CB8" w:rsidRDefault="00F526BF" w:rsidP="00F526BF">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31"/>
        <w:gridCol w:w="1240"/>
        <w:gridCol w:w="1295"/>
        <w:gridCol w:w="1019"/>
      </w:tblGrid>
      <w:tr w:rsidR="00F526BF"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F526BF" w:rsidRPr="005A12C4" w:rsidRDefault="00F526BF"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Calibri" w:eastAsia="新細明體" w:hAnsi="Calibri" w:cs="Times New Roman"/>
                <w:b/>
              </w:rPr>
              <w:lastRenderedPageBreak/>
              <w:br w:type="page"/>
            </w:r>
            <w:r w:rsidRPr="005A12C4">
              <w:rPr>
                <w:rFonts w:ascii="標楷體" w:eastAsia="標楷體" w:hAnsi="標楷體"/>
                <w:b/>
                <w:sz w:val="32"/>
                <w:szCs w:val="32"/>
              </w:rPr>
              <w:t>佛光大學內部控制文件</w:t>
            </w:r>
          </w:p>
        </w:tc>
      </w:tr>
      <w:tr w:rsidR="00F526BF" w:rsidRPr="005A12C4" w:rsidTr="00441D45">
        <w:trPr>
          <w:jc w:val="center"/>
        </w:trPr>
        <w:tc>
          <w:tcPr>
            <w:tcW w:w="2268" w:type="pct"/>
            <w:tcBorders>
              <w:left w:val="single" w:sz="12" w:space="0" w:color="auto"/>
              <w:bottom w:val="single" w:sz="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29" w:type="pct"/>
            <w:tcBorders>
              <w:lef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29"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7"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526BF" w:rsidRPr="005A12C4" w:rsidTr="00441D45">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29" w:type="pct"/>
            <w:tcBorders>
              <w:left w:val="single" w:sz="2" w:space="0" w:color="auto"/>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29" w:type="pct"/>
            <w:tcBorders>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7" w:type="pct"/>
            <w:tcBorders>
              <w:bottom w:val="single" w:sz="12" w:space="0" w:color="auto"/>
            </w:tcBorders>
            <w:vAlign w:val="center"/>
          </w:tcPr>
          <w:p w:rsidR="00F526BF" w:rsidRPr="008A7CE8" w:rsidRDefault="00F526BF" w:rsidP="00441D45">
            <w:pPr>
              <w:spacing w:line="0" w:lineRule="atLeast"/>
              <w:jc w:val="center"/>
              <w:rPr>
                <w:rFonts w:ascii="標楷體" w:eastAsia="標楷體" w:hAnsi="標楷體"/>
                <w:color w:val="000000" w:themeColor="text1"/>
                <w:sz w:val="20"/>
                <w:szCs w:val="20"/>
              </w:rPr>
            </w:pPr>
            <w:r w:rsidRPr="008A7CE8">
              <w:rPr>
                <w:rFonts w:ascii="標楷體" w:eastAsia="標楷體" w:hAnsi="標楷體" w:hint="eastAsia"/>
                <w:color w:val="000000" w:themeColor="text1"/>
                <w:sz w:val="20"/>
                <w:szCs w:val="20"/>
              </w:rPr>
              <w:t>05</w:t>
            </w:r>
            <w:r w:rsidRPr="008A7CE8">
              <w:rPr>
                <w:rFonts w:ascii="標楷體" w:eastAsia="標楷體" w:hAnsi="標楷體"/>
                <w:color w:val="000000" w:themeColor="text1"/>
                <w:sz w:val="20"/>
                <w:szCs w:val="20"/>
              </w:rPr>
              <w:t>/</w:t>
            </w:r>
          </w:p>
          <w:p w:rsidR="00F526BF" w:rsidRPr="005A12C4" w:rsidRDefault="00F526BF" w:rsidP="00441D45">
            <w:pPr>
              <w:spacing w:line="0" w:lineRule="atLeast"/>
              <w:jc w:val="center"/>
              <w:rPr>
                <w:rFonts w:ascii="標楷體" w:eastAsia="標楷體" w:hAnsi="標楷體"/>
                <w:sz w:val="20"/>
                <w:szCs w:val="20"/>
              </w:rPr>
            </w:pPr>
            <w:r w:rsidRPr="008A7CE8">
              <w:rPr>
                <w:rFonts w:ascii="標楷體" w:eastAsia="標楷體" w:hAnsi="標楷體" w:hint="eastAsia"/>
                <w:color w:val="000000" w:themeColor="text1"/>
                <w:sz w:val="20"/>
                <w:szCs w:val="20"/>
              </w:rPr>
              <w:t>105.05.31</w:t>
            </w:r>
          </w:p>
        </w:tc>
        <w:tc>
          <w:tcPr>
            <w:tcW w:w="517" w:type="pct"/>
            <w:tcBorders>
              <w:bottom w:val="single" w:sz="12" w:space="0" w:color="auto"/>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526BF" w:rsidRPr="00606E09" w:rsidRDefault="00F526BF" w:rsidP="00F526BF">
      <w:pPr>
        <w:jc w:val="right"/>
        <w:rPr>
          <w:rFonts w:ascii="標楷體" w:eastAsia="標楷體" w:hAnsi="標楷體"/>
          <w:sz w:val="16"/>
          <w:szCs w:val="16"/>
          <w:u w:val="single"/>
        </w:rPr>
      </w:pPr>
    </w:p>
    <w:p w:rsidR="00F526BF" w:rsidRPr="005A12C4" w:rsidRDefault="00F526BF" w:rsidP="00F526BF">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F526BF" w:rsidRPr="000808DE" w:rsidRDefault="00AB08EC" w:rsidP="00F526BF">
      <w:pPr>
        <w:tabs>
          <w:tab w:val="left" w:pos="360"/>
          <w:tab w:val="left" w:pos="3119"/>
        </w:tabs>
        <w:autoSpaceDE w:val="0"/>
        <w:autoSpaceDN w:val="0"/>
        <w:adjustRightInd w:val="0"/>
        <w:textAlignment w:val="baseline"/>
        <w:rPr>
          <w:rFonts w:ascii="標楷體" w:eastAsia="標楷體" w:hAnsi="標楷體" w:cs="Times New Roman"/>
          <w:kern w:val="0"/>
          <w:szCs w:val="24"/>
        </w:rPr>
      </w:pPr>
      <w:r>
        <w:object w:dxaOrig="7709" w:dyaOrig="10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95pt;height:572.2pt" o:ole="">
            <v:imagedata r:id="rId7" o:title=""/>
          </v:shape>
          <o:OLEObject Type="Embed" ProgID="Visio.Drawing.11" ShapeID="_x0000_i1025" DrawAspect="Content" ObjectID="_1607951536" r:id="rId8"/>
        </w:object>
      </w:r>
      <w:r w:rsidR="00F526BF" w:rsidRPr="000808D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9"/>
        <w:gridCol w:w="1835"/>
        <w:gridCol w:w="1242"/>
        <w:gridCol w:w="1299"/>
        <w:gridCol w:w="1019"/>
      </w:tblGrid>
      <w:tr w:rsidR="00F526BF"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F526BF" w:rsidRPr="005A12C4" w:rsidRDefault="00F526BF"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526BF" w:rsidRPr="005A12C4" w:rsidTr="00441D45">
        <w:trPr>
          <w:jc w:val="center"/>
        </w:trPr>
        <w:tc>
          <w:tcPr>
            <w:tcW w:w="2263" w:type="pct"/>
            <w:tcBorders>
              <w:left w:val="single" w:sz="12" w:space="0" w:color="auto"/>
              <w:bottom w:val="single" w:sz="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526BF" w:rsidRPr="005A12C4" w:rsidTr="00441D45">
        <w:trPr>
          <w:trHeight w:val="663"/>
          <w:jc w:val="center"/>
        </w:trPr>
        <w:tc>
          <w:tcPr>
            <w:tcW w:w="2263" w:type="pct"/>
            <w:tcBorders>
              <w:top w:val="single" w:sz="2" w:space="0" w:color="auto"/>
              <w:left w:val="single" w:sz="12" w:space="0" w:color="auto"/>
              <w:bottom w:val="single" w:sz="1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31" w:type="pct"/>
            <w:tcBorders>
              <w:left w:val="single" w:sz="2" w:space="0" w:color="auto"/>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9" w:type="pct"/>
            <w:tcBorders>
              <w:bottom w:val="single" w:sz="12" w:space="0" w:color="auto"/>
            </w:tcBorders>
            <w:vAlign w:val="center"/>
          </w:tcPr>
          <w:p w:rsidR="00F526BF" w:rsidRPr="008A7CE8" w:rsidRDefault="00F526BF" w:rsidP="00441D45">
            <w:pPr>
              <w:spacing w:line="0" w:lineRule="atLeast"/>
              <w:jc w:val="center"/>
              <w:rPr>
                <w:rFonts w:ascii="標楷體" w:eastAsia="標楷體" w:hAnsi="標楷體"/>
                <w:color w:val="000000" w:themeColor="text1"/>
                <w:sz w:val="20"/>
                <w:szCs w:val="20"/>
              </w:rPr>
            </w:pPr>
            <w:r w:rsidRPr="008A7CE8">
              <w:rPr>
                <w:rFonts w:ascii="標楷體" w:eastAsia="標楷體" w:hAnsi="標楷體" w:hint="eastAsia"/>
                <w:color w:val="000000" w:themeColor="text1"/>
                <w:sz w:val="20"/>
                <w:szCs w:val="20"/>
              </w:rPr>
              <w:t>05</w:t>
            </w:r>
            <w:r w:rsidRPr="008A7CE8">
              <w:rPr>
                <w:rFonts w:ascii="標楷體" w:eastAsia="標楷體" w:hAnsi="標楷體"/>
                <w:color w:val="000000" w:themeColor="text1"/>
                <w:sz w:val="20"/>
                <w:szCs w:val="20"/>
              </w:rPr>
              <w:t>/</w:t>
            </w:r>
          </w:p>
          <w:p w:rsidR="00F526BF" w:rsidRPr="005A12C4" w:rsidRDefault="00F526BF" w:rsidP="00441D45">
            <w:pPr>
              <w:spacing w:line="0" w:lineRule="atLeast"/>
              <w:jc w:val="center"/>
              <w:rPr>
                <w:rFonts w:ascii="標楷體" w:eastAsia="標楷體" w:hAnsi="標楷體"/>
                <w:sz w:val="20"/>
                <w:szCs w:val="20"/>
              </w:rPr>
            </w:pPr>
            <w:r w:rsidRPr="008A7CE8">
              <w:rPr>
                <w:rFonts w:ascii="標楷體" w:eastAsia="標楷體" w:hAnsi="標楷體" w:hint="eastAsia"/>
                <w:color w:val="000000" w:themeColor="text1"/>
                <w:sz w:val="20"/>
                <w:szCs w:val="20"/>
              </w:rPr>
              <w:t>105.05.31</w:t>
            </w:r>
          </w:p>
        </w:tc>
        <w:tc>
          <w:tcPr>
            <w:tcW w:w="517" w:type="pct"/>
            <w:tcBorders>
              <w:bottom w:val="single" w:sz="12" w:space="0" w:color="auto"/>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526BF" w:rsidRPr="00606E09" w:rsidRDefault="00F526BF" w:rsidP="00F526BF">
      <w:pPr>
        <w:jc w:val="right"/>
        <w:rPr>
          <w:rFonts w:ascii="標楷體" w:eastAsia="標楷體" w:hAnsi="標楷體"/>
          <w:sz w:val="16"/>
          <w:szCs w:val="16"/>
          <w:u w:val="single"/>
        </w:rPr>
      </w:pPr>
    </w:p>
    <w:p w:rsidR="00F526BF" w:rsidRPr="005A12C4" w:rsidRDefault="00F526BF" w:rsidP="00F526BF">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2.1.應屆畢業生流向調查：</w:t>
      </w:r>
    </w:p>
    <w:p w:rsidR="00F526BF" w:rsidRPr="005A12C4" w:rsidRDefault="00F526BF" w:rsidP="00F526BF">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2.1.1.每年定期追蹤，</w:t>
      </w:r>
      <w:r w:rsidRPr="005A12C4">
        <w:rPr>
          <w:rFonts w:ascii="標楷體" w:eastAsia="標楷體" w:hAnsi="標楷體" w:cs="Times New Roman" w:hint="eastAsia"/>
          <w:color w:val="000000"/>
        </w:rPr>
        <w:t>更新</w:t>
      </w:r>
      <w:r w:rsidRPr="005A12C4">
        <w:rPr>
          <w:rFonts w:ascii="標楷體" w:eastAsia="標楷體" w:hAnsi="標楷體" w:cs="Times New Roman" w:hint="eastAsia"/>
        </w:rPr>
        <w:t>各系所畢業生之流向動態。</w:t>
      </w:r>
    </w:p>
    <w:p w:rsidR="00F526BF" w:rsidRPr="005A12C4" w:rsidRDefault="00F526BF" w:rsidP="00F526BF">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2.1.2.實施流向調查工作項目如下：</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2.1.2.1.每年五月底前確認畢業生系統相關欄位：基本資料、教育部相關調查問題</w:t>
      </w:r>
      <w:r>
        <w:rPr>
          <w:rFonts w:ascii="標楷體" w:eastAsia="標楷體" w:hAnsi="標楷體" w:cs="Times New Roman" w:hint="eastAsia"/>
          <w:color w:val="000000"/>
        </w:rPr>
        <w:t>（</w:t>
      </w:r>
      <w:r w:rsidRPr="008919B8">
        <w:rPr>
          <w:rFonts w:ascii="標楷體" w:eastAsia="標楷體" w:hAnsi="標楷體" w:cs="Times New Roman" w:hint="eastAsia"/>
          <w:color w:val="000000"/>
        </w:rPr>
        <w:t>依每年度做調整</w:t>
      </w:r>
      <w:r>
        <w:rPr>
          <w:rFonts w:ascii="標楷體" w:eastAsia="標楷體" w:hAnsi="標楷體" w:cs="Times New Roman" w:hint="eastAsia"/>
          <w:color w:val="000000"/>
        </w:rPr>
        <w:t>）</w:t>
      </w:r>
      <w:r w:rsidRPr="008919B8">
        <w:rPr>
          <w:rFonts w:ascii="標楷體" w:eastAsia="標楷體" w:hAnsi="標楷體" w:cs="Times New Roman" w:hint="eastAsia"/>
          <w:color w:val="000000"/>
        </w:rPr>
        <w:t>。</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2.1.2.2.畢業生至本校畢業生資料庫與流向調查歷程系統填寫應屆生畢業流向。</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2.1.2.3.畢業生填寫完成後，至信箱點選系統發出之確認信，即完成信箱認證。</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2.1.2.4.畢業生至教務處學生生涯發展中心確認填寫狀況，未認證者需再上網收信完成認證動作，已認證者即完成應屆生畢業流向調查。</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2.1.2.5.教務處學生生涯發展中心整理畢業流向報告。</w:t>
      </w:r>
    </w:p>
    <w:p w:rsidR="00F526BF" w:rsidRPr="005A12C4" w:rsidRDefault="00F526BF" w:rsidP="00F526BF">
      <w:pPr>
        <w:ind w:leftChars="600" w:left="2400" w:hangingChars="400" w:hanging="960"/>
        <w:jc w:val="both"/>
        <w:rPr>
          <w:rFonts w:ascii="標楷體" w:eastAsia="標楷體" w:hAnsi="標楷體" w:cs="Times New Roman"/>
          <w:bCs/>
        </w:rPr>
      </w:pPr>
      <w:r w:rsidRPr="008919B8">
        <w:rPr>
          <w:rFonts w:ascii="標楷體" w:eastAsia="標楷體" w:hAnsi="標楷體" w:cs="Times New Roman" w:hint="eastAsia"/>
          <w:color w:val="000000"/>
        </w:rPr>
        <w:t>2.1.2.6.資料建檔。</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3.控制重點</w:t>
      </w:r>
      <w:r w:rsidRPr="005A12C4">
        <w:rPr>
          <w:rFonts w:ascii="標楷體" w:eastAsia="標楷體" w:hAnsi="標楷體" w:cs="Times New Roman" w:hint="eastAsia"/>
          <w:b/>
        </w:rPr>
        <w:t>：</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3.1.是否確實掌握應屆畢業生流向狀況。</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3.2.調查資料是否建檔。</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4.使用表單</w:t>
      </w:r>
      <w:r w:rsidRPr="005A12C4">
        <w:rPr>
          <w:rFonts w:ascii="標楷體" w:eastAsia="標楷體" w:hAnsi="標楷體" w:cs="Times New Roman" w:hint="eastAsia"/>
          <w:b/>
        </w:rPr>
        <w:t>：</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4.1.畢業生流向資訊平台電子表單。</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5.依據及相關文件：</w:t>
      </w:r>
    </w:p>
    <w:p w:rsidR="00F526BF" w:rsidRPr="00B856AC"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1C6BF9" w:rsidRDefault="001C6BF9"/>
    <w:sectPr w:rsidR="001C6BF9" w:rsidSect="00F526B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5DA" w:rsidRDefault="004E05DA" w:rsidP="00AB08EC">
      <w:r>
        <w:separator/>
      </w:r>
    </w:p>
  </w:endnote>
  <w:endnote w:type="continuationSeparator" w:id="0">
    <w:p w:rsidR="004E05DA" w:rsidRDefault="004E05DA" w:rsidP="00AB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5DA" w:rsidRDefault="004E05DA" w:rsidP="00AB08EC">
      <w:r>
        <w:separator/>
      </w:r>
    </w:p>
  </w:footnote>
  <w:footnote w:type="continuationSeparator" w:id="0">
    <w:p w:rsidR="004E05DA" w:rsidRDefault="004E05DA" w:rsidP="00AB0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6BF"/>
    <w:rsid w:val="001C6BF9"/>
    <w:rsid w:val="004E05DA"/>
    <w:rsid w:val="00AB08EC"/>
    <w:rsid w:val="00D13DAF"/>
    <w:rsid w:val="00E4376D"/>
    <w:rsid w:val="00F526BF"/>
    <w:rsid w:val="00FB0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6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6BF"/>
    <w:rPr>
      <w:color w:val="0563C1" w:themeColor="hyperlink"/>
      <w:u w:val="single"/>
    </w:rPr>
  </w:style>
  <w:style w:type="paragraph" w:styleId="a4">
    <w:name w:val="header"/>
    <w:basedOn w:val="a"/>
    <w:link w:val="a5"/>
    <w:uiPriority w:val="99"/>
    <w:unhideWhenUsed/>
    <w:rsid w:val="00AB08EC"/>
    <w:pPr>
      <w:tabs>
        <w:tab w:val="center" w:pos="4153"/>
        <w:tab w:val="right" w:pos="8306"/>
      </w:tabs>
      <w:snapToGrid w:val="0"/>
    </w:pPr>
    <w:rPr>
      <w:sz w:val="20"/>
      <w:szCs w:val="20"/>
    </w:rPr>
  </w:style>
  <w:style w:type="character" w:customStyle="1" w:styleId="a5">
    <w:name w:val="頁首 字元"/>
    <w:basedOn w:val="a0"/>
    <w:link w:val="a4"/>
    <w:uiPriority w:val="99"/>
    <w:rsid w:val="00AB08EC"/>
    <w:rPr>
      <w:sz w:val="20"/>
      <w:szCs w:val="20"/>
    </w:rPr>
  </w:style>
  <w:style w:type="paragraph" w:styleId="a6">
    <w:name w:val="footer"/>
    <w:basedOn w:val="a"/>
    <w:link w:val="a7"/>
    <w:uiPriority w:val="99"/>
    <w:unhideWhenUsed/>
    <w:rsid w:val="00AB08EC"/>
    <w:pPr>
      <w:tabs>
        <w:tab w:val="center" w:pos="4153"/>
        <w:tab w:val="right" w:pos="8306"/>
      </w:tabs>
      <w:snapToGrid w:val="0"/>
    </w:pPr>
    <w:rPr>
      <w:sz w:val="20"/>
      <w:szCs w:val="20"/>
    </w:rPr>
  </w:style>
  <w:style w:type="character" w:customStyle="1" w:styleId="a7">
    <w:name w:val="頁尾 字元"/>
    <w:basedOn w:val="a0"/>
    <w:link w:val="a6"/>
    <w:uiPriority w:val="99"/>
    <w:rsid w:val="00AB08E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6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6BF"/>
    <w:rPr>
      <w:color w:val="0563C1" w:themeColor="hyperlink"/>
      <w:u w:val="single"/>
    </w:rPr>
  </w:style>
  <w:style w:type="paragraph" w:styleId="a4">
    <w:name w:val="header"/>
    <w:basedOn w:val="a"/>
    <w:link w:val="a5"/>
    <w:uiPriority w:val="99"/>
    <w:unhideWhenUsed/>
    <w:rsid w:val="00AB08EC"/>
    <w:pPr>
      <w:tabs>
        <w:tab w:val="center" w:pos="4153"/>
        <w:tab w:val="right" w:pos="8306"/>
      </w:tabs>
      <w:snapToGrid w:val="0"/>
    </w:pPr>
    <w:rPr>
      <w:sz w:val="20"/>
      <w:szCs w:val="20"/>
    </w:rPr>
  </w:style>
  <w:style w:type="character" w:customStyle="1" w:styleId="a5">
    <w:name w:val="頁首 字元"/>
    <w:basedOn w:val="a0"/>
    <w:link w:val="a4"/>
    <w:uiPriority w:val="99"/>
    <w:rsid w:val="00AB08EC"/>
    <w:rPr>
      <w:sz w:val="20"/>
      <w:szCs w:val="20"/>
    </w:rPr>
  </w:style>
  <w:style w:type="paragraph" w:styleId="a6">
    <w:name w:val="footer"/>
    <w:basedOn w:val="a"/>
    <w:link w:val="a7"/>
    <w:uiPriority w:val="99"/>
    <w:unhideWhenUsed/>
    <w:rsid w:val="00AB08EC"/>
    <w:pPr>
      <w:tabs>
        <w:tab w:val="center" w:pos="4153"/>
        <w:tab w:val="right" w:pos="8306"/>
      </w:tabs>
      <w:snapToGrid w:val="0"/>
    </w:pPr>
    <w:rPr>
      <w:sz w:val="20"/>
      <w:szCs w:val="20"/>
    </w:rPr>
  </w:style>
  <w:style w:type="character" w:customStyle="1" w:styleId="a7">
    <w:name w:val="頁尾 字元"/>
    <w:basedOn w:val="a0"/>
    <w:link w:val="a6"/>
    <w:uiPriority w:val="99"/>
    <w:rsid w:val="00AB08E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2017-09-27T06:35:00Z</dcterms:created>
  <dcterms:modified xsi:type="dcterms:W3CDTF">2019-01-02T08:26:00Z</dcterms:modified>
</cp:coreProperties>
</file>