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FB5" w:rsidRDefault="00285FB5" w:rsidP="00285FB5">
      <w:pPr>
        <w:widowControl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60"/>
        <w:gridCol w:w="4871"/>
        <w:gridCol w:w="1090"/>
        <w:gridCol w:w="1090"/>
        <w:gridCol w:w="1297"/>
      </w:tblGrid>
      <w:tr w:rsidR="00285FB5" w:rsidTr="00501E24">
        <w:trPr>
          <w:jc w:val="center"/>
        </w:trPr>
        <w:tc>
          <w:tcPr>
            <w:tcW w:w="6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ind w:rightChars="-26" w:right="-62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5FB5" w:rsidRDefault="00285FB5" w:rsidP="00501E24">
            <w:pPr>
              <w:pStyle w:val="31"/>
              <w:rPr>
                <w:rFonts w:cs="Times New Roman"/>
              </w:rPr>
            </w:pPr>
            <w:bookmarkStart w:id="0" w:name="_Toc127541928"/>
            <w:bookmarkStart w:id="1" w:name="_Toc217383846"/>
            <w:r>
              <w:rPr>
                <w:rFonts w:hint="eastAsia"/>
              </w:rPr>
              <w:t>1110-003-1</w:t>
            </w:r>
            <w:bookmarkStart w:id="2" w:name="受教權查核作業"/>
            <w:r>
              <w:rPr>
                <w:rFonts w:hint="eastAsia"/>
              </w:rPr>
              <w:t>受教權</w:t>
            </w:r>
            <w:r>
              <w:rPr>
                <w:rFonts w:cs="Times New Roman" w:hint="eastAsia"/>
              </w:rPr>
              <w:t>查核作業</w:t>
            </w:r>
            <w:bookmarkEnd w:id="0"/>
            <w:bookmarkEnd w:id="1"/>
            <w:bookmarkEnd w:id="2"/>
          </w:p>
        </w:tc>
        <w:tc>
          <w:tcPr>
            <w:tcW w:w="56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285FB5" w:rsidTr="00501E24">
        <w:trPr>
          <w:jc w:val="center"/>
        </w:trPr>
        <w:tc>
          <w:tcPr>
            <w:tcW w:w="6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ind w:rightChars="-45" w:right="-108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285FB5" w:rsidTr="00501E24">
        <w:trPr>
          <w:trHeight w:val="800"/>
          <w:jc w:val="center"/>
        </w:trPr>
        <w:tc>
          <w:tcPr>
            <w:tcW w:w="6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B5" w:rsidRDefault="00285FB5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285FB5" w:rsidRDefault="00285FB5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285FB5" w:rsidRDefault="00285FB5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>
              <w:rPr>
                <w:rFonts w:ascii="標楷體" w:eastAsia="標楷體" w:hAnsi="標楷體" w:cs="Times New Roman" w:hint="eastAsia"/>
                <w:spacing w:val="-6"/>
                <w:szCs w:val="24"/>
              </w:rPr>
              <w:t>114.9月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>
              <w:rPr>
                <w:rFonts w:ascii="標楷體" w:eastAsia="標楷體" w:hAnsi="標楷體" w:cs="Times New Roman" w:hint="eastAsia"/>
                <w:spacing w:val="-6"/>
                <w:szCs w:val="24"/>
              </w:rPr>
              <w:t>林佩璇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B5" w:rsidRPr="002D0085" w:rsidRDefault="00285FB5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.12.1</w:t>
            </w:r>
            <w:r>
              <w:rPr>
                <w:rFonts w:ascii="標楷體" w:eastAsia="標楷體" w:hAnsi="標楷體" w:cs="Times New Roman"/>
                <w:bCs/>
              </w:rPr>
              <w:t>7</w:t>
            </w:r>
          </w:p>
          <w:p w:rsidR="00285FB5" w:rsidRPr="002D0085" w:rsidRDefault="00285FB5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-2</w:t>
            </w:r>
          </w:p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:rsidR="00285FB5" w:rsidRPr="002D0085" w:rsidRDefault="00285FB5" w:rsidP="00285FB5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E86FE7" wp14:editId="4A19AFDC">
                <wp:simplePos x="0" y="0"/>
                <wp:positionH relativeFrom="column">
                  <wp:posOffset>4167505</wp:posOffset>
                </wp:positionH>
                <wp:positionV relativeFrom="page">
                  <wp:posOffset>9767570</wp:posOffset>
                </wp:positionV>
                <wp:extent cx="2057400" cy="571500"/>
                <wp:effectExtent l="0" t="0" r="0" b="0"/>
                <wp:wrapNone/>
                <wp:docPr id="92" name="文字方塊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5FB5" w:rsidRPr="00240E7E" w:rsidRDefault="00285FB5" w:rsidP="00285FB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240E7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240E7E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114.12.17</w:t>
                            </w:r>
                          </w:p>
                          <w:p w:rsidR="00285FB5" w:rsidRPr="00240E7E" w:rsidRDefault="00285FB5" w:rsidP="00285FB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40E7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E86FE7" id="_x0000_t202" coordsize="21600,21600" o:spt="202" path="m,l,21600r21600,l21600,xe">
                <v:stroke joinstyle="miter"/>
                <v:path gradientshapeok="t" o:connecttype="rect"/>
              </v:shapetype>
              <v:shape id="文字方塊 92" o:spid="_x0000_s1026" type="#_x0000_t202" style="position:absolute;left:0;text-align:left;margin-left:328.15pt;margin-top:769.1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bwWQIAAE4EAAAOAAAAZHJzL2Uyb0RvYy54bWysVF2O0zAQfkfiDpbf2/yQ9Cdquir9QUjL&#10;j7RwANdxGovENrbbZEE8I3GA5ZkDcAAOtHsOxk7breANkQdr7Jn5ZuabmcyuuqZGB6YNlyLH0TDE&#10;iAkqCy52OX7/bjOYYGQsEQWppWA5vmUGX82fPpm1KmOxrGRdMI0ARJisVTmurFVZEBhasYaYoVRM&#10;gLKUuiEWrnoXFJq0gN7UQRyGo6CVulBaUmYMvK56JZ57/LJk1L4pS8MsqnMMuVl/an9u3RnMZyTb&#10;aaIqTo9pkH/IoiFcQNAz1IpYgvaa/wXVcKqlkaUdUtkEsiw5Zb4GqCYK/6jmpiKK+VqAHKPONJn/&#10;B0tfH95qxIscT2OMBGmgRw93X+9/fn+4+3X/4xuCZ+CoVSYD0xsFxrZ7Ljvota/XqGtJPxgk5LIi&#10;YscWWsu2YqSAHCPnGVy49jjGgWzbV7KAWGRvpQfqSt04AoESBOjQq9tzf1hnEYXHOEzHSQgqCrp0&#10;HKUguxAkO3krbewLJhvkhBxr6L9HJ4drY3vTk4kLJuSG1zW8k6wWqAUS0jj1DheahlsY0Zo3OZ6E&#10;7uuHxhW5FoV3toTXvQy51MLhQc4Q8ij1o/B5Gk7Xk/UkGSTxaD1IwqIYLDbLZDDaRON09Wy1XK6i&#10;L8eKTv6eP0dZT57tth2EdKRuZXELTGrZDzUsIQiV1J8wamGgc2w+7olmGNUvBXRjGiWJ2wB/SdJx&#10;DBd9qdleaoigAJVji1EvLm2/NXul+a6CSH3/hVxAB0vuyX3M6th3GFrfnuOCua24vHurx9/A/DcA&#10;AAD//wMAUEsDBBQABgAIAAAAIQBUXJzU3wAAAA0BAAAPAAAAZHJzL2Rvd25yZXYueG1sTI/NTsMw&#10;EITvSH0Haytxo3ZTEqUhTlWBuIIoPxI3N94mEfE6it0mvD3LCY77zWh2ptzNrhcXHEPnScN6pUAg&#10;1d521Gh4e328yUGEaMia3hNq+MYAu2pxVZrC+ole8HKIjeAQCoXR0MY4FFKGukVnwsoPSKyd/OhM&#10;5HNspB3NxOGul4lSmXSmI/7QmgHvW6y/Dmen4f3p9Plxq56bB5cOk5+VJLeVWl8v5/0diIhz/DPD&#10;b32uDhV3Ovoz2SB6DVmabdjKQrrJExBs2eaK0ZFRljCSVSn/r6h+AAAA//8DAFBLAQItABQABgAI&#10;AAAAIQC2gziS/gAAAOEBAAATAAAAAAAAAAAAAAAAAAAAAABbQ29udGVudF9UeXBlc10ueG1sUEsB&#10;Ai0AFAAGAAgAAAAhADj9If/WAAAAlAEAAAsAAAAAAAAAAAAAAAAALwEAAF9yZWxzLy5yZWxzUEsB&#10;Ai0AFAAGAAgAAAAhAJHORvBZAgAATgQAAA4AAAAAAAAAAAAAAAAALgIAAGRycy9lMm9Eb2MueG1s&#10;UEsBAi0AFAAGAAgAAAAhAFRcnNTfAAAADQEAAA8AAAAAAAAAAAAAAAAAswQAAGRycy9kb3ducmV2&#10;LnhtbFBLBQYAAAAABAAEAPMAAAC/BQAAAAA=&#10;" filled="f" stroked="f">
                <v:textbox>
                  <w:txbxContent>
                    <w:p w:rsidR="00285FB5" w:rsidRPr="00240E7E" w:rsidRDefault="00285FB5" w:rsidP="00285FB5">
                      <w:pPr>
                        <w:spacing w:line="300" w:lineRule="exact"/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</w:pPr>
                      <w:r w:rsidRPr="00240E7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240E7E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114.12.17</w:t>
                      </w:r>
                    </w:p>
                    <w:p w:rsidR="00285FB5" w:rsidRPr="00240E7E" w:rsidRDefault="00285FB5" w:rsidP="00285FB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40E7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85FB5" w:rsidRDefault="00285FB5" w:rsidP="00285FB5">
      <w:pPr>
        <w:jc w:val="right"/>
        <w:rPr>
          <w:rStyle w:val="a3"/>
          <w:sz w:val="16"/>
          <w:szCs w:val="16"/>
        </w:rPr>
      </w:pPr>
    </w:p>
    <w:p w:rsidR="00285FB5" w:rsidRDefault="00285FB5" w:rsidP="00285FB5">
      <w:pPr>
        <w:widowControl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br w:type="page"/>
      </w:r>
      <w:bookmarkStart w:id="3" w:name="_GoBack"/>
      <w:bookmarkEnd w:id="3"/>
    </w:p>
    <w:p w:rsidR="00285FB5" w:rsidRDefault="00285FB5" w:rsidP="00285FB5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1545"/>
        <w:gridCol w:w="1393"/>
        <w:gridCol w:w="1268"/>
        <w:gridCol w:w="1166"/>
      </w:tblGrid>
      <w:tr w:rsidR="00285FB5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B5" w:rsidRDefault="00285FB5" w:rsidP="00501E2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285FB5" w:rsidTr="00501E24">
        <w:trPr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285FB5" w:rsidTr="00501E24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受教權查核作業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1110-003-1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114.12.17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285FB5" w:rsidRPr="002D0085" w:rsidRDefault="00285FB5" w:rsidP="00285FB5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85FB5" w:rsidRDefault="00285FB5" w:rsidP="00285FB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285FB5" w:rsidRDefault="00285FB5" w:rsidP="00285FB5">
      <w:pPr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/>
        </w:rPr>
      </w:pPr>
      <w:r>
        <w:object w:dxaOrig="9795" w:dyaOrig="1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558.75pt" o:ole="">
            <v:imagedata r:id="rId4" o:title=""/>
          </v:shape>
          <o:OLEObject Type="Embed" ProgID="Visio.Drawing.15" ShapeID="_x0000_i1025" DrawAspect="Content" ObjectID="_1828010573" r:id="rId5"/>
        </w:object>
      </w:r>
    </w:p>
    <w:p w:rsidR="00285FB5" w:rsidRDefault="00285FB5" w:rsidP="00285FB5">
      <w:pPr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8"/>
        <w:gridCol w:w="1541"/>
        <w:gridCol w:w="1391"/>
        <w:gridCol w:w="1266"/>
        <w:gridCol w:w="1170"/>
      </w:tblGrid>
      <w:tr w:rsidR="00285FB5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B5" w:rsidRDefault="00285FB5" w:rsidP="00501E2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Cs w:val="24"/>
              </w:rPr>
              <w:br w:type="page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285FB5" w:rsidTr="00501E24">
        <w:trPr>
          <w:jc w:val="center"/>
        </w:trPr>
        <w:tc>
          <w:tcPr>
            <w:tcW w:w="2252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285FB5" w:rsidTr="00501E24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受教權查核作業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1110-003-1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114.12.17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285FB5" w:rsidRPr="002D0085" w:rsidRDefault="00285FB5" w:rsidP="00285FB5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85FB5" w:rsidRDefault="00285FB5" w:rsidP="00285FB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285FB5" w:rsidRDefault="00285FB5" w:rsidP="00285FB5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2.1.為保障學生受教權益，本校定期檢核各教學單位（含通識中心）實際開課情形，作業流程如下：</w:t>
      </w:r>
    </w:p>
    <w:p w:rsidR="00285FB5" w:rsidRDefault="00285FB5" w:rsidP="00285FB5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2.1.1.各教學單位應先召開課程委員會議，確認預定開設之課程。</w:t>
      </w:r>
    </w:p>
    <w:p w:rsidR="00285FB5" w:rsidRDefault="00285FB5" w:rsidP="00285FB5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2.1.2.如各教學單位預定安排為無固定時段課程，應送至校課程委員會議程序通過後辦理。</w:t>
      </w:r>
    </w:p>
    <w:p w:rsidR="00285FB5" w:rsidRDefault="00285FB5" w:rsidP="00285FB5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2.1.3.教務處將依據教學單位排課結果、授課教師專長進行審查，確認課程是否符合相符。</w:t>
      </w:r>
    </w:p>
    <w:p w:rsidR="00285FB5" w:rsidRDefault="00285FB5" w:rsidP="00285FB5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2.2.排課審查重點如下。</w:t>
      </w:r>
    </w:p>
    <w:p w:rsidR="00285FB5" w:rsidRDefault="00285FB5" w:rsidP="00285FB5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2.2.1.日間部課程應安排於週一至週五白天。如課程安排於平日夜間或假日，經評估有其必要性及合理性者，應經校課程委員會議程序通過後辦理。</w:t>
      </w:r>
    </w:p>
    <w:p w:rsidR="00285FB5" w:rsidRDefault="00285FB5" w:rsidP="00285FB5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2.1.2.必修課程開設無下列情形：(1)未依時序開課(2)未列於課程規劃表中(3)開設學分數與課程規劃表之學分數不同(4)開設為選修課程。</w:t>
      </w:r>
    </w:p>
    <w:p w:rsidR="00285FB5" w:rsidRDefault="00285FB5" w:rsidP="00285FB5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2.1.3.系專業選修課程開設無下列情形：(1)皆未開設(2)未符合系專業領域(3)開設低於學校自訂之應開學分數(4)開設學分數與課程規劃表之學分數不同。</w:t>
      </w:r>
    </w:p>
    <w:p w:rsidR="00285FB5" w:rsidRDefault="00285FB5" w:rsidP="00285FB5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2.1.4.無不當合併授課情形：(1)跨部、跨學制、跨系科（院課程不在此限）或跨年級合併授課(2)課程名稱或學分數不同合併授課(3)課程名稱或學分數相同，然專業領域不同之課程合併授課。</w:t>
      </w:r>
    </w:p>
    <w:p w:rsidR="00285FB5" w:rsidRDefault="00285FB5" w:rsidP="00285FB5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2.1.5.教師授課專長應與所開設課程內容相符。</w:t>
      </w:r>
    </w:p>
    <w:p w:rsidR="00285FB5" w:rsidRDefault="00285FB5" w:rsidP="00285FB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285FB5" w:rsidRDefault="00285FB5" w:rsidP="00285FB5">
      <w:pPr>
        <w:ind w:leftChars="100" w:left="720" w:hangingChars="200" w:hanging="480"/>
        <w:rPr>
          <w:rFonts w:ascii="標楷體" w:eastAsia="標楷體" w:hAnsi="標楷體" w:cs="Times New Roman"/>
          <w:b/>
          <w:strike/>
          <w:szCs w:val="24"/>
          <w:shd w:val="pct15" w:color="auto" w:fill="FFFFFF"/>
        </w:rPr>
      </w:pPr>
      <w:r>
        <w:rPr>
          <w:rFonts w:ascii="標楷體" w:eastAsia="標楷體" w:hAnsi="標楷體" w:cs="Times New Roman" w:hint="eastAsia"/>
          <w:bCs/>
          <w:szCs w:val="24"/>
        </w:rPr>
        <w:t>3.1.</w:t>
      </w:r>
      <w:r>
        <w:rPr>
          <w:rFonts w:ascii="標楷體" w:eastAsia="標楷體" w:hAnsi="標楷體" w:cs="Times New Roman" w:hint="eastAsia"/>
          <w:szCs w:val="24"/>
        </w:rPr>
        <w:t>各教學單位於排課前，應優先完成授課教師專長審查，確認授課教師專長與課程內容相符，並經課程委員會審議通過。</w:t>
      </w:r>
      <w:r>
        <w:rPr>
          <w:rFonts w:ascii="標楷體" w:eastAsia="標楷體" w:hAnsi="標楷體" w:cs="Times New Roman" w:hint="eastAsia"/>
          <w:bCs/>
          <w:szCs w:val="24"/>
        </w:rPr>
        <w:t>。</w:t>
      </w:r>
    </w:p>
    <w:p w:rsidR="00285FB5" w:rsidRDefault="00285FB5" w:rsidP="00285FB5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>3.2.各教學單位排課時應依規定安排課程，是否符合開課時序、無應開而未開之課程、無不當合併授課之情形。</w:t>
      </w:r>
    </w:p>
    <w:p w:rsidR="00285FB5" w:rsidRDefault="00285FB5" w:rsidP="00285FB5">
      <w:pPr>
        <w:rPr>
          <w:rFonts w:ascii="標楷體" w:eastAsia="標楷體" w:hAnsi="標楷體" w:cs="Times New Roman"/>
          <w:bCs/>
          <w:szCs w:val="24"/>
        </w:rPr>
      </w:pPr>
    </w:p>
    <w:p w:rsidR="00285FB5" w:rsidRDefault="00285FB5" w:rsidP="00285FB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285FB5" w:rsidRDefault="00285FB5" w:rsidP="00285FB5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4.1.課程規劃表。</w:t>
      </w:r>
    </w:p>
    <w:p w:rsidR="00285FB5" w:rsidRDefault="00285FB5" w:rsidP="00285FB5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4.2 教師授課專業符合度檢核表。</w:t>
      </w:r>
    </w:p>
    <w:p w:rsidR="00285FB5" w:rsidRPr="00B55DC5" w:rsidRDefault="00285FB5" w:rsidP="00285FB5">
      <w:pPr>
        <w:rPr>
          <w:rFonts w:ascii="標楷體" w:eastAsia="標楷體" w:hAnsi="標楷體" w:cs="Times New Roman"/>
          <w:bCs/>
          <w:szCs w:val="24"/>
        </w:rPr>
      </w:pPr>
    </w:p>
    <w:p w:rsidR="00285FB5" w:rsidRDefault="00285FB5" w:rsidP="00285FB5">
      <w:pPr>
        <w:rPr>
          <w:rFonts w:ascii="標楷體" w:eastAsia="標楷體" w:hAnsi="標楷體" w:cs="Times New Roman"/>
          <w:b/>
          <w:strike/>
          <w:szCs w:val="24"/>
          <w:shd w:val="pct15" w:color="auto" w:fill="FFFFFF"/>
        </w:rPr>
      </w:pPr>
      <w:r>
        <w:rPr>
          <w:rFonts w:ascii="標楷體" w:eastAsia="標楷體" w:hAnsi="標楷體" w:cs="Times New Roman" w:hint="eastAsia"/>
          <w:bCs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50"/>
        <w:gridCol w:w="1672"/>
        <w:gridCol w:w="1272"/>
        <w:gridCol w:w="1270"/>
        <w:gridCol w:w="1002"/>
      </w:tblGrid>
      <w:tr w:rsidR="00285FB5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B5" w:rsidRDefault="00285FB5" w:rsidP="00501E2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85FB5" w:rsidTr="00501E24">
        <w:trPr>
          <w:jc w:val="center"/>
        </w:trPr>
        <w:tc>
          <w:tcPr>
            <w:tcW w:w="233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285FB5" w:rsidTr="00501E24">
        <w:trPr>
          <w:trHeight w:val="663"/>
          <w:jc w:val="center"/>
        </w:trPr>
        <w:tc>
          <w:tcPr>
            <w:tcW w:w="233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受教權查核作業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1110-003-1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114.12.17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第3頁/</w:t>
            </w:r>
          </w:p>
          <w:p w:rsidR="00285FB5" w:rsidRDefault="00285FB5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285FB5" w:rsidRPr="002D0085" w:rsidRDefault="00285FB5" w:rsidP="00285FB5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85FB5" w:rsidRDefault="00285FB5" w:rsidP="00285FB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285FB5" w:rsidRDefault="00285FB5" w:rsidP="00285FB5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5.1.佛光大學</w:t>
      </w:r>
      <w:proofErr w:type="gramStart"/>
      <w:r>
        <w:rPr>
          <w:rFonts w:ascii="標楷體" w:eastAsia="標楷體" w:hAnsi="標楷體" w:cs="Times New Roman" w:hint="eastAsia"/>
          <w:szCs w:val="24"/>
        </w:rPr>
        <w:t>學</w:t>
      </w:r>
      <w:proofErr w:type="gramEnd"/>
      <w:r>
        <w:rPr>
          <w:rFonts w:ascii="標楷體" w:eastAsia="標楷體" w:hAnsi="標楷體" w:cs="Times New Roman" w:hint="eastAsia"/>
          <w:szCs w:val="24"/>
        </w:rPr>
        <w:t>則。</w:t>
      </w:r>
    </w:p>
    <w:p w:rsidR="00285FB5" w:rsidRDefault="00285FB5" w:rsidP="00285FB5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5.2.佛光大學開課暨排課辦法。</w:t>
      </w:r>
    </w:p>
    <w:p w:rsidR="00285FB5" w:rsidRDefault="00285FB5" w:rsidP="00285FB5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5.3.佛光大學課程委員會設置辦法。</w:t>
      </w:r>
    </w:p>
    <w:p w:rsidR="00285FB5" w:rsidRDefault="00285FB5" w:rsidP="00285FB5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5.4.佛光大學各級（校、院、系）課程委員會設置要點。</w:t>
      </w:r>
    </w:p>
    <w:p w:rsidR="00285FB5" w:rsidRDefault="00285FB5" w:rsidP="00285FB5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5.5.佛光大學通識教育委員會設置辦法。</w:t>
      </w:r>
    </w:p>
    <w:p w:rsidR="00285FB5" w:rsidRDefault="00285FB5" w:rsidP="00285FB5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5.6.佛光大學通識教育實施辦法。</w:t>
      </w:r>
    </w:p>
    <w:p w:rsidR="00285FB5" w:rsidRDefault="00285FB5" w:rsidP="00285FB5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5.7.專科以上學校維護學生受教權益應行注意事項。</w:t>
      </w:r>
    </w:p>
    <w:p w:rsidR="00285FB5" w:rsidRPr="004A7A8C" w:rsidRDefault="00285FB5" w:rsidP="00285FB5">
      <w:pPr>
        <w:jc w:val="center"/>
        <w:rPr>
          <w:rFonts w:ascii="標楷體" w:eastAsia="標楷體" w:hAnsi="標楷體"/>
          <w:sz w:val="36"/>
          <w:szCs w:val="36"/>
        </w:rPr>
      </w:pPr>
    </w:p>
    <w:p w:rsidR="00285FB5" w:rsidRDefault="00285FB5" w:rsidP="00285FB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br w:type="page"/>
      </w:r>
    </w:p>
    <w:sectPr w:rsidR="00285FB5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FB5"/>
    <w:rsid w:val="00285FB5"/>
    <w:rsid w:val="003D2A0D"/>
    <w:rsid w:val="005B1C84"/>
    <w:rsid w:val="00A0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C7A13A-7D22-414D-8146-60334F0F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5FB5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5FB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5FB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285FB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85FB5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285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285FB5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285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Drawing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2025-12-23T07:51:00Z</dcterms:created>
  <dcterms:modified xsi:type="dcterms:W3CDTF">2025-12-23T07:53:00Z</dcterms:modified>
</cp:coreProperties>
</file>