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2FDB" w:rsidRDefault="005C2FDB" w:rsidP="00963039">
      <w:pPr>
        <w:pStyle w:val="21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112</w:t>
      </w:r>
      <w:r>
        <w:rPr>
          <w:rFonts w:ascii="Times New Roman" w:hAnsi="Times New Roman" w:cs="Times New Roman" w:hint="eastAsia"/>
        </w:rPr>
        <w:t>學年度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通識教育委員會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內部控制項目修訂總表</w:t>
      </w:r>
    </w:p>
    <w:p w:rsidR="005C2FDB" w:rsidRDefault="005C2FDB" w:rsidP="00963039">
      <w:pPr>
        <w:rPr>
          <w:rFonts w:ascii="Times New Roman" w:eastAsia="標楷體" w:hAnsi="Times New Roman" w:cs="Times New Roman"/>
          <w:szCs w:val="24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7"/>
        <w:gridCol w:w="1018"/>
        <w:gridCol w:w="2610"/>
        <w:gridCol w:w="456"/>
        <w:gridCol w:w="847"/>
        <w:gridCol w:w="851"/>
        <w:gridCol w:w="1057"/>
        <w:gridCol w:w="2312"/>
      </w:tblGrid>
      <w:tr w:rsidR="005C2FDB" w:rsidTr="000B662E">
        <w:trPr>
          <w:jc w:val="center"/>
        </w:trPr>
        <w:tc>
          <w:tcPr>
            <w:tcW w:w="23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FDB" w:rsidRDefault="005C2FDB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序號</w:t>
            </w:r>
          </w:p>
        </w:tc>
        <w:tc>
          <w:tcPr>
            <w:tcW w:w="530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FDB" w:rsidRDefault="005C2FDB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風險分布代號</w:t>
            </w:r>
          </w:p>
        </w:tc>
        <w:tc>
          <w:tcPr>
            <w:tcW w:w="1358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FDB" w:rsidRDefault="005C2FDB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內控項目編號及名稱</w:t>
            </w:r>
          </w:p>
        </w:tc>
        <w:tc>
          <w:tcPr>
            <w:tcW w:w="237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FDB" w:rsidRDefault="005C2FDB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版次</w:t>
            </w:r>
          </w:p>
        </w:tc>
        <w:tc>
          <w:tcPr>
            <w:tcW w:w="88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FDB" w:rsidRDefault="005C2FDB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內容是否修改</w:t>
            </w:r>
          </w:p>
        </w:tc>
        <w:tc>
          <w:tcPr>
            <w:tcW w:w="550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FDB" w:rsidRDefault="005C2FDB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新訂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作廢</w:t>
            </w:r>
          </w:p>
        </w:tc>
        <w:tc>
          <w:tcPr>
            <w:tcW w:w="1203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FDB" w:rsidRDefault="005C2FDB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本次修訂摘要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原因</w:t>
            </w:r>
          </w:p>
        </w:tc>
      </w:tr>
      <w:tr w:rsidR="005C2FDB" w:rsidTr="000B662E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FDB" w:rsidRDefault="005C2FDB" w:rsidP="000B662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FDB" w:rsidRDefault="005C2FDB" w:rsidP="000B662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FDB" w:rsidRDefault="005C2FDB" w:rsidP="000B662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FDB" w:rsidRDefault="005C2FDB" w:rsidP="000B662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FDB" w:rsidRDefault="005C2FDB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是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FDB" w:rsidRDefault="005C2FDB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否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FDB" w:rsidRDefault="005C2FDB" w:rsidP="000B662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FDB" w:rsidRDefault="005C2FDB" w:rsidP="000B662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5C2FDB" w:rsidTr="000B662E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FDB" w:rsidRDefault="005C2FDB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bookmarkStart w:id="0" w:name="_Hlk157151988"/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FDB" w:rsidRDefault="005C2FDB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通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FDB" w:rsidRDefault="005C2FDB" w:rsidP="000B662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4" w:anchor="通識教育委員會議標準作業流程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1260-003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通識教育委員會議標準作業流程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FDB" w:rsidRPr="00231D1C" w:rsidRDefault="005C2FDB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31D1C">
              <w:rPr>
                <w:rFonts w:ascii="Times New Roman" w:eastAsia="標楷體" w:hAnsi="Times New Roman" w:cs="Times New Roman"/>
                <w:color w:val="FF0000"/>
                <w:szCs w:val="24"/>
              </w:rPr>
              <w:t>03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FDB" w:rsidRPr="00231D1C" w:rsidRDefault="005C2FDB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31D1C">
              <w:rPr>
                <w:rFonts w:ascii="Times New Roman" w:eastAsia="標楷體" w:hAnsi="Times New Roman" w:cs="Times New Roman"/>
                <w:color w:val="FF0000"/>
                <w:szCs w:val="24"/>
              </w:rPr>
              <w:t>V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FDB" w:rsidRPr="00E061AD" w:rsidRDefault="005C2FDB" w:rsidP="000B662E">
            <w:pPr>
              <w:jc w:val="center"/>
              <w:rPr>
                <w:rFonts w:ascii="Times New Roman" w:eastAsia="標楷體" w:hAnsi="Times New Roman" w:cs="Times New Roman"/>
                <w:highlight w:val="yellow"/>
              </w:rPr>
            </w:pP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FDB" w:rsidRPr="00E061AD" w:rsidRDefault="005C2FDB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</w:p>
        </w:tc>
        <w:tc>
          <w:tcPr>
            <w:tcW w:w="1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FDB" w:rsidRPr="00231D1C" w:rsidRDefault="005C2FDB" w:rsidP="000B662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31D1C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</w:t>
            </w:r>
            <w:r w:rsidRPr="00231D1C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112</w:t>
            </w:r>
            <w:r w:rsidRPr="00231D1C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學年內控委員建議修改，</w:t>
            </w:r>
            <w:r w:rsidRPr="00231D1C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5.1.</w:t>
            </w:r>
            <w:r w:rsidRPr="00231D1C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法規名稱修正。</w:t>
            </w:r>
          </w:p>
        </w:tc>
      </w:tr>
      <w:tr w:rsidR="005C2FDB" w:rsidTr="000B662E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FDB" w:rsidRDefault="005C2FDB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bookmarkStart w:id="1" w:name="_Hlk157151999"/>
            <w:bookmarkEnd w:id="0"/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FDB" w:rsidRDefault="005C2FDB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通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FDB" w:rsidRDefault="005C2FDB" w:rsidP="000B662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5" w:anchor="通識課程之規劃及開排課作業流程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1260-004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通識課程之規劃及開排課作業流程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FDB" w:rsidRPr="00231D1C" w:rsidRDefault="005C2FDB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31D1C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05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FDB" w:rsidRPr="00231D1C" w:rsidRDefault="005C2FDB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1D1C">
              <w:rPr>
                <w:rFonts w:ascii="Times New Roman" w:eastAsia="標楷體" w:hAnsi="Times New Roman" w:cs="Times New Roman"/>
                <w:color w:val="FF0000"/>
                <w:szCs w:val="24"/>
              </w:rPr>
              <w:t>V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FDB" w:rsidRPr="00E061AD" w:rsidRDefault="005C2FDB" w:rsidP="000B662E">
            <w:pPr>
              <w:jc w:val="center"/>
              <w:rPr>
                <w:rFonts w:ascii="Times New Roman" w:eastAsia="標楷體" w:hAnsi="Times New Roman" w:cs="Times New Roman"/>
                <w:highlight w:val="yellow"/>
              </w:rPr>
            </w:pP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FDB" w:rsidRPr="00E061AD" w:rsidRDefault="005C2FDB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</w:p>
        </w:tc>
        <w:tc>
          <w:tcPr>
            <w:tcW w:w="1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FDB" w:rsidRPr="00231D1C" w:rsidRDefault="005C2FDB" w:rsidP="000B662E">
            <w:pPr>
              <w:spacing w:line="0" w:lineRule="atLeast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31D1C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</w:t>
            </w:r>
            <w:r w:rsidRPr="00231D1C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112</w:t>
            </w:r>
            <w:r w:rsidRPr="00231D1C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學年內控委員建議修改，</w:t>
            </w:r>
            <w:r w:rsidRPr="00231D1C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5.3.</w:t>
            </w:r>
            <w:r w:rsidRPr="00231D1C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法規名稱修正。</w:t>
            </w:r>
          </w:p>
        </w:tc>
      </w:tr>
      <w:bookmarkEnd w:id="1"/>
      <w:tr w:rsidR="005C2FDB" w:rsidTr="000B662E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FDB" w:rsidRDefault="005C2FDB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FDB" w:rsidRDefault="005C2FDB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通</w:t>
            </w: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1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FDB" w:rsidRDefault="005C2FDB" w:rsidP="000B662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6" w:anchor="全國性圍棋賽事標準作業流程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1260-006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全國性圍棋賽事標準作業流程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FDB" w:rsidRPr="00231D1C" w:rsidRDefault="005C2FDB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1D1C">
              <w:rPr>
                <w:rFonts w:ascii="Times New Roman" w:eastAsia="標楷體" w:hAnsi="Times New Roman" w:cs="Times New Roman"/>
                <w:szCs w:val="24"/>
              </w:rPr>
              <w:t>02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FDB" w:rsidRPr="00231D1C" w:rsidRDefault="005C2FDB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FDB" w:rsidRDefault="005C2FDB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V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FDB" w:rsidRDefault="005C2FDB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FDB" w:rsidRPr="00231D1C" w:rsidRDefault="005C2FDB" w:rsidP="000B662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5C2FDB" w:rsidTr="000B662E">
        <w:trPr>
          <w:trHeight w:val="86"/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FDB" w:rsidRDefault="005C2FDB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FDB" w:rsidRDefault="005C2FDB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通</w:t>
            </w: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1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FDB" w:rsidRDefault="005C2FDB" w:rsidP="000B662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  <w:hyperlink r:id="rId7" w:anchor="體適能檢測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1260-007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體適能檢測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FDB" w:rsidRPr="00231D1C" w:rsidRDefault="005C2FDB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31D1C">
              <w:rPr>
                <w:rFonts w:ascii="Times New Roman" w:eastAsia="標楷體" w:hAnsi="Times New Roman" w:cs="Times New Roman"/>
                <w:color w:val="FF0000"/>
                <w:szCs w:val="24"/>
              </w:rPr>
              <w:t>0</w:t>
            </w:r>
            <w:r w:rsidRPr="00231D1C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8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FDB" w:rsidRPr="00231D1C" w:rsidRDefault="005C2FDB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31D1C">
              <w:rPr>
                <w:rFonts w:ascii="Times New Roman" w:eastAsia="標楷體" w:hAnsi="Times New Roman" w:cs="Times New Roman"/>
                <w:color w:val="FF0000"/>
                <w:szCs w:val="24"/>
              </w:rPr>
              <w:t>V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FDB" w:rsidRDefault="005C2FDB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FDB" w:rsidRDefault="005C2FDB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1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FDB" w:rsidRPr="00231D1C" w:rsidRDefault="005C2FDB" w:rsidP="000B662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31D1C">
              <w:rPr>
                <w:rFonts w:ascii="Times New Roman" w:eastAsia="標楷體" w:hAnsi="Times New Roman" w:cs="Times New Roman" w:hint="eastAsia"/>
                <w:color w:val="FF0000"/>
              </w:rPr>
              <w:t>依教育部及個資法修正。</w:t>
            </w:r>
          </w:p>
        </w:tc>
      </w:tr>
      <w:tr w:rsidR="005C2FDB" w:rsidTr="000B662E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C2FDB" w:rsidRDefault="005C2FDB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C2FDB" w:rsidRDefault="005C2FDB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通</w:t>
            </w:r>
            <w:r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135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C2FDB" w:rsidRDefault="005C2FDB" w:rsidP="000B662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  <w:hyperlink r:id="rId8" w:anchor="競賽活動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1260-008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競賽活動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C2FDB" w:rsidRPr="00231D1C" w:rsidRDefault="005C2FDB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31D1C">
              <w:rPr>
                <w:rFonts w:ascii="Times New Roman" w:eastAsia="標楷體" w:hAnsi="Times New Roman" w:cs="Times New Roman"/>
                <w:color w:val="FF0000"/>
                <w:szCs w:val="24"/>
              </w:rPr>
              <w:t>0</w:t>
            </w:r>
            <w:r w:rsidRPr="00231D1C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5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C2FDB" w:rsidRPr="00231D1C" w:rsidRDefault="005C2FDB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31D1C">
              <w:rPr>
                <w:rFonts w:ascii="Times New Roman" w:eastAsia="標楷體" w:hAnsi="Times New Roman" w:cs="Times New Roman"/>
                <w:color w:val="FF0000"/>
                <w:szCs w:val="24"/>
              </w:rPr>
              <w:t>V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FDB" w:rsidRDefault="005C2FDB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FDB" w:rsidRDefault="005C2FDB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120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FDB" w:rsidRPr="00231D1C" w:rsidRDefault="005C2FDB" w:rsidP="000B662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31D1C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比賽流程修正。</w:t>
            </w:r>
          </w:p>
        </w:tc>
      </w:tr>
    </w:tbl>
    <w:p w:rsidR="005C2FDB" w:rsidRDefault="005C2FDB" w:rsidP="00963039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  <w:r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9" w:anchor="通識教育委員會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通識教育委員會</w:t>
        </w:r>
      </w:hyperlink>
      <w:r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10" w:anchor="目錄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目錄</w:t>
        </w:r>
      </w:hyperlink>
    </w:p>
    <w:p w:rsidR="005C2FDB" w:rsidRDefault="005C2FDB" w:rsidP="00963039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:rsidR="005C2FDB" w:rsidRDefault="005C2FDB" w:rsidP="00707BB6">
      <w:pPr>
        <w:rPr>
          <w:rStyle w:val="a3"/>
          <w:rFonts w:ascii="Times New Roman" w:eastAsia="標楷體" w:hAnsi="Times New Roman" w:cs="Times New Roman"/>
          <w:sz w:val="16"/>
          <w:szCs w:val="16"/>
        </w:rPr>
        <w:sectPr w:rsidR="005C2FDB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2B2DAB" w:rsidRDefault="002B2DAB"/>
    <w:sectPr w:rsidR="002B2DA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FDB"/>
    <w:rsid w:val="002B2DAB"/>
    <w:rsid w:val="005C2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36671CA7-8C55-46E9-90EA-87E02E6EF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2FDB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2FDB"/>
    <w:rPr>
      <w:color w:val="0563C1" w:themeColor="hyperlink"/>
      <w:u w:val="single"/>
    </w:rPr>
  </w:style>
  <w:style w:type="paragraph" w:customStyle="1" w:styleId="21">
    <w:name w:val="標題2"/>
    <w:basedOn w:val="2"/>
    <w:next w:val="2"/>
    <w:link w:val="22"/>
    <w:qFormat/>
    <w:rsid w:val="005C2FDB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5C2FDB"/>
    <w:rPr>
      <w:rFonts w:ascii="標楷體" w:eastAsia="標楷體" w:hAnsi="標楷體" w:cstheme="majorBidi"/>
      <w:b/>
      <w:bCs/>
      <w:sz w:val="36"/>
      <w:szCs w:val="36"/>
    </w:rPr>
  </w:style>
  <w:style w:type="character" w:customStyle="1" w:styleId="20">
    <w:name w:val="標題 2 字元"/>
    <w:basedOn w:val="a0"/>
    <w:link w:val="2"/>
    <w:uiPriority w:val="9"/>
    <w:semiHidden/>
    <w:rsid w:val="005C2FDB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0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4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9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2024-03-28T07:10:00Z</dcterms:created>
</cp:coreProperties>
</file>