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649" w:rsidRDefault="00A65649" w:rsidP="00963039">
      <w:pPr>
        <w:pStyle w:val="3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z w:val="36"/>
        </w:rPr>
        <w:t>佛光大學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通識教育委員會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內控項目風險評估彙總表</w:t>
      </w:r>
    </w:p>
    <w:p w:rsidR="00A65649" w:rsidRDefault="00A65649" w:rsidP="00963039">
      <w:pPr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7"/>
        <w:gridCol w:w="456"/>
        <w:gridCol w:w="917"/>
        <w:gridCol w:w="3086"/>
        <w:gridCol w:w="2214"/>
        <w:gridCol w:w="732"/>
        <w:gridCol w:w="732"/>
        <w:gridCol w:w="734"/>
      </w:tblGrid>
      <w:tr w:rsidR="00A65649" w:rsidTr="00F51B97">
        <w:trPr>
          <w:tblHeader/>
        </w:trPr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單位名稱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風險分布代號</w:t>
            </w:r>
          </w:p>
        </w:tc>
        <w:tc>
          <w:tcPr>
            <w:tcW w:w="160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內控項目編號及名稱</w:t>
            </w:r>
          </w:p>
        </w:tc>
        <w:tc>
          <w:tcPr>
            <w:tcW w:w="11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影響程度之敘述</w:t>
            </w:r>
          </w:p>
        </w:tc>
        <w:tc>
          <w:tcPr>
            <w:tcW w:w="38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</w:t>
            </w:r>
          </w:p>
        </w:tc>
        <w:tc>
          <w:tcPr>
            <w:tcW w:w="38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發生機率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65649" w:rsidRDefault="00A65649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風險值</w:t>
            </w:r>
          </w:p>
        </w:tc>
      </w:tr>
      <w:tr w:rsidR="00A65649" w:rsidTr="00F51B97">
        <w:trPr>
          <w:trHeight w:val="210"/>
        </w:trPr>
        <w:tc>
          <w:tcPr>
            <w:tcW w:w="383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F51B9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通識教育委員會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F51B9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F51B9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通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Default="00E10EA0" w:rsidP="00F51B9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4" w:anchor="通識教育委員會議標準作業流程" w:history="1">
              <w:r w:rsidR="00A65649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1260-</w:t>
              </w:r>
              <w:proofErr w:type="gramStart"/>
              <w:r w:rsidR="00A65649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003</w:t>
              </w:r>
              <w:r w:rsidR="00A65649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通識</w:t>
              </w:r>
              <w:proofErr w:type="gramEnd"/>
              <w:r w:rsidR="00A65649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教育委員會議標準作業流程</w:t>
              </w:r>
            </w:hyperlink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F51B9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F51B9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F51B9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65649" w:rsidRDefault="00A65649" w:rsidP="00F51B9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A65649" w:rsidTr="00F51B97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F51B9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F51B9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F51B9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通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Default="00E10EA0" w:rsidP="00F51B9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5" w:anchor="通識課程之規劃及開排課作業流程" w:history="1">
              <w:r w:rsidR="00A65649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1260-</w:t>
              </w:r>
              <w:proofErr w:type="gramStart"/>
              <w:r w:rsidR="00A65649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004</w:t>
              </w:r>
              <w:r w:rsidR="00A65649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通識</w:t>
              </w:r>
              <w:proofErr w:type="gramEnd"/>
              <w:r w:rsidR="00A65649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課程之規劃</w:t>
              </w:r>
              <w:proofErr w:type="gramStart"/>
              <w:r w:rsidR="00A65649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及開排</w:t>
              </w:r>
              <w:proofErr w:type="gramEnd"/>
              <w:r w:rsidR="00A65649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課作業流程</w:t>
              </w:r>
            </w:hyperlink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F51B9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學生申訴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學生抱怨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Pr="00E061AD" w:rsidRDefault="00A65649" w:rsidP="00F51B9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61AD">
              <w:rPr>
                <w:rFonts w:ascii="Times New Roman" w:eastAsia="標楷體" w:hAnsi="Times New Roman" w:cs="Times New Roman"/>
                <w:color w:val="FF0000"/>
                <w:szCs w:val="24"/>
              </w:rPr>
              <w:t>2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Pr="00E061AD" w:rsidRDefault="00A65649" w:rsidP="00F51B9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61AD">
              <w:rPr>
                <w:rFonts w:ascii="Times New Roman" w:eastAsia="標楷體" w:hAnsi="Times New Roman" w:cs="Times New Roman"/>
                <w:color w:val="FF0000"/>
                <w:szCs w:val="24"/>
              </w:rPr>
              <w:t>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65649" w:rsidRPr="00E061AD" w:rsidRDefault="00A65649" w:rsidP="00F51B9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61AD">
              <w:rPr>
                <w:rFonts w:ascii="Times New Roman" w:eastAsia="標楷體" w:hAnsi="Times New Roman" w:cs="Times New Roman"/>
                <w:color w:val="FF0000"/>
                <w:szCs w:val="24"/>
              </w:rPr>
              <w:t>4</w:t>
            </w:r>
          </w:p>
        </w:tc>
      </w:tr>
      <w:tr w:rsidR="00A65649" w:rsidTr="00F51B97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F51B9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F51B9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F51B9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通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Default="00E10EA0" w:rsidP="00F51B9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6" w:anchor="全國性圍棋賽事標準作業流程" w:history="1">
              <w:r w:rsidR="00A65649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1260-006</w:t>
              </w:r>
              <w:r w:rsidR="00A65649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全國性圍棋賽事標準作業流程</w:t>
              </w:r>
            </w:hyperlink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F51B9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抱怨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F51B9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F51B9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65649" w:rsidRDefault="00A65649" w:rsidP="00F51B9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A65649" w:rsidTr="00F51B97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0B66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通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Default="00E10EA0" w:rsidP="000B662E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r:id="rId7" w:anchor="體適能檢測" w:history="1">
              <w:r w:rsidR="00A65649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1260-007</w:t>
              </w:r>
              <w:r w:rsidR="00A65649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體適能檢測</w:t>
              </w:r>
            </w:hyperlink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0B662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抱怨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65649" w:rsidRDefault="00A65649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A65649" w:rsidTr="00F51B97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0B66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通</w:t>
            </w: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65649" w:rsidRDefault="00E10EA0" w:rsidP="000B662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8" w:anchor="競賽活動" w:history="1">
              <w:r w:rsidR="00A65649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1260-008</w:t>
              </w:r>
              <w:r w:rsidR="00A65649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競賽活動</w:t>
              </w:r>
            </w:hyperlink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0B662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抱怨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65649" w:rsidRDefault="00A65649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65649" w:rsidRDefault="00A65649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</w:tbl>
    <w:p w:rsidR="00A65649" w:rsidRDefault="00A65649" w:rsidP="00963039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9" w:anchor="通識教育委員會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通識教育委員會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10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:rsidR="00A65649" w:rsidRDefault="00A65649" w:rsidP="009529E8">
      <w:pPr>
        <w:sectPr w:rsidR="00A65649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A65649" w:rsidRDefault="00A65649" w:rsidP="00963039">
      <w:pPr>
        <w:jc w:val="center"/>
        <w:rPr>
          <w:b/>
          <w:sz w:val="36"/>
          <w:szCs w:val="36"/>
        </w:rPr>
      </w:pPr>
      <w:r>
        <w:rPr>
          <w:rFonts w:ascii="Times New Roman" w:eastAsia="標楷體" w:hAnsi="Times New Roman" w:cs="Times New Roman"/>
          <w:b/>
          <w:kern w:val="0"/>
          <w:sz w:val="36"/>
          <w:szCs w:val="36"/>
        </w:rPr>
        <w:br w:type="page"/>
      </w:r>
    </w:p>
    <w:p w:rsidR="00A65649" w:rsidRDefault="00A65649" w:rsidP="001651C6">
      <w:pPr>
        <w:sectPr w:rsidR="00A65649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E10EA0" w:rsidRDefault="00E10EA0" w:rsidP="00E10EA0">
      <w:pPr>
        <w:pStyle w:val="3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eastAsia"/>
          <w:sz w:val="36"/>
          <w:szCs w:val="36"/>
        </w:rPr>
        <w:lastRenderedPageBreak/>
        <w:t>佛光大學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sz w:val="36"/>
          <w:szCs w:val="36"/>
        </w:rPr>
        <w:t>通識教育委員會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sz w:val="36"/>
          <w:szCs w:val="36"/>
        </w:rPr>
        <w:t>風險圖像</w:t>
      </w:r>
    </w:p>
    <w:p w:rsidR="00E10EA0" w:rsidRDefault="00E10EA0" w:rsidP="00E10EA0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162"/>
        <w:gridCol w:w="2162"/>
        <w:gridCol w:w="2162"/>
      </w:tblGrid>
      <w:tr w:rsidR="00E10EA0" w:rsidTr="00B45B46">
        <w:trPr>
          <w:trHeight w:val="614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EA0" w:rsidRDefault="00E10EA0" w:rsidP="00B45B46">
            <w:pPr>
              <w:ind w:left="961" w:hanging="9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</w:t>
            </w:r>
          </w:p>
        </w:tc>
        <w:tc>
          <w:tcPr>
            <w:tcW w:w="3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EA0" w:rsidRDefault="00E10EA0" w:rsidP="00B45B4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風險值（風險分布）</w:t>
            </w:r>
          </w:p>
        </w:tc>
      </w:tr>
      <w:tr w:rsidR="00E10EA0" w:rsidTr="00B45B46">
        <w:trPr>
          <w:trHeight w:val="721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EA0" w:rsidRDefault="00E10EA0" w:rsidP="00B45B46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非常嚴重（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EA0" w:rsidRDefault="00E10EA0" w:rsidP="00B45B4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:rsidR="00E10EA0" w:rsidRDefault="00E10EA0" w:rsidP="00B45B4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EA0" w:rsidRDefault="00E10EA0" w:rsidP="00B45B4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:rsidR="00E10EA0" w:rsidRDefault="00E10EA0" w:rsidP="00B45B4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EA0" w:rsidRDefault="00E10EA0" w:rsidP="00B45B4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  <w:p w:rsidR="00E10EA0" w:rsidRDefault="00E10EA0" w:rsidP="00B45B4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E10EA0" w:rsidTr="00B45B46">
        <w:trPr>
          <w:trHeight w:val="477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EA0" w:rsidRDefault="00E10EA0" w:rsidP="00B45B46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嚴重（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EA0" w:rsidRDefault="00E10EA0" w:rsidP="00B45B4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E10EA0" w:rsidRDefault="00E10EA0" w:rsidP="00B45B4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（通</w:t>
            </w: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EA0" w:rsidRDefault="00E10EA0" w:rsidP="00B45B4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  <w:p w:rsidR="00E10EA0" w:rsidRDefault="00E10EA0" w:rsidP="00B45B4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E061A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通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EA0" w:rsidRDefault="00E10EA0" w:rsidP="00B45B4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:rsidR="00E10EA0" w:rsidRDefault="00E10EA0" w:rsidP="00B45B4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E10EA0" w:rsidTr="00B45B46">
        <w:trPr>
          <w:trHeight w:val="659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EA0" w:rsidRDefault="00E10EA0" w:rsidP="00B45B46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輕微（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EA0" w:rsidRDefault="00E10EA0" w:rsidP="00B45B4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:rsidR="00E10EA0" w:rsidRDefault="00E10EA0" w:rsidP="00B45B4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（通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、通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EA0" w:rsidRDefault="00E10EA0" w:rsidP="00B45B4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E10EA0" w:rsidRDefault="00E10EA0" w:rsidP="00B45B4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E061A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通</w:t>
            </w:r>
            <w:r w:rsidRPr="00E061AD">
              <w:rPr>
                <w:rFonts w:ascii="Times New Roman" w:eastAsia="標楷體" w:hAnsi="Times New Roman" w:cs="Times New Roman"/>
                <w:color w:val="FF0000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EA0" w:rsidRDefault="00E10EA0" w:rsidP="00B45B4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:rsidR="00E10EA0" w:rsidRDefault="00E10EA0" w:rsidP="00B45B4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E10EA0" w:rsidTr="00B45B46">
        <w:trPr>
          <w:trHeight w:val="556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0EA0" w:rsidRDefault="00E10EA0" w:rsidP="00B45B46">
            <w:pPr>
              <w:ind w:left="7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EA0" w:rsidRDefault="00E10EA0" w:rsidP="00B45B46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幾乎不可能（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EA0" w:rsidRDefault="00E10EA0" w:rsidP="00B45B46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可能（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EA0" w:rsidRDefault="00E10EA0" w:rsidP="00B45B46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幾乎確定（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E10EA0" w:rsidTr="00B45B46">
        <w:trPr>
          <w:trHeight w:val="540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0EA0" w:rsidRDefault="00E10EA0" w:rsidP="00B45B46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EA0" w:rsidRDefault="00E10EA0" w:rsidP="00B45B46">
            <w:pPr>
              <w:ind w:left="961" w:hanging="9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發生機率</w:t>
            </w:r>
          </w:p>
        </w:tc>
      </w:tr>
    </w:tbl>
    <w:p w:rsidR="00E10EA0" w:rsidRDefault="00E10EA0" w:rsidP="00E10EA0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11" w:anchor="通識教育委員會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通識教育委員會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12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:rsidR="00E10EA0" w:rsidRPr="00120B8C" w:rsidRDefault="00E10EA0" w:rsidP="00E10EA0">
      <w:pPr>
        <w:rPr>
          <w:sz w:val="28"/>
          <w:szCs w:val="28"/>
        </w:rPr>
      </w:pPr>
      <w:r w:rsidRPr="00120B8C">
        <w:rPr>
          <w:rFonts w:ascii="Times New Roman" w:eastAsia="標楷體" w:hAnsi="Times New Roman" w:cs="Times New Roman" w:hint="eastAsia"/>
          <w:sz w:val="28"/>
          <w:szCs w:val="28"/>
        </w:rPr>
        <w:t>通識教育委員會現有內控項目經風險分析後，屬風險等級高者</w:t>
      </w:r>
      <w:r w:rsidRPr="00120B8C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>0</w:t>
      </w:r>
      <w:r w:rsidRPr="00120B8C">
        <w:rPr>
          <w:rFonts w:ascii="Times New Roman" w:eastAsia="標楷體" w:hAnsi="Times New Roman" w:cs="Times New Roman" w:hint="eastAsia"/>
          <w:sz w:val="28"/>
          <w:szCs w:val="28"/>
        </w:rPr>
        <w:t>項，風險等級中者</w:t>
      </w:r>
      <w:r w:rsidRPr="00120B8C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>1</w:t>
      </w:r>
      <w:r w:rsidRPr="00120B8C">
        <w:rPr>
          <w:rFonts w:ascii="Times New Roman" w:eastAsia="標楷體" w:hAnsi="Times New Roman" w:cs="Times New Roman" w:hint="eastAsia"/>
          <w:sz w:val="28"/>
          <w:szCs w:val="28"/>
        </w:rPr>
        <w:t>項，風險等級低者</w:t>
      </w:r>
      <w:r w:rsidRPr="00120B8C"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>4</w:t>
      </w:r>
      <w:r w:rsidRPr="00120B8C">
        <w:rPr>
          <w:rFonts w:ascii="Times New Roman" w:eastAsia="標楷體" w:hAnsi="Times New Roman" w:cs="Times New Roman" w:hint="eastAsia"/>
          <w:sz w:val="28"/>
          <w:szCs w:val="28"/>
        </w:rPr>
        <w:t>項。</w:t>
      </w:r>
    </w:p>
    <w:p w:rsidR="00DC4477" w:rsidRPr="00E10EA0" w:rsidRDefault="00DC4477">
      <w:bookmarkStart w:id="0" w:name="_GoBack"/>
      <w:bookmarkEnd w:id="0"/>
    </w:p>
    <w:sectPr w:rsidR="00DC4477" w:rsidRPr="00E10E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49"/>
    <w:rsid w:val="00A65649"/>
    <w:rsid w:val="00DC4477"/>
    <w:rsid w:val="00E1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71CA7-8C55-46E9-90EA-87E02E6E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64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649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65649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65649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A65649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2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1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5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0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4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9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2024-03-28T07:13:00Z</dcterms:created>
  <dcterms:modified xsi:type="dcterms:W3CDTF">2024-04-02T08:05:00Z</dcterms:modified>
</cp:coreProperties>
</file>