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17" w:rsidRPr="004928F7" w:rsidRDefault="00935117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5"/>
        <w:gridCol w:w="4737"/>
        <w:gridCol w:w="1245"/>
        <w:gridCol w:w="1140"/>
        <w:gridCol w:w="1141"/>
      </w:tblGrid>
      <w:tr w:rsidR="00935117" w:rsidRPr="004928F7" w:rsidTr="007636A3">
        <w:trPr>
          <w:jc w:val="center"/>
        </w:trPr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4928F7" w:rsidRDefault="00935117" w:rsidP="007636A3">
            <w:pPr>
              <w:pStyle w:val="31"/>
            </w:pPr>
            <w:hyperlink w:anchor="總務處" w:history="1">
              <w:bookmarkStart w:id="0" w:name="_Toc92798145"/>
              <w:bookmarkStart w:id="1" w:name="_Toc99130155"/>
              <w:bookmarkStart w:id="2" w:name="_Toc161926505"/>
              <w:r w:rsidRPr="004928F7">
                <w:rPr>
                  <w:rStyle w:val="a3"/>
                  <w:rFonts w:hint="eastAsia"/>
                </w:rPr>
                <w:t>1130-015</w:t>
              </w:r>
              <w:bookmarkStart w:id="3" w:name="教師研究室分配暨管理作業"/>
              <w:r w:rsidRPr="004928F7">
                <w:rPr>
                  <w:rStyle w:val="a3"/>
                  <w:rFonts w:hint="eastAsia"/>
                </w:rPr>
                <w:t>教師研究室分配暨管理作業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935117" w:rsidRPr="004928F7" w:rsidTr="007636A3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35117" w:rsidRPr="004928F7" w:rsidTr="007636A3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117" w:rsidRPr="004928F7" w:rsidRDefault="00935117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35117" w:rsidRPr="004928F7" w:rsidRDefault="00935117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935117" w:rsidRPr="004928F7" w:rsidRDefault="00935117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2</w:t>
            </w:r>
            <w:r w:rsidRPr="004928F7">
              <w:rPr>
                <w:rFonts w:ascii="標楷體" w:eastAsia="標楷體" w:hAnsi="標楷體"/>
              </w:rPr>
              <w:t>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35117" w:rsidRPr="004928F7" w:rsidTr="007636A3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117" w:rsidRPr="004928F7" w:rsidRDefault="0093511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1.修訂原因：配合新版內控格式修正流程圖，及作業程序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35117" w:rsidRPr="004928F7" w:rsidRDefault="00935117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935117" w:rsidRPr="004928F7" w:rsidRDefault="0093511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（1）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935117" w:rsidRPr="004928F7" w:rsidRDefault="0093511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35117" w:rsidRPr="004928F7" w:rsidRDefault="00935117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35117" w:rsidRPr="004928F7" w:rsidRDefault="00935117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3CAE0" wp14:editId="6FEAD8D3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52" name="文字方塊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117" w:rsidRPr="00194A3A" w:rsidRDefault="00935117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935117" w:rsidRPr="00194A3A" w:rsidRDefault="00935117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935117" w:rsidRPr="00765B07" w:rsidRDefault="00935117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3CAE0" id="_x0000_t202" coordsize="21600,21600" o:spt="202" path="m,l,21600r21600,l21600,xe">
                <v:stroke joinstyle="miter"/>
                <v:path gradientshapeok="t" o:connecttype="rect"/>
              </v:shapetype>
              <v:shape id="文字方塊 452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" fillcolor="white [3201]" stroked="f" strokeweight="1pt">
                <v:textbox>
                  <w:txbxContent>
                    <w:p w:rsidR="00935117" w:rsidRPr="00194A3A" w:rsidRDefault="00935117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935117" w:rsidRPr="00194A3A" w:rsidRDefault="00935117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935117" w:rsidRPr="00765B07" w:rsidRDefault="00935117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935117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35117" w:rsidRPr="004928F7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35117" w:rsidRPr="004928F7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教師研究室分配暨管理作業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1130-015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35117" w:rsidRPr="004928F7" w:rsidRDefault="00935117" w:rsidP="007636A3">
      <w:pPr>
        <w:pStyle w:val="a4"/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35117" w:rsidRPr="004928F7" w:rsidRDefault="00935117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935117" w:rsidRPr="004928F7" w:rsidRDefault="00935117" w:rsidP="009139C7">
      <w:pPr>
        <w:pStyle w:val="a4"/>
        <w:tabs>
          <w:tab w:val="clear" w:pos="960"/>
          <w:tab w:val="left" w:pos="360"/>
        </w:tabs>
        <w:ind w:leftChars="-59" w:left="356" w:hangingChars="178" w:hanging="498"/>
        <w:rPr>
          <w:rFonts w:hAnsi="標楷體"/>
        </w:rPr>
      </w:pPr>
      <w:r w:rsidRPr="004928F7">
        <w:rPr>
          <w:rFonts w:hAnsi="標楷體"/>
        </w:rPr>
        <w:object w:dxaOrig="9722" w:dyaOrig="14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45pt;height:560.95pt" o:ole="">
            <v:imagedata r:id="rId5" o:title=""/>
          </v:shape>
          <o:OLEObject Type="Embed" ProgID="Visio.Drawing.11" ShapeID="_x0000_i1025" DrawAspect="Content" ObjectID="_1773572123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935117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35117" w:rsidRPr="004928F7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35117" w:rsidRPr="004928F7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教師研究室分配暨管理作業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1130-015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935117" w:rsidRPr="004928F7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35117" w:rsidRPr="004928F7" w:rsidRDefault="00935117" w:rsidP="007636A3">
      <w:pPr>
        <w:jc w:val="right"/>
        <w:rPr>
          <w:rFonts w:ascii="標楷體" w:eastAsia="標楷體" w:hAnsi="標楷體" w:cs="Arial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35117" w:rsidRPr="004928F7" w:rsidRDefault="00935117" w:rsidP="007636A3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 w:rsidRPr="004928F7">
        <w:rPr>
          <w:rFonts w:ascii="標楷體" w:eastAsia="標楷體" w:hAnsi="標楷體" w:cs="Arial" w:hint="eastAsia"/>
          <w:b/>
          <w:bCs/>
        </w:rPr>
        <w:t>2.作業程序：</w:t>
      </w:r>
    </w:p>
    <w:p w:rsidR="00935117" w:rsidRPr="004928F7" w:rsidRDefault="00935117" w:rsidP="009351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新聘教師報到或退休、離職空餘研究室之研究室分配，由總務處公告，於1-2月及6-8月辦理申請，以專任教師優先。</w:t>
      </w:r>
    </w:p>
    <w:p w:rsidR="00935117" w:rsidRPr="004928F7" w:rsidRDefault="00935117" w:rsidP="009351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如有特殊需求情形，簽請校長核定。</w:t>
      </w:r>
    </w:p>
    <w:p w:rsidR="00935117" w:rsidRPr="004928F7" w:rsidRDefault="00935117" w:rsidP="009351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Cs/>
        </w:rPr>
        <w:t>雲起樓、德香樓研究室空間提供人文學院、社會科學暨管理學院教師申請使用，惟不足時得分配其他學院之研究室使用。</w:t>
      </w:r>
    </w:p>
    <w:p w:rsidR="00935117" w:rsidRPr="004928F7" w:rsidRDefault="00935117" w:rsidP="009351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Cs/>
        </w:rPr>
        <w:t>雲水軒研究室空間提供佛教學院教師申請使用為優先。</w:t>
      </w:r>
    </w:p>
    <w:p w:rsidR="00935117" w:rsidRPr="004928F7" w:rsidRDefault="00935117" w:rsidP="009351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雲慧樓研究室空間提供創意與科技學院教師申請使用為優先。</w:t>
      </w:r>
    </w:p>
    <w:p w:rsidR="00935117" w:rsidRPr="004928F7" w:rsidRDefault="00935117" w:rsidP="009351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申請彙整後，由人事室計算積點，總務處公告積點排序，通知申請人積點排序結果，以積點高低排序優先選擇分配，積點相同者，則以抽籤決定。</w:t>
      </w:r>
    </w:p>
    <w:p w:rsidR="00935117" w:rsidRPr="004928F7" w:rsidRDefault="00935117" w:rsidP="009351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教師研究室分配後，三年內不得更換。</w:t>
      </w:r>
    </w:p>
    <w:p w:rsidR="00935117" w:rsidRPr="004928F7" w:rsidRDefault="00935117" w:rsidP="009351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退休、離職者，應於一個月內清理完畢並交還研究室。</w:t>
      </w:r>
    </w:p>
    <w:p w:rsidR="00935117" w:rsidRPr="004928F7" w:rsidRDefault="00935117" w:rsidP="009351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Cs/>
        </w:rPr>
        <w:t>經專案簽核同意者，得延長使用。</w:t>
      </w:r>
    </w:p>
    <w:p w:rsidR="00935117" w:rsidRPr="004928F7" w:rsidRDefault="00935117" w:rsidP="007636A3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 w:rsidRPr="004928F7">
        <w:rPr>
          <w:rFonts w:ascii="標楷體" w:eastAsia="標楷體" w:hAnsi="標楷體" w:cs="Arial" w:hint="eastAsia"/>
          <w:b/>
          <w:bCs/>
        </w:rPr>
        <w:t>3.控制重點：</w:t>
      </w:r>
    </w:p>
    <w:p w:rsidR="00935117" w:rsidRPr="004928F7" w:rsidRDefault="00935117" w:rsidP="0093511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研究室申請，是否依規定公告或簽請校長核定。</w:t>
      </w:r>
    </w:p>
    <w:p w:rsidR="00935117" w:rsidRPr="004928F7" w:rsidRDefault="00935117" w:rsidP="0093511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申請人資格及積點計算是否依規定審核辦理。</w:t>
      </w:r>
    </w:p>
    <w:p w:rsidR="00935117" w:rsidRPr="004928F7" w:rsidRDefault="00935117" w:rsidP="007636A3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 w:rsidRPr="004928F7">
        <w:rPr>
          <w:rFonts w:ascii="標楷體" w:eastAsia="標楷體" w:hAnsi="標楷體" w:cs="Arial" w:hint="eastAsia"/>
          <w:b/>
          <w:bCs/>
        </w:rPr>
        <w:t>4.使用表單：</w:t>
      </w:r>
    </w:p>
    <w:p w:rsidR="00935117" w:rsidRPr="004928F7" w:rsidRDefault="00935117" w:rsidP="0093511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佛光大學教師研究室申請表。</w:t>
      </w:r>
    </w:p>
    <w:p w:rsidR="00935117" w:rsidRPr="004928F7" w:rsidRDefault="00935117" w:rsidP="007636A3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 w:rsidRPr="004928F7">
        <w:rPr>
          <w:rFonts w:ascii="標楷體" w:eastAsia="標楷體" w:hAnsi="標楷體" w:cs="Arial" w:hint="eastAsia"/>
          <w:b/>
          <w:bCs/>
        </w:rPr>
        <w:t>5.依據及相關文件：</w:t>
      </w:r>
    </w:p>
    <w:p w:rsidR="00935117" w:rsidRPr="004928F7" w:rsidRDefault="00935117" w:rsidP="0093511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佛光大學教師研究室分配暨管理辦法。</w:t>
      </w:r>
    </w:p>
    <w:p w:rsidR="00935117" w:rsidRPr="004928F7" w:rsidRDefault="00935117" w:rsidP="007636A3">
      <w:pPr>
        <w:rPr>
          <w:rFonts w:ascii="標楷體" w:eastAsia="標楷體" w:hAnsi="標楷體"/>
        </w:rPr>
      </w:pPr>
    </w:p>
    <w:p w:rsidR="00935117" w:rsidRDefault="00935117" w:rsidP="0085369D">
      <w:pPr>
        <w:sectPr w:rsidR="00935117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935117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C651F"/>
    <w:multiLevelType w:val="multilevel"/>
    <w:tmpl w:val="55E49C2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376A131A"/>
    <w:multiLevelType w:val="multilevel"/>
    <w:tmpl w:val="70BA066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03A0F29"/>
    <w:multiLevelType w:val="multilevel"/>
    <w:tmpl w:val="762AB6C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7A1306BA"/>
    <w:multiLevelType w:val="multilevel"/>
    <w:tmpl w:val="96164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17"/>
    <w:rsid w:val="0093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11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11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3511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93511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3511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35117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93511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93511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