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5C2" w:rsidRPr="004928F7" w:rsidRDefault="005A25C2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1"/>
        <w:gridCol w:w="4741"/>
        <w:gridCol w:w="1289"/>
        <w:gridCol w:w="1038"/>
        <w:gridCol w:w="1059"/>
      </w:tblGrid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pStyle w:val="31"/>
            </w:pPr>
            <w:hyperlink w:anchor="總務處" w:history="1">
              <w:bookmarkStart w:id="1" w:name="_Toc92798137"/>
              <w:bookmarkStart w:id="2" w:name="_Toc99130148"/>
              <w:bookmarkStart w:id="3" w:name="_Toc161926498"/>
              <w:r w:rsidRPr="004928F7">
                <w:rPr>
                  <w:rStyle w:val="a3"/>
                  <w:rFonts w:hint="eastAsia"/>
                </w:rPr>
                <w:t>1130-008</w:t>
              </w:r>
              <w:bookmarkStart w:id="4" w:name="發文管理作業"/>
              <w:r w:rsidRPr="004928F7">
                <w:rPr>
                  <w:rStyle w:val="a3"/>
                  <w:rFonts w:hint="eastAsia"/>
                </w:rPr>
                <w:t>發文管理作業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修正處：流程圖、作業程序2.1.5.1.、2.1.6.1.、2.1.8.1.及2.1.8.2.。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修正處：修訂依據及相關文件5.1.、新增5.3.。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4928F7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修訂原因：文書處理手冊版本更新。</w:t>
            </w: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A25C2" w:rsidRPr="004928F7" w:rsidRDefault="005A25C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（1）2.作業程序2.1.3.1.、2.1.3.3.、2.1.4.2.、2.1.5.1.、2.1.6.1.、2.1.8.2.。</w:t>
            </w:r>
          </w:p>
          <w:p w:rsidR="005A25C2" w:rsidRPr="004928F7" w:rsidRDefault="005A25C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（2）3.控制重點3.4.。</w:t>
            </w:r>
          </w:p>
          <w:p w:rsidR="005A25C2" w:rsidRPr="004928F7" w:rsidRDefault="005A25C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（3）5.依據及相關文件：新增5.4.。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A25C2" w:rsidRPr="004928F7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5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5A25C2" w:rsidRPr="004928F7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A25C2" w:rsidRPr="004928F7" w:rsidRDefault="005A25C2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25C2" w:rsidRPr="004928F7" w:rsidRDefault="005A25C2" w:rsidP="007636A3">
      <w:pPr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2E483" wp14:editId="49152F49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5C2" w:rsidRPr="00194A3A" w:rsidRDefault="005A25C2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5A25C2" w:rsidRPr="00194A3A" w:rsidRDefault="005A25C2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A25C2" w:rsidRPr="00194A3A" w:rsidRDefault="005A25C2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2E483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337.3pt;margin-top:731.6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Cv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J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3Pjgr1ECAAC4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5A25C2" w:rsidRPr="00194A3A" w:rsidRDefault="005A25C2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5A25C2" w:rsidRPr="00194A3A" w:rsidRDefault="005A25C2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A25C2" w:rsidRPr="00194A3A" w:rsidRDefault="005A25C2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3"/>
        <w:gridCol w:w="1131"/>
        <w:gridCol w:w="1270"/>
        <w:gridCol w:w="1164"/>
      </w:tblGrid>
      <w:tr w:rsidR="005A25C2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25C2" w:rsidRPr="004928F7" w:rsidTr="007636A3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A25C2" w:rsidRPr="004928F7" w:rsidTr="007636A3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5/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25C2" w:rsidRPr="004928F7" w:rsidRDefault="005A25C2" w:rsidP="007636A3">
      <w:pPr>
        <w:pStyle w:val="a4"/>
        <w:tabs>
          <w:tab w:val="left" w:pos="480"/>
        </w:tabs>
        <w:ind w:leftChars="0" w:left="1440" w:hangingChars="900" w:hanging="144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25C2" w:rsidRPr="004928F7" w:rsidRDefault="005A25C2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A25C2" w:rsidRPr="004928F7" w:rsidRDefault="005A25C2" w:rsidP="007636A3">
      <w:pPr>
        <w:autoSpaceDE w:val="0"/>
        <w:autoSpaceDN w:val="0"/>
        <w:adjustRightInd w:val="0"/>
        <w:spacing w:line="0" w:lineRule="atLeast"/>
        <w:ind w:leftChars="-59" w:left="-142" w:right="28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28F7">
        <w:rPr>
          <w:rFonts w:ascii="標楷體" w:eastAsia="標楷體" w:hAnsi="標楷體"/>
        </w:rPr>
        <w:object w:dxaOrig="11611" w:dyaOrig="13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7.25pt;height:8in" o:ole="">
            <v:imagedata r:id="rId6" o:title=""/>
          </v:shape>
          <o:OLEObject Type="Embed" ProgID="Visio.Drawing.11" ShapeID="_x0000_i1026" DrawAspect="Content" ObjectID="_1773572490" r:id="rId7"/>
        </w:object>
      </w:r>
      <w:r w:rsidRPr="004928F7">
        <w:rPr>
          <w:rFonts w:ascii="標楷體" w:eastAsia="標楷體" w:hAnsi="標楷體"/>
          <w:b/>
          <w:bCs/>
          <w:sz w:val="16"/>
          <w:szCs w:val="16"/>
        </w:rPr>
        <w:t xml:space="preserve"> </w:t>
      </w:r>
    </w:p>
    <w:p w:rsidR="005A25C2" w:rsidRPr="004928F7" w:rsidRDefault="005A25C2" w:rsidP="007636A3">
      <w:pPr>
        <w:autoSpaceDE w:val="0"/>
        <w:autoSpaceDN w:val="0"/>
        <w:adjustRightInd w:val="0"/>
        <w:spacing w:line="0" w:lineRule="atLeast"/>
        <w:ind w:leftChars="-59" w:left="-142" w:right="28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5A25C2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25C2" w:rsidRPr="004928F7" w:rsidTr="007636A3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A25C2" w:rsidRPr="004928F7" w:rsidTr="007636A3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5/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25C2" w:rsidRPr="004928F7" w:rsidRDefault="005A25C2" w:rsidP="007636A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25C2" w:rsidRPr="004928F7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2.1.本校為加強公文管制業務，由總務處事務組指派專人負責總收發工作，以強化公文處理之行政效率。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2.2.發文處理：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2.1.1.創稿：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2.1.1.1.承辦單位依所業務需求製發公文之撰稿並送至主管核淮。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2.1.2.擬辦：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2.1.2.1.承辦人員依照主管批示的來文、手令、口頭指示，或者是因本身職責而主動擬辦的事項，應擬具處理辦法，提供上級主管的核決。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2.1.3.撰稿：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2.1.3.1.擬稿必須條理分明，措詞以簡明扼要，切實誠懇為主。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2.1.3.2.擬辦復文或轉行的稿件，要將來文機關及其發文日期與字號，填入文稿說明欄中，俾便參考。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2.1.4.會簽：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2.1.4.1.凡是文稿案件的性質或內容，與其它單位的業務有關，應會簽單位得視情況需要，應於公文系統上串簽該會辦單位並送至秘書室批示。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2.1.5.校對：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2.1.5.1.承辦單位應將經主管判行之函稿傳送至總務處事務組校對。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2.1.6.繕印：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2.1.6.1.總務處事務組將函稿轉為正式公文。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2.1.7.用印：依「印鑑管理作業」程序辦理。</w:t>
      </w:r>
    </w:p>
    <w:p w:rsidR="005A25C2" w:rsidRPr="004928F7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2.1.8.封發：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2.1.8.1.紙本發文副本經正本公文寄出後由事務組發送至承辦單位。</w:t>
      </w:r>
    </w:p>
    <w:p w:rsidR="005A25C2" w:rsidRPr="004928F7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2.1.8.2.電子發文由總務處事務組進行線上傳遞，待收文單位確認後於公文副本正面上加蓋「已電子交換」章戳；若收文單位於次日仍無法確認者，則改發紙本文，並在公文正面上加蓋「已電子交換未確認」章戳。</w:t>
      </w:r>
    </w:p>
    <w:p w:rsidR="005A25C2" w:rsidRPr="004928F7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3.1.擬辦業務製發公文之撰稿，是否經主管核准。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3.2.文稿案件的性質或內容，與其它單位的業務有關，是否會簽相關單位。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3.3.文稿擬定是否經核稿、閱稿及校對程序。</w:t>
      </w:r>
    </w:p>
    <w:p w:rsidR="005A25C2" w:rsidRPr="004928F7" w:rsidRDefault="005A25C2" w:rsidP="005965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3.4.文稿經審閱校對後，是否經承辦人簽核，並送至總務處事務組將函稿轉為正式公文。</w:t>
      </w:r>
    </w:p>
    <w:p w:rsidR="005A25C2" w:rsidRPr="004928F7" w:rsidRDefault="005A25C2" w:rsidP="00E832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1811"/>
        <w:gridCol w:w="1131"/>
        <w:gridCol w:w="1270"/>
        <w:gridCol w:w="1166"/>
      </w:tblGrid>
      <w:tr w:rsidR="005A25C2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25C2" w:rsidRPr="004928F7" w:rsidTr="007636A3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7" w:type="pct"/>
            <w:tcBorders>
              <w:lef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A25C2" w:rsidRPr="004928F7" w:rsidTr="007636A3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5/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A25C2" w:rsidRPr="004928F7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25C2" w:rsidRPr="004928F7" w:rsidRDefault="005A25C2" w:rsidP="007636A3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25C2" w:rsidRPr="004928F7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無</w:t>
      </w:r>
    </w:p>
    <w:p w:rsidR="005A25C2" w:rsidRPr="004928F7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5.1.文書處理檔案管理手冊。（行政院秘書處104年4月28日修訂）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5.2.佛光大學公文時效管制作業要點。</w:t>
      </w:r>
    </w:p>
    <w:p w:rsidR="005A25C2" w:rsidRPr="004928F7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5.3.電子簽章法。（經濟部90年11月14日新訂）</w:t>
      </w:r>
    </w:p>
    <w:p w:rsidR="005A25C2" w:rsidRPr="004928F7" w:rsidRDefault="005A25C2" w:rsidP="007636A3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5.4.文書及檔案管理電腦化作業規範。（檔案管理局104年7月修正）</w:t>
      </w:r>
    </w:p>
    <w:p w:rsidR="005A25C2" w:rsidRDefault="005A25C2" w:rsidP="0085369D">
      <w:pPr>
        <w:sectPr w:rsidR="005A25C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D2487" w:rsidRDefault="00FD2487"/>
    <w:sectPr w:rsidR="00FD24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5C2" w:rsidRDefault="005A25C2" w:rsidP="005A25C2">
      <w:r>
        <w:separator/>
      </w:r>
    </w:p>
  </w:endnote>
  <w:endnote w:type="continuationSeparator" w:id="0">
    <w:p w:rsidR="005A25C2" w:rsidRDefault="005A25C2" w:rsidP="005A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5C2" w:rsidRDefault="005A25C2" w:rsidP="005A25C2">
      <w:r>
        <w:separator/>
      </w:r>
    </w:p>
  </w:footnote>
  <w:footnote w:type="continuationSeparator" w:id="0">
    <w:p w:rsidR="005A25C2" w:rsidRDefault="005A25C2" w:rsidP="005A2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5C"/>
    <w:rsid w:val="004F3F5C"/>
    <w:rsid w:val="005A25C2"/>
    <w:rsid w:val="00F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5145E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3F5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F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3F5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F3F5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F3F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F3F5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4F3F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F3F5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A2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A25C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A2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A25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2024-04-02T05:52:00Z</dcterms:modified>
</cp:coreProperties>
</file>