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F6" w:rsidRPr="004928F7" w:rsidRDefault="000464F6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6"/>
        <w:gridCol w:w="4792"/>
        <w:gridCol w:w="1152"/>
        <w:gridCol w:w="1042"/>
        <w:gridCol w:w="1296"/>
      </w:tblGrid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F財產報廢作業"/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44"/>
            <w:bookmarkStart w:id="2" w:name="_Toc92798133"/>
            <w:bookmarkStart w:id="3" w:name="_Toc161926494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</w:t>
            </w:r>
            <w:r w:rsidRPr="004928F7">
              <w:rPr>
                <w:rStyle w:val="a3"/>
              </w:rPr>
              <w:t>6</w:t>
            </w:r>
            <w:r w:rsidRPr="004928F7">
              <w:rPr>
                <w:rStyle w:val="a3"/>
                <w:rFonts w:hint="eastAsia"/>
              </w:rPr>
              <w:t>財物管理作業-F.財產報廢作業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4928F7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64F6" w:rsidRPr="004928F7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464F6" w:rsidRPr="004928F7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4928F7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0464F6" w:rsidRPr="004928F7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464F6" w:rsidRPr="004928F7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4928F7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（2）作業程序2.1.3.、2.3.2.。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4928F7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1.修訂原因：調高列管物品購置金額及增訂盤點後報廢物品之處理程序，修改作業辦法。</w:t>
            </w:r>
          </w:p>
          <w:p w:rsidR="000464F6" w:rsidRPr="004928F7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464F6" w:rsidRPr="004928F7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4928F7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（2）作業程序修改2.1.3.及新增2.3.4.。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64F6" w:rsidRPr="004928F7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24448A" w:rsidRDefault="000464F6" w:rsidP="002444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 w:hint="eastAsia"/>
              </w:rPr>
              <w:t>1.修訂原因：e化系統財產報廢作業方式，修訂作業辦法。</w:t>
            </w:r>
          </w:p>
          <w:p w:rsidR="000464F6" w:rsidRPr="0024448A" w:rsidRDefault="000464F6" w:rsidP="002444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/>
              </w:rPr>
              <w:t>2.</w:t>
            </w:r>
            <w:r w:rsidRPr="0024448A">
              <w:rPr>
                <w:rFonts w:ascii="標楷體" w:eastAsia="標楷體" w:hAnsi="標楷體" w:hint="eastAsia"/>
              </w:rPr>
              <w:t>修正處：</w:t>
            </w:r>
          </w:p>
          <w:p w:rsidR="000464F6" w:rsidRPr="0024448A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24448A" w:rsidRDefault="000464F6" w:rsidP="0024448A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 w:hint="eastAsia"/>
              </w:rPr>
              <w:t>（2）作業程序修改2.2.2.、2.3、2.3.2、3.1、3.2。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4448A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864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0464F6" w:rsidRPr="004928F7" w:rsidRDefault="000464F6" w:rsidP="007864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464F6" w:rsidRPr="004928F7" w:rsidRDefault="000464F6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464F6" w:rsidRPr="004928F7" w:rsidRDefault="000464F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97C1" wp14:editId="71659DA7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4F6" w:rsidRPr="0024448A" w:rsidRDefault="000464F6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0464F6" w:rsidRPr="0024448A" w:rsidRDefault="000464F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464F6" w:rsidRPr="0024448A" w:rsidRDefault="000464F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797C1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" fillcolor="white [3201]" stroked="f" strokeweight="1pt">
                <v:textbox>
                  <w:txbxContent>
                    <w:p w:rsidR="000464F6" w:rsidRPr="0024448A" w:rsidRDefault="000464F6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0464F6" w:rsidRPr="0024448A" w:rsidRDefault="000464F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464F6" w:rsidRPr="0024448A" w:rsidRDefault="000464F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0464F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464F6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464F6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3E3E9C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E3E9C">
              <w:rPr>
                <w:rFonts w:ascii="標楷體" w:eastAsia="標楷體" w:hAnsi="標楷體" w:hint="eastAsia"/>
                <w:sz w:val="20"/>
              </w:rPr>
              <w:t>0</w:t>
            </w:r>
            <w:r w:rsidRPr="003E3E9C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E3E9C">
              <w:rPr>
                <w:rFonts w:ascii="標楷體" w:eastAsia="標楷體" w:hAnsi="標楷體" w:hint="eastAsia"/>
                <w:sz w:val="20"/>
              </w:rPr>
              <w:t>111.12.</w:t>
            </w:r>
            <w:r w:rsidRPr="003E3E9C">
              <w:rPr>
                <w:rFonts w:ascii="標楷體" w:eastAsia="標楷體" w:hAnsi="標楷體"/>
                <w:sz w:val="20"/>
              </w:rPr>
              <w:t>2</w:t>
            </w:r>
            <w:r w:rsidRPr="003E3E9C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/>
                <w:sz w:val="20"/>
              </w:rPr>
              <w:t>第1頁/</w:t>
            </w:r>
          </w:p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/>
                <w:sz w:val="20"/>
              </w:rPr>
              <w:t>共</w:t>
            </w:r>
            <w:r w:rsidRPr="0024448A">
              <w:rPr>
                <w:rFonts w:ascii="標楷體" w:eastAsia="標楷體" w:hAnsi="標楷體"/>
                <w:b/>
                <w:sz w:val="20"/>
              </w:rPr>
              <w:t>3</w:t>
            </w:r>
            <w:r w:rsidRPr="0024448A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464F6" w:rsidRPr="004928F7" w:rsidRDefault="000464F6" w:rsidP="007636A3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464F6" w:rsidRPr="004928F7" w:rsidRDefault="000464F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0464F6" w:rsidRPr="004928F7" w:rsidRDefault="000464F6" w:rsidP="00E65FF8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720" w:dyaOrig="14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68.45pt" o:ole="">
            <v:imagedata r:id="rId5" o:title=""/>
          </v:shape>
          <o:OLEObject Type="Embed" ProgID="Visio.Drawing.11" ShapeID="_x0000_i1025" DrawAspect="Content" ObjectID="_177357211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0464F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464F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464F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24448A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 w:hint="eastAsia"/>
                <w:sz w:val="20"/>
              </w:rPr>
              <w:t>0</w:t>
            </w:r>
            <w:r w:rsidRPr="0024448A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4448A">
              <w:rPr>
                <w:rFonts w:ascii="標楷體" w:eastAsia="標楷體" w:hAnsi="標楷體" w:hint="eastAsia"/>
                <w:sz w:val="20"/>
              </w:rPr>
              <w:t>.</w:t>
            </w:r>
            <w:r w:rsidRPr="0024448A"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0464F6" w:rsidRPr="004928F7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24448A">
              <w:rPr>
                <w:rFonts w:ascii="標楷體" w:eastAsia="標楷體" w:hAnsi="標楷體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464F6" w:rsidRPr="004928F7" w:rsidRDefault="000464F6" w:rsidP="007636A3">
      <w:pPr>
        <w:autoSpaceDE w:val="0"/>
        <w:autoSpaceDN w:val="0"/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464F6" w:rsidRPr="004928F7" w:rsidRDefault="000464F6" w:rsidP="007636A3">
      <w:pPr>
        <w:autoSpaceDE w:val="0"/>
        <w:autoSpaceDN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0464F6" w:rsidRPr="004928F7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0464F6" w:rsidRPr="004928F7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負責所使用財物之保管、</w:t>
      </w:r>
      <w:r w:rsidRPr="0024448A">
        <w:rPr>
          <w:rFonts w:ascii="標楷體" w:eastAsia="標楷體" w:hAnsi="標楷體" w:hint="eastAsia"/>
        </w:rPr>
        <w:t>借用、</w:t>
      </w:r>
      <w:r w:rsidRPr="004928F7">
        <w:rPr>
          <w:rFonts w:ascii="標楷體" w:eastAsia="標楷體" w:hAnsi="標楷體" w:hint="eastAsia"/>
        </w:rPr>
        <w:t>養護、報修及財物增減、移轉、報廢等相關事宜。</w:t>
      </w:r>
    </w:p>
    <w:p w:rsidR="000464F6" w:rsidRPr="004928F7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</w:t>
      </w:r>
      <w:r w:rsidRPr="0024448A">
        <w:rPr>
          <w:rFonts w:ascii="標楷體" w:eastAsia="標楷體" w:hAnsi="標楷體" w:hint="eastAsia"/>
        </w:rPr>
        <w:t>報廢</w:t>
      </w:r>
      <w:r w:rsidRPr="004928F7">
        <w:rPr>
          <w:rFonts w:ascii="標楷體" w:eastAsia="標楷體" w:hAnsi="標楷體" w:hint="eastAsia"/>
        </w:rPr>
        <w:t>：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2.3.1.財物報廢應先提報廢預算，經預算會議審核通過，提出申請報廢。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2.3.2.各單位</w:t>
      </w:r>
      <w:r w:rsidRPr="0024448A">
        <w:rPr>
          <w:rFonts w:ascii="標楷體" w:eastAsia="標楷體" w:hAnsi="標楷體" w:hint="eastAsia"/>
        </w:rPr>
        <w:t>於e化系統財產盤點表填具財產使用狀況(損壞、遺失、老舊不堪使用)</w:t>
      </w:r>
      <w:r w:rsidRPr="004928F7">
        <w:rPr>
          <w:rFonts w:ascii="標楷體" w:eastAsia="標楷體" w:hAnsi="標楷體" w:hint="eastAsia"/>
        </w:rPr>
        <w:t>經總務處事務組彙整相關資料後提送財產勘驗評議小組會議討論。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2.3.3.由事務組彙整並提送財產勘驗評議小組會議同意報廢，陳請校長核准後，依</w:t>
      </w:r>
      <w:r w:rsidRPr="004928F7">
        <w:rPr>
          <w:rFonts w:ascii="標楷體" w:eastAsia="標楷體" w:hAnsi="標楷體"/>
        </w:rPr>
        <w:t>規定程序辦理後續事宜</w:t>
      </w:r>
      <w:r w:rsidRPr="004928F7">
        <w:rPr>
          <w:rFonts w:ascii="標楷體" w:eastAsia="標楷體" w:hAnsi="標楷體" w:hint="eastAsia"/>
        </w:rPr>
        <w:t>。</w:t>
      </w:r>
    </w:p>
    <w:p w:rsidR="000464F6" w:rsidRPr="004928F7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2.3.4.同意報廢之相關資訊設備（如電腦、伺服器等），請圖書暨資訊處拆完可用設備及清除所有資料後，放置儲藏室，由事務組找相關廠商回收。</w:t>
      </w:r>
    </w:p>
    <w:p w:rsidR="000464F6" w:rsidRPr="004928F7" w:rsidRDefault="000464F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0464F6" w:rsidRPr="004928F7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財產減損，是否</w:t>
      </w:r>
      <w:r w:rsidRPr="0024448A">
        <w:rPr>
          <w:rFonts w:ascii="標楷體" w:eastAsia="標楷體" w:hAnsi="標楷體" w:hint="eastAsia"/>
        </w:rPr>
        <w:t>於e化系統填具財產報廢申請</w:t>
      </w:r>
      <w:r w:rsidRPr="004928F7">
        <w:rPr>
          <w:rFonts w:ascii="標楷體" w:eastAsia="標楷體" w:hAnsi="標楷體" w:hint="eastAsia"/>
        </w:rPr>
        <w:t>，並依規定程序辦理。</w:t>
      </w:r>
    </w:p>
    <w:p w:rsidR="000464F6" w:rsidRPr="004928F7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財物業經使用逾齡，或雖未屆滿耐用年限，然已失去原有效能而不能修復，或修復價格不符效益，應由使用單位</w:t>
      </w:r>
      <w:r w:rsidRPr="0024448A">
        <w:rPr>
          <w:rFonts w:ascii="標楷體" w:eastAsia="標楷體" w:hAnsi="標楷體" w:hint="eastAsia"/>
        </w:rPr>
        <w:t>於e化系統財產盤點表填具財產使用狀況(損壞、遺失、老舊不堪使用)</w:t>
      </w:r>
      <w:r w:rsidRPr="004928F7">
        <w:rPr>
          <w:rFonts w:ascii="標楷體" w:eastAsia="標楷體" w:hAnsi="標楷體" w:hint="eastAsia"/>
        </w:rPr>
        <w:t>辦理報廢。</w:t>
      </w:r>
    </w:p>
    <w:p w:rsidR="000464F6" w:rsidRPr="004928F7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報廢財產仍有殘餘價值者，移撥使用單位做為材料使用，備查盤點。</w:t>
      </w:r>
    </w:p>
    <w:p w:rsidR="000464F6" w:rsidRPr="004928F7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學校財產報廢，是否依據學校現有財產管理法規所定程序，予以簽核、除帳</w:t>
      </w:r>
      <w:r w:rsidRPr="004928F7">
        <w:rPr>
          <w:rFonts w:ascii="標楷體" w:eastAsia="標楷體" w:hAnsi="標楷體" w:hint="eastAsia"/>
        </w:rPr>
        <w:t>。</w:t>
      </w:r>
    </w:p>
    <w:p w:rsidR="000464F6" w:rsidRPr="004928F7" w:rsidRDefault="000464F6" w:rsidP="00E8320F">
      <w:pPr>
        <w:tabs>
          <w:tab w:val="left" w:pos="960"/>
        </w:tabs>
        <w:ind w:left="72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298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0464F6" w:rsidRPr="004928F7" w:rsidTr="00E65FF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464F6" w:rsidRPr="004928F7" w:rsidTr="00E65FF8"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464F6" w:rsidRPr="004928F7" w:rsidTr="00E65FF8">
        <w:trPr>
          <w:trHeight w:val="663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4928F7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24448A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 w:hint="eastAsia"/>
                <w:sz w:val="20"/>
              </w:rPr>
              <w:t>0</w:t>
            </w:r>
            <w:r w:rsidRPr="0024448A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24448A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24448A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/>
                <w:sz w:val="20"/>
              </w:rPr>
              <w:t>第3頁/</w:t>
            </w:r>
          </w:p>
          <w:p w:rsidR="000464F6" w:rsidRPr="0024448A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448A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0464F6" w:rsidRPr="004928F7" w:rsidRDefault="000464F6" w:rsidP="00EC57DD">
      <w:pPr>
        <w:autoSpaceDE w:val="0"/>
        <w:autoSpaceDN w:val="0"/>
        <w:spacing w:before="100" w:beforeAutospacing="1"/>
        <w:ind w:left="360" w:hangingChars="150" w:hanging="36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  <w:r w:rsidRPr="004928F7">
        <w:rPr>
          <w:rFonts w:ascii="標楷體" w:eastAsia="標楷體" w:hAnsi="標楷體" w:hint="eastAsia"/>
          <w:b/>
          <w:bCs/>
        </w:rPr>
        <w:br/>
      </w:r>
      <w:r w:rsidRPr="0024448A">
        <w:rPr>
          <w:rFonts w:ascii="標楷體" w:eastAsia="標楷體" w:hAnsi="標楷體" w:hint="eastAsia"/>
        </w:rPr>
        <w:t>4.1.無。</w:t>
      </w:r>
    </w:p>
    <w:p w:rsidR="000464F6" w:rsidRPr="004928F7" w:rsidRDefault="000464F6" w:rsidP="00EC57DD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  <w:b/>
          <w:strike/>
          <w:color w:val="FF0000"/>
          <w:u w:val="single"/>
        </w:rPr>
      </w:pPr>
    </w:p>
    <w:p w:rsidR="000464F6" w:rsidRPr="004928F7" w:rsidRDefault="000464F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0464F6" w:rsidRPr="004928F7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5.1.佛光大學財物管理辦法。</w:t>
      </w:r>
    </w:p>
    <w:p w:rsidR="000464F6" w:rsidRPr="004928F7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</w:p>
    <w:p w:rsidR="000464F6" w:rsidRPr="004928F7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0464F6" w:rsidRDefault="000464F6" w:rsidP="0085369D">
      <w:pPr>
        <w:sectPr w:rsidR="000464F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0464F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F6"/>
    <w:rsid w:val="0004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4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4F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64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464F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464F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464F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464F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464F6"/>
  </w:style>
  <w:style w:type="character" w:customStyle="1" w:styleId="30">
    <w:name w:val="標題 3 字元"/>
    <w:basedOn w:val="a0"/>
    <w:link w:val="3"/>
    <w:uiPriority w:val="9"/>
    <w:semiHidden/>
    <w:rsid w:val="000464F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