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A5" w:rsidRDefault="003173A5" w:rsidP="00253AB2">
      <w:pPr>
        <w:pStyle w:val="3"/>
        <w:rPr>
          <w:rFonts w:ascii="標楷體" w:eastAsia="標楷體" w:hAnsi="標楷體" w:cs="Times New Roman"/>
          <w:b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10"/>
        <w:gridCol w:w="1191"/>
        <w:gridCol w:w="1101"/>
        <w:gridCol w:w="1296"/>
      </w:tblGrid>
      <w:tr w:rsidR="003173A5" w:rsidTr="007E37D3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pStyle w:val="31"/>
              <w:rPr>
                <w:rFonts w:cs="標楷體"/>
                <w:kern w:val="0"/>
                <w:lang w:val="zh-TW"/>
              </w:rPr>
            </w:pPr>
            <w:hyperlink r:id="rId5" w:anchor="秘書室目錄" w:history="1">
              <w:bookmarkStart w:id="0" w:name="_Toc99130290"/>
              <w:bookmarkStart w:id="1" w:name="_Toc92798278"/>
              <w:bookmarkStart w:id="2" w:name="_Toc161926645"/>
              <w:r>
                <w:rPr>
                  <w:rStyle w:val="a3"/>
                  <w:rFonts w:cs="Times New Roman" w:hint="eastAsia"/>
                </w:rPr>
                <w:t>1150-006-3</w:t>
              </w:r>
              <w:bookmarkStart w:id="3" w:name="法制作業_制訂案"/>
              <w:r>
                <w:rPr>
                  <w:rStyle w:val="a3"/>
                  <w:rFonts w:cs="Times New Roman" w:hint="eastAsia"/>
                </w:rPr>
                <w:t>法制作業-制訂案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3173A5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173A5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3A5" w:rsidRDefault="003173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3173A5" w:rsidRDefault="003173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3173A5" w:rsidRDefault="003173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108.8月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73A5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3A5" w:rsidRDefault="003173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1.修訂原因：調整法制委員審查及預告制定程序兩者並行。</w:t>
            </w:r>
          </w:p>
          <w:p w:rsidR="003173A5" w:rsidRDefault="003173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3173A5" w:rsidRDefault="003173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（1）流程圖調整作業程序。</w:t>
            </w:r>
          </w:p>
          <w:p w:rsidR="003173A5" w:rsidRDefault="003173A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（2）作業程序修改2.4及2.6.1。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吳衍德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111.01.12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110-2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3173A5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3A5" w:rsidRDefault="003173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1.修訂原因：依現況修正。</w:t>
            </w:r>
          </w:p>
          <w:p w:rsidR="003173A5" w:rsidRDefault="003173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3173A5" w:rsidRDefault="003173A5" w:rsidP="003173A5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流程圖「是否符合法規決議歷程」刪除，歷程二字，在此重點在是否符合決議，歷程在會議程序時已確認。</w:t>
            </w:r>
          </w:p>
          <w:p w:rsidR="003173A5" w:rsidRDefault="003173A5" w:rsidP="003173A5">
            <w:pPr>
              <w:pStyle w:val="a4"/>
              <w:numPr>
                <w:ilvl w:val="0"/>
                <w:numId w:val="1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依會議決議修正單位之「法規決議層級表」，並依秘書室辦理之法制作業規劃辦理增訂，修訂2.7.2。</w:t>
            </w:r>
          </w:p>
          <w:p w:rsidR="003173A5" w:rsidRDefault="003173A5" w:rsidP="003173A5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法規決議層級表除更新外，應確實依此層級送會議討論，修正控制重點3.4。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173A5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3A5" w:rsidRDefault="003173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1.修訂原因：取消法制委員層級，並簡化流程圖。</w:t>
            </w:r>
          </w:p>
          <w:p w:rsidR="003173A5" w:rsidRDefault="003173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</w:p>
          <w:p w:rsidR="003173A5" w:rsidRDefault="003173A5" w:rsidP="003173A5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2.3法制委員層級刪除、流程圖修正。</w:t>
            </w:r>
          </w:p>
          <w:p w:rsidR="003173A5" w:rsidRDefault="003173A5" w:rsidP="003173A5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屬秘書室自行核對之作業不列入內控文件。</w:t>
            </w:r>
          </w:p>
          <w:p w:rsidR="003173A5" w:rsidRDefault="003173A5" w:rsidP="003173A5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新增2.2.1.涉有其他單位會簽業務相關單位。</w:t>
            </w:r>
          </w:p>
          <w:p w:rsidR="003173A5" w:rsidRDefault="003173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3.1150-006-5法制作業-學院（含相當等級之單位）制訂案與本文件合併，故前述文件廢止。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112.11.08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112-1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173A5" w:rsidRDefault="003173A5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3173A5" w:rsidRDefault="003173A5" w:rsidP="007E37D3">
      <w:pPr>
        <w:widowControl/>
        <w:jc w:val="right"/>
      </w:pPr>
    </w:p>
    <w:p w:rsidR="003173A5" w:rsidRDefault="003173A5" w:rsidP="007E37D3">
      <w:pPr>
        <w:widowControl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8F443" wp14:editId="75BFA1BA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46" name="文字方塊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3A5" w:rsidRDefault="003173A5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B5A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112.11.08</w:t>
                            </w:r>
                          </w:p>
                          <w:p w:rsidR="003173A5" w:rsidRDefault="003173A5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8F443" id="_x0000_t202" coordsize="21600,21600" o:spt="202" path="m,l,21600r21600,l21600,xe">
                <v:stroke joinstyle="miter"/>
                <v:path gradientshapeok="t" o:connecttype="rect"/>
              </v:shapetype>
              <v:shape id="文字方塊 646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KRfeQZ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3173A5" w:rsidRDefault="003173A5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B5A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112.11.08</w:t>
                      </w:r>
                    </w:p>
                    <w:p w:rsidR="003173A5" w:rsidRDefault="003173A5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3173A5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3173A5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3173A5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Pr="00E06B23" w:rsidRDefault="003173A5" w:rsidP="00E06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法制作業制訂案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</w:p>
          <w:p w:rsidR="003173A5" w:rsidRDefault="003173A5" w:rsidP="00E06B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3173A5" w:rsidRDefault="003173A5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 xml:space="preserve">                                                           </w: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3173A5" w:rsidRDefault="003173A5" w:rsidP="007E37D3">
      <w:pPr>
        <w:autoSpaceDE w:val="0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3173A5" w:rsidRDefault="003173A5" w:rsidP="007E37D3">
      <w:pPr>
        <w:widowControl/>
        <w:ind w:leftChars="-59" w:hangingChars="59" w:hanging="142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object w:dxaOrig="9600" w:dyaOrig="11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83.5pt" o:ole="">
            <v:imagedata r:id="rId10" o:title=""/>
          </v:shape>
          <o:OLEObject Type="Embed" ProgID="Visio.Drawing.11" ShapeID="_x0000_i1025" DrawAspect="Content" ObjectID="_1773579693" r:id="rId11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91"/>
        <w:gridCol w:w="1945"/>
        <w:gridCol w:w="1772"/>
        <w:gridCol w:w="1178"/>
        <w:gridCol w:w="1080"/>
      </w:tblGrid>
      <w:tr w:rsidR="003173A5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3173A5" w:rsidTr="007E37D3">
        <w:tc>
          <w:tcPr>
            <w:tcW w:w="1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3173A5" w:rsidTr="007E37D3">
        <w:tc>
          <w:tcPr>
            <w:tcW w:w="19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制訂案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</w:p>
          <w:p w:rsidR="003173A5" w:rsidRDefault="003173A5" w:rsidP="00E06B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3173A5" w:rsidRDefault="003173A5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3173A5" w:rsidRDefault="003173A5" w:rsidP="007E37D3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2.1.法規</w:t>
      </w:r>
      <w:r>
        <w:rPr>
          <w:rFonts w:ascii="標楷體" w:eastAsia="標楷體" w:hAnsi="標楷體" w:cs="Times New Roman" w:hint="eastAsia"/>
          <w:color w:val="FF0000"/>
          <w:szCs w:val="24"/>
        </w:rPr>
        <w:t>及行政規章</w:t>
      </w:r>
      <w:r>
        <w:rPr>
          <w:rFonts w:ascii="標楷體" w:eastAsia="標楷體" w:hAnsi="標楷體" w:cs="Times New Roman" w:hint="eastAsia"/>
          <w:szCs w:val="24"/>
        </w:rPr>
        <w:t>制訂應依法制作業辦法備妥相關文件後送主管會報審議，再依會議決議內容辦理後續作業。</w:t>
      </w:r>
      <w:r>
        <w:rPr>
          <w:rFonts w:ascii="標楷體" w:eastAsia="標楷體" w:hAnsi="標楷體" w:cs="Times New Roman" w:hint="eastAsia"/>
          <w:color w:val="FF0000"/>
          <w:szCs w:val="24"/>
        </w:rPr>
        <w:t>(各學院之行政規章係依各單位之法規辦理，故無需提送主管會報審議)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2.1.1.主管會報將針對制訂案訂定之必要性做成決議。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2.1.2.若主管會報之決議為不通過，則退回該制訂案。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2.1.3.若主管會報之決議為緩議，則退回該制訂案，待立法單位依會議建議修正後再送主管會報審議。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2.2.立法單位依法制作業辦法備妥相關文件，並以電子公文方式預告制訂案十日。</w:t>
      </w:r>
    </w:p>
    <w:p w:rsidR="003173A5" w:rsidRDefault="003173A5" w:rsidP="007E37D3">
      <w:pPr>
        <w:tabs>
          <w:tab w:val="left" w:pos="960"/>
        </w:tabs>
        <w:ind w:firstLineChars="200" w:firstLine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2.2.1.涉有其他單位會簽業務相關單位。</w:t>
      </w:r>
    </w:p>
    <w:p w:rsidR="003173A5" w:rsidRDefault="003173A5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2.3.制訂案完成預告制訂十日後，即可送單位業務會議審議。</w:t>
      </w:r>
    </w:p>
    <w:p w:rsidR="003173A5" w:rsidRDefault="003173A5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2.4.制訂案經單位業務會議審議通過後，再送行政會議審議</w:t>
      </w:r>
      <w:r>
        <w:rPr>
          <w:rFonts w:ascii="標楷體" w:eastAsia="標楷體" w:hAnsi="標楷體" w:cs="Times New Roman" w:hint="eastAsia"/>
          <w:color w:val="FF0000"/>
          <w:szCs w:val="24"/>
        </w:rPr>
        <w:t>，單位無業務會議逕送行政會議或主管會報</w:t>
      </w:r>
      <w:r>
        <w:rPr>
          <w:rFonts w:ascii="標楷體" w:eastAsia="標楷體" w:hAnsi="標楷體" w:cs="Times New Roman" w:hint="eastAsia"/>
          <w:szCs w:val="24"/>
        </w:rPr>
        <w:t>審議</w:t>
      </w:r>
      <w:r>
        <w:rPr>
          <w:rFonts w:ascii="標楷體" w:eastAsia="標楷體" w:hAnsi="標楷體" w:cs="Times New Roman" w:hint="eastAsia"/>
          <w:color w:val="FF0000"/>
          <w:szCs w:val="24"/>
        </w:rPr>
        <w:t>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>
        <w:rPr>
          <w:rFonts w:ascii="標楷體" w:eastAsia="標楷體" w:hAnsi="標楷體" w:cs="Times New Roman" w:hint="eastAsia"/>
          <w:color w:val="FF0000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.若行政會議之決議為通過，則立法單位應依法規格式及程序辦理後續事宜，並依會議決議修正單位之「法規決議層級表」，並依秘書室辦理之法制作業規劃辦理增訂。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>
        <w:rPr>
          <w:rFonts w:ascii="標楷體" w:eastAsia="標楷體" w:hAnsi="標楷體" w:cs="Times New Roman" w:hint="eastAsia"/>
          <w:color w:val="FF0000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.由秘書室針對法規制訂案之決議層級作出建議及編號，並於行政會議做成決議。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2.4.3.若行政會議之決議為不通過，則退回該制訂案。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2.4.4.若行政會議之決議為緩議，則退回該制訂案，待立法單位依會議建議修正後再送行政會議審議。</w:t>
      </w:r>
    </w:p>
    <w:p w:rsidR="003173A5" w:rsidRDefault="003173A5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2.5.制定案經行政會議審議通過後，立法單位應依「法規決議層級表」辦理後續作業。</w:t>
      </w:r>
      <w:r>
        <w:rPr>
          <w:rFonts w:ascii="標楷體" w:eastAsia="標楷體" w:hAnsi="標楷體" w:cs="Times New Roman" w:hint="eastAsia"/>
          <w:szCs w:val="24"/>
        </w:rPr>
        <w:br/>
        <w:t>2.5.1.制定案若不需送其他會議審議，則以電子公文發布施行。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2.5.2.制定案若需送其他會議審議，則依其他會議時程送出提案。</w:t>
      </w:r>
    </w:p>
    <w:p w:rsidR="003173A5" w:rsidRDefault="003173A5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2.5.3.制定案若需送其他單位核定、核備時，則由立法單位發函辦理之。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2.6.制定案之立法歷程均完備後，以電子公文公告施行。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2.7.制定案以電子公文發布施行後，立法單位應同時更新單位網頁內容。</w:t>
      </w:r>
    </w:p>
    <w:p w:rsidR="003173A5" w:rsidRDefault="003173A5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3.1.制訂案之程序是否完備。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3.2.制訂案是否有預告和公告。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3.3.單位之「法規決議層級表」是否更新且是否依其層級執行。</w:t>
      </w:r>
    </w:p>
    <w:p w:rsidR="003173A5" w:rsidRDefault="003173A5" w:rsidP="007E37D3">
      <w:pPr>
        <w:autoSpaceDE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3173A5" w:rsidRDefault="003173A5" w:rsidP="007E37D3">
      <w:pPr>
        <w:autoSpaceDE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3173A5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3173A5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3173A5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制訂案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73A5" w:rsidRDefault="003173A5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</w:p>
          <w:p w:rsidR="003173A5" w:rsidRDefault="003173A5" w:rsidP="00E06B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第3頁/</w:t>
            </w:r>
          </w:p>
          <w:p w:rsidR="003173A5" w:rsidRDefault="003173A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3173A5" w:rsidRDefault="003173A5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4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5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3173A5" w:rsidRDefault="003173A5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4.1.各項會議提案單。</w:t>
      </w:r>
    </w:p>
    <w:p w:rsidR="003173A5" w:rsidRDefault="003173A5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5.1.法制作業辦法。</w:t>
      </w: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3173A5" w:rsidRDefault="003173A5" w:rsidP="007E37D3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3173A5" w:rsidRDefault="003173A5" w:rsidP="007E37D3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3173A5" w:rsidRDefault="003173A5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3173A5" w:rsidRDefault="003173A5" w:rsidP="00391C55">
      <w:pPr>
        <w:sectPr w:rsidR="003173A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B50D8" w:rsidRDefault="000B50D8"/>
    <w:sectPr w:rsidR="000B50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22EF1"/>
    <w:multiLevelType w:val="hybridMultilevel"/>
    <w:tmpl w:val="5CAC876E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026D53"/>
    <w:multiLevelType w:val="hybridMultilevel"/>
    <w:tmpl w:val="CEA2CAB6"/>
    <w:lvl w:ilvl="0" w:tplc="63644C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A5"/>
    <w:rsid w:val="000B50D8"/>
    <w:rsid w:val="0031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173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173A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3173A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173A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173A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173A5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17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