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24D" w:rsidRDefault="0021524D" w:rsidP="00253AB2">
      <w:pPr>
        <w:pStyle w:val="3"/>
        <w:rPr>
          <w:rFonts w:ascii="標楷體" w:eastAsia="標楷體" w:hAnsi="標楷體" w:cs="Times New Roman"/>
          <w:b w:val="0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</w:rPr>
        <w:t>佛光大學內部控制文件制訂/修訂說明表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10"/>
        <w:gridCol w:w="4710"/>
        <w:gridCol w:w="1191"/>
        <w:gridCol w:w="1101"/>
        <w:gridCol w:w="1296"/>
      </w:tblGrid>
      <w:tr w:rsidR="0021524D" w:rsidTr="007E37D3">
        <w:trPr>
          <w:jc w:val="center"/>
        </w:trPr>
        <w:tc>
          <w:tcPr>
            <w:tcW w:w="68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524D" w:rsidRDefault="0021524D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文件編號與名稱</w:t>
            </w:r>
          </w:p>
        </w:tc>
        <w:tc>
          <w:tcPr>
            <w:tcW w:w="245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524D" w:rsidRDefault="0021524D">
            <w:pPr>
              <w:pStyle w:val="31"/>
              <w:rPr>
                <w:rFonts w:cs="標楷體"/>
                <w:color w:val="000000" w:themeColor="text1"/>
                <w:kern w:val="0"/>
                <w:lang w:val="zh-TW"/>
              </w:rPr>
            </w:pPr>
            <w:hyperlink r:id="rId5" w:anchor="秘書室目錄" w:history="1">
              <w:bookmarkStart w:id="0" w:name="_Toc92798277"/>
              <w:bookmarkStart w:id="1" w:name="_Toc99130289"/>
              <w:bookmarkStart w:id="2" w:name="_Toc161926644"/>
              <w:r>
                <w:rPr>
                  <w:rStyle w:val="a3"/>
                  <w:rFonts w:hint="eastAsia"/>
                </w:rPr>
                <w:t>1150-006-2</w:t>
              </w:r>
              <w:bookmarkStart w:id="3" w:name="法制作業_修正暨廢止案"/>
              <w:r>
                <w:rPr>
                  <w:rStyle w:val="a3"/>
                  <w:rFonts w:hint="eastAsia"/>
                </w:rPr>
                <w:t>法制作業-修正暨廢止案</w:t>
              </w:r>
              <w:bookmarkEnd w:id="0"/>
              <w:bookmarkEnd w:id="1"/>
              <w:bookmarkEnd w:id="2"/>
              <w:bookmarkEnd w:id="3"/>
            </w:hyperlink>
          </w:p>
        </w:tc>
        <w:tc>
          <w:tcPr>
            <w:tcW w:w="62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524D" w:rsidRDefault="0021524D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單位</w:t>
            </w:r>
          </w:p>
        </w:tc>
        <w:tc>
          <w:tcPr>
            <w:tcW w:w="124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1524D" w:rsidRDefault="0021524D">
            <w:pPr>
              <w:spacing w:line="0" w:lineRule="atLeast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秘書室</w:t>
            </w:r>
          </w:p>
        </w:tc>
      </w:tr>
      <w:tr w:rsidR="0021524D" w:rsidTr="007E37D3">
        <w:trPr>
          <w:jc w:val="center"/>
        </w:trPr>
        <w:tc>
          <w:tcPr>
            <w:tcW w:w="6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524D" w:rsidRDefault="0021524D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版次</w:t>
            </w:r>
          </w:p>
        </w:tc>
        <w:tc>
          <w:tcPr>
            <w:tcW w:w="2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524D" w:rsidRDefault="0021524D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文件制訂/修訂內容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524D" w:rsidRDefault="0021524D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制/修訂日期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524D" w:rsidRDefault="0021524D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修訂人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1524D" w:rsidRDefault="0021524D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秘書室確認欄</w:t>
            </w:r>
          </w:p>
        </w:tc>
      </w:tr>
      <w:tr w:rsidR="0021524D" w:rsidTr="007E37D3">
        <w:trPr>
          <w:jc w:val="center"/>
        </w:trPr>
        <w:tc>
          <w:tcPr>
            <w:tcW w:w="6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524D" w:rsidRDefault="0021524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2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24D" w:rsidRDefault="0021524D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:rsidR="0021524D" w:rsidRDefault="0021524D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新訂</w:t>
            </w:r>
          </w:p>
          <w:p w:rsidR="0021524D" w:rsidRDefault="0021524D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524D" w:rsidRDefault="0021524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108.8月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524D" w:rsidRDefault="0021524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鄭嘉琦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1524D" w:rsidRDefault="0021524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21524D" w:rsidTr="007E37D3">
        <w:trPr>
          <w:jc w:val="center"/>
        </w:trPr>
        <w:tc>
          <w:tcPr>
            <w:tcW w:w="6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524D" w:rsidRDefault="0021524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524D" w:rsidRDefault="0021524D" w:rsidP="0021524D">
            <w:pPr>
              <w:pStyle w:val="a4"/>
              <w:numPr>
                <w:ilvl w:val="0"/>
                <w:numId w:val="1"/>
              </w:numPr>
              <w:autoSpaceDN w:val="0"/>
              <w:spacing w:line="0" w:lineRule="atLeast"/>
              <w:ind w:leftChars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依組織規程修正2.4.1</w:t>
            </w:r>
          </w:p>
          <w:p w:rsidR="0021524D" w:rsidRDefault="0021524D" w:rsidP="0021524D">
            <w:pPr>
              <w:pStyle w:val="a4"/>
              <w:numPr>
                <w:ilvl w:val="0"/>
                <w:numId w:val="1"/>
              </w:numPr>
              <w:autoSpaceDN w:val="0"/>
              <w:spacing w:line="0" w:lineRule="atLeast"/>
              <w:ind w:leftChars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單位之法規決議層級表審查已訂在2-7，故2.8.3刪除。</w:t>
            </w:r>
          </w:p>
          <w:p w:rsidR="0021524D" w:rsidRDefault="0021524D" w:rsidP="0021524D">
            <w:pPr>
              <w:pStyle w:val="a4"/>
              <w:numPr>
                <w:ilvl w:val="0"/>
                <w:numId w:val="1"/>
              </w:numPr>
              <w:autoSpaceDN w:val="0"/>
              <w:spacing w:line="0" w:lineRule="atLeast"/>
              <w:ind w:leftChars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流程圖「是否符合法規決議歷程」刪除，歷程二字，在此重點在是否符合決議，歷程在會議程序時已確認。</w:t>
            </w:r>
          </w:p>
          <w:p w:rsidR="0021524D" w:rsidRDefault="0021524D" w:rsidP="0021524D">
            <w:pPr>
              <w:pStyle w:val="a4"/>
              <w:numPr>
                <w:ilvl w:val="0"/>
                <w:numId w:val="1"/>
              </w:numPr>
              <w:autoSpaceDN w:val="0"/>
              <w:spacing w:line="0" w:lineRule="atLeast"/>
              <w:ind w:leftChars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法規決議層級表除更新外，應確實依此層級送會議討論，修正控制重點3.4。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524D" w:rsidRDefault="0021524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111.9月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524D" w:rsidRDefault="0021524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楊豐銘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1524D" w:rsidRDefault="0021524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111.12.28</w:t>
            </w:r>
          </w:p>
          <w:p w:rsidR="0021524D" w:rsidRDefault="0021524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111-3</w:t>
            </w:r>
          </w:p>
          <w:p w:rsidR="0021524D" w:rsidRDefault="0021524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21524D" w:rsidTr="007E37D3">
        <w:trPr>
          <w:jc w:val="center"/>
        </w:trPr>
        <w:tc>
          <w:tcPr>
            <w:tcW w:w="6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524D" w:rsidRDefault="0021524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FF0000"/>
                <w:szCs w:val="24"/>
              </w:rPr>
              <w:t>3</w:t>
            </w:r>
          </w:p>
        </w:tc>
        <w:tc>
          <w:tcPr>
            <w:tcW w:w="2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524D" w:rsidRDefault="0021524D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FF0000"/>
              </w:rPr>
            </w:pPr>
            <w:r>
              <w:rPr>
                <w:rFonts w:ascii="標楷體" w:eastAsia="標楷體" w:hAnsi="標楷體" w:cs="Times New Roman" w:hint="eastAsia"/>
                <w:color w:val="FF0000"/>
              </w:rPr>
              <w:t>1.修訂原因：依實務修正。</w:t>
            </w:r>
          </w:p>
          <w:p w:rsidR="0021524D" w:rsidRDefault="0021524D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FF0000"/>
              </w:rPr>
            </w:pPr>
            <w:r>
              <w:rPr>
                <w:rFonts w:ascii="標楷體" w:eastAsia="標楷體" w:hAnsi="標楷體" w:cs="Times New Roman" w:hint="eastAsia"/>
                <w:color w:val="FF0000"/>
              </w:rPr>
              <w:t>2.修正處：</w:t>
            </w:r>
          </w:p>
          <w:p w:rsidR="0021524D" w:rsidRDefault="0021524D" w:rsidP="0021524D">
            <w:pPr>
              <w:pStyle w:val="a4"/>
              <w:numPr>
                <w:ilvl w:val="0"/>
                <w:numId w:val="2"/>
              </w:numPr>
              <w:autoSpaceDN w:val="0"/>
              <w:spacing w:line="0" w:lineRule="atLeast"/>
              <w:ind w:leftChars="0"/>
              <w:jc w:val="both"/>
              <w:rPr>
                <w:rFonts w:ascii="標楷體" w:eastAsia="標楷體" w:hAnsi="標楷體" w:cs="Times New Roman"/>
                <w:color w:val="FF0000"/>
              </w:rPr>
            </w:pPr>
            <w:r>
              <w:rPr>
                <w:rFonts w:ascii="標楷體" w:eastAsia="標楷體" w:hAnsi="標楷體" w:cs="Times New Roman" w:hint="eastAsia"/>
                <w:color w:val="FF0000"/>
              </w:rPr>
              <w:t>屬秘書室自行核對之作業不列入內控文件。</w:t>
            </w:r>
          </w:p>
          <w:p w:rsidR="0021524D" w:rsidRDefault="0021524D" w:rsidP="0021524D">
            <w:pPr>
              <w:pStyle w:val="a4"/>
              <w:numPr>
                <w:ilvl w:val="0"/>
                <w:numId w:val="2"/>
              </w:numPr>
              <w:autoSpaceDN w:val="0"/>
              <w:spacing w:line="0" w:lineRule="atLeast"/>
              <w:ind w:leftChars="0"/>
              <w:rPr>
                <w:rFonts w:ascii="標楷體" w:eastAsia="標楷體" w:hAnsi="標楷體" w:cs="Times New Roman"/>
                <w:color w:val="FF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FF0000"/>
                <w:szCs w:val="24"/>
              </w:rPr>
              <w:t>修正2.1.2若該草案為行政規章，原可送主管會報或行政會議審議，但目前僅人事室無業務會議，其相關議案涉及層面較廣建議送行政會議為當。</w:t>
            </w:r>
          </w:p>
          <w:p w:rsidR="0021524D" w:rsidRDefault="0021524D" w:rsidP="0021524D">
            <w:pPr>
              <w:pStyle w:val="a4"/>
              <w:numPr>
                <w:ilvl w:val="0"/>
                <w:numId w:val="2"/>
              </w:numPr>
              <w:autoSpaceDN w:val="0"/>
              <w:spacing w:line="0" w:lineRule="atLeast"/>
              <w:ind w:leftChars="0"/>
              <w:rPr>
                <w:rFonts w:ascii="標楷體" w:eastAsia="標楷體" w:hAnsi="標楷體" w:cs="Times New Roman"/>
                <w:color w:val="FF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FF0000"/>
                <w:szCs w:val="24"/>
              </w:rPr>
              <w:t>修正2.6說明包裹案的處理方式。</w:t>
            </w:r>
          </w:p>
          <w:p w:rsidR="0021524D" w:rsidRDefault="0021524D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FF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FF0000"/>
              </w:rPr>
              <w:t>3.1150-006-4法制作業-學院（含相當等級之單位）修正暨廢止案與本文件合併，故前述文件廢止。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524D" w:rsidRDefault="0021524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FF0000"/>
                <w:szCs w:val="24"/>
              </w:rPr>
              <w:t>112.9月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524D" w:rsidRDefault="0021524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FF0000"/>
                <w:szCs w:val="24"/>
              </w:rPr>
              <w:t>楊豐銘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1524D" w:rsidRDefault="0021524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>
              <w:rPr>
                <w:rFonts w:ascii="標楷體" w:eastAsia="標楷體" w:hAnsi="標楷體" w:cs="Times New Roman" w:hint="eastAsia"/>
                <w:color w:val="FF0000"/>
              </w:rPr>
              <w:t>112.11.08</w:t>
            </w:r>
          </w:p>
          <w:p w:rsidR="0021524D" w:rsidRDefault="0021524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>
              <w:rPr>
                <w:rFonts w:ascii="標楷體" w:eastAsia="標楷體" w:hAnsi="標楷體" w:cs="Times New Roman" w:hint="eastAsia"/>
                <w:color w:val="FF0000"/>
              </w:rPr>
              <w:t>112-1</w:t>
            </w:r>
          </w:p>
          <w:p w:rsidR="0021524D" w:rsidRDefault="0021524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>
              <w:rPr>
                <w:rFonts w:ascii="標楷體" w:eastAsia="標楷體" w:hAnsi="標楷體" w:cs="Times New Roman" w:hint="eastAsia"/>
                <w:color w:val="FF0000"/>
              </w:rPr>
              <w:t>內控會議通過</w:t>
            </w:r>
          </w:p>
        </w:tc>
      </w:tr>
    </w:tbl>
    <w:p w:rsidR="0021524D" w:rsidRDefault="0021524D" w:rsidP="007E37D3">
      <w:pPr>
        <w:jc w:val="right"/>
        <w:rPr>
          <w:rStyle w:val="a3"/>
          <w:sz w:val="16"/>
          <w:szCs w:val="16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r:id="rId6" w:anchor="秘書室" w:history="1">
        <w:r>
          <w:rPr>
            <w:rStyle w:val="a3"/>
            <w:rFonts w:hint="eastAsia"/>
            <w:sz w:val="16"/>
            <w:szCs w:val="16"/>
          </w:rPr>
          <w:t>秘書室</w:t>
        </w:r>
      </w:hyperlink>
      <w:r>
        <w:rPr>
          <w:rFonts w:ascii="標楷體" w:eastAsia="標楷體" w:hAnsi="標楷體" w:hint="eastAsia"/>
          <w:sz w:val="16"/>
          <w:szCs w:val="16"/>
        </w:rPr>
        <w:t>、</w:t>
      </w:r>
      <w:hyperlink r:id="rId7" w:anchor="目錄" w:history="1">
        <w:r>
          <w:rPr>
            <w:rStyle w:val="a3"/>
            <w:rFonts w:hint="eastAsia"/>
            <w:sz w:val="16"/>
            <w:szCs w:val="16"/>
          </w:rPr>
          <w:t>目錄</w:t>
        </w:r>
      </w:hyperlink>
    </w:p>
    <w:p w:rsidR="0021524D" w:rsidRDefault="0021524D" w:rsidP="007E37D3">
      <w:pPr>
        <w:widowControl/>
        <w:rPr>
          <w:color w:val="000000" w:themeColor="text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7436E0" wp14:editId="166A0971">
                <wp:simplePos x="0" y="0"/>
                <wp:positionH relativeFrom="column">
                  <wp:posOffset>4286885</wp:posOffset>
                </wp:positionH>
                <wp:positionV relativeFrom="page">
                  <wp:posOffset>9293225</wp:posOffset>
                </wp:positionV>
                <wp:extent cx="2057400" cy="571500"/>
                <wp:effectExtent l="0" t="0" r="0" b="0"/>
                <wp:wrapNone/>
                <wp:docPr id="647" name="文字方塊 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524D" w:rsidRDefault="0021524D" w:rsidP="007E37D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E02B5A">
                              <w:rPr>
                                <w:rFonts w:ascii="標楷體" w:eastAsia="標楷體" w:hAnsi="標楷體"/>
                                <w:color w:val="FF0000"/>
                                <w:sz w:val="16"/>
                                <w:szCs w:val="16"/>
                              </w:rPr>
                              <w:t>112.11.08</w:t>
                            </w:r>
                          </w:p>
                          <w:p w:rsidR="0021524D" w:rsidRDefault="0021524D" w:rsidP="007E37D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7436E0" id="_x0000_t202" coordsize="21600,21600" o:spt="202" path="m,l,21600r21600,l21600,xe">
                <v:stroke joinstyle="miter"/>
                <v:path gradientshapeok="t" o:connecttype="rect"/>
              </v:shapetype>
              <v:shape id="文字方塊 647" o:spid="_x0000_s1026" type="#_x0000_t202" style="position:absolute;margin-left:337.55pt;margin-top:731.7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" fillcolor="white [3201]" stroked="f" strokeweight="1pt">
                <v:textbox>
                  <w:txbxContent>
                    <w:p w:rsidR="0021524D" w:rsidRDefault="0021524D" w:rsidP="007E37D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E02B5A">
                        <w:rPr>
                          <w:rFonts w:ascii="標楷體" w:eastAsia="標楷體" w:hAnsi="標楷體"/>
                          <w:color w:val="FF0000"/>
                          <w:sz w:val="16"/>
                          <w:szCs w:val="16"/>
                        </w:rPr>
                        <w:t>112.11.08</w:t>
                      </w:r>
                    </w:p>
                    <w:p w:rsidR="0021524D" w:rsidRDefault="0021524D" w:rsidP="007E37D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標楷體" w:eastAsia="標楷體" w:hAnsi="標楷體" w:hint="eastAsia"/>
          <w:color w:val="000000" w:themeColor="text1"/>
        </w:rPr>
        <w:br w:type="page"/>
      </w:r>
    </w:p>
    <w:tbl>
      <w:tblPr>
        <w:tblpPr w:leftFromText="180" w:rightFromText="180" w:vertAnchor="text" w:horzAnchor="margin" w:tblpXSpec="center" w:tblpY="41"/>
        <w:tblW w:w="508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949"/>
        <w:gridCol w:w="1945"/>
        <w:gridCol w:w="1772"/>
        <w:gridCol w:w="1178"/>
        <w:gridCol w:w="922"/>
      </w:tblGrid>
      <w:tr w:rsidR="0021524D" w:rsidTr="007E37D3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1524D" w:rsidRDefault="0021524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Cs w:val="24"/>
              </w:rPr>
              <w:br w:type="page"/>
            </w:r>
            <w:r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Cs w:val="24"/>
              </w:rPr>
              <w:br w:type="page"/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佛光大學內部控制文件</w:t>
            </w:r>
          </w:p>
        </w:tc>
      </w:tr>
      <w:tr w:rsidR="0021524D" w:rsidTr="007E37D3">
        <w:tc>
          <w:tcPr>
            <w:tcW w:w="202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524D" w:rsidRDefault="0021524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文件名稱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524D" w:rsidRDefault="0021524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制訂單位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524D" w:rsidRDefault="0021524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文件編號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524D" w:rsidRDefault="0021524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版本/</w:t>
            </w:r>
          </w:p>
          <w:p w:rsidR="0021524D" w:rsidRDefault="0021524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制訂日期</w:t>
            </w:r>
          </w:p>
        </w:tc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1524D" w:rsidRDefault="0021524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頁數</w:t>
            </w:r>
          </w:p>
        </w:tc>
      </w:tr>
      <w:tr w:rsidR="0021524D" w:rsidTr="007E37D3">
        <w:tc>
          <w:tcPr>
            <w:tcW w:w="202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1524D" w:rsidRPr="00E06B23" w:rsidRDefault="0021524D" w:rsidP="00E06B2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法制作業修正暨廢止案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1524D" w:rsidRDefault="0021524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秘書室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1524D" w:rsidRDefault="0021524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1150-006-2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1524D" w:rsidRDefault="0021524D" w:rsidP="00E06B2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06B23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03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/</w:t>
            </w:r>
          </w:p>
          <w:p w:rsidR="0021524D" w:rsidRDefault="0021524D" w:rsidP="00E06B2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112.11.08</w:t>
            </w:r>
          </w:p>
        </w:tc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1524D" w:rsidRDefault="0021524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第1頁/</w:t>
            </w:r>
          </w:p>
          <w:p w:rsidR="0021524D" w:rsidRDefault="0021524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共3頁</w:t>
            </w:r>
          </w:p>
        </w:tc>
      </w:tr>
    </w:tbl>
    <w:p w:rsidR="0021524D" w:rsidRDefault="0021524D" w:rsidP="007E37D3">
      <w:pPr>
        <w:jc w:val="right"/>
        <w:rPr>
          <w:rStyle w:val="a3"/>
          <w:sz w:val="16"/>
          <w:szCs w:val="16"/>
        </w:rPr>
      </w:pPr>
      <w:r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 xml:space="preserve">                                                            </w:t>
      </w:r>
      <w:r>
        <w:rPr>
          <w:rFonts w:ascii="標楷體" w:eastAsia="標楷體" w:hAnsi="標楷體" w:hint="eastAsia"/>
          <w:sz w:val="16"/>
          <w:szCs w:val="16"/>
        </w:rPr>
        <w:t>回</w:t>
      </w:r>
      <w:hyperlink r:id="rId8" w:anchor="秘書室" w:history="1">
        <w:r>
          <w:rPr>
            <w:rStyle w:val="a3"/>
            <w:rFonts w:hint="eastAsia"/>
            <w:sz w:val="16"/>
            <w:szCs w:val="16"/>
          </w:rPr>
          <w:t>秘書室</w:t>
        </w:r>
      </w:hyperlink>
      <w:r>
        <w:rPr>
          <w:rFonts w:ascii="標楷體" w:eastAsia="標楷體" w:hAnsi="標楷體" w:hint="eastAsia"/>
          <w:sz w:val="16"/>
          <w:szCs w:val="16"/>
        </w:rPr>
        <w:t>、</w:t>
      </w:r>
      <w:hyperlink r:id="rId9" w:anchor="目錄" w:history="1">
        <w:r>
          <w:rPr>
            <w:rStyle w:val="a3"/>
            <w:rFonts w:hint="eastAsia"/>
            <w:sz w:val="16"/>
            <w:szCs w:val="16"/>
          </w:rPr>
          <w:t>目錄</w:t>
        </w:r>
      </w:hyperlink>
    </w:p>
    <w:p w:rsidR="0021524D" w:rsidRDefault="0021524D" w:rsidP="007E37D3">
      <w:pPr>
        <w:rPr>
          <w:rStyle w:val="a3"/>
          <w:sz w:val="16"/>
          <w:szCs w:val="16"/>
        </w:rPr>
      </w:pPr>
      <w:r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>1.流程圖：</w:t>
      </w:r>
    </w:p>
    <w:p w:rsidR="0021524D" w:rsidRDefault="0021524D" w:rsidP="007E37D3">
      <w:pPr>
        <w:widowControl/>
        <w:ind w:leftChars="-59" w:hangingChars="59" w:hanging="142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object w:dxaOrig="9930" w:dyaOrig="108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7.25pt;height:540pt" o:ole="">
            <v:imagedata r:id="rId10" o:title=""/>
          </v:shape>
          <o:OLEObject Type="Embed" ProgID="Visio.Drawing.11" ShapeID="_x0000_i1025" DrawAspect="Content" ObjectID="_1773579694" r:id="rId11"/>
        </w:object>
      </w:r>
    </w:p>
    <w:p w:rsidR="0021524D" w:rsidRDefault="0021524D" w:rsidP="007E37D3">
      <w:pPr>
        <w:widowControl/>
        <w:ind w:leftChars="-59" w:hangingChars="59" w:hanging="142"/>
        <w:rPr>
          <w:color w:val="000000" w:themeColor="text1"/>
        </w:rPr>
      </w:pPr>
    </w:p>
    <w:p w:rsidR="0021524D" w:rsidRPr="007E37D3" w:rsidRDefault="0021524D" w:rsidP="007E37D3">
      <w:pPr>
        <w:widowControl/>
        <w:ind w:leftChars="-59" w:hangingChars="59" w:hanging="142"/>
        <w:rPr>
          <w:color w:val="000000" w:themeColor="text1"/>
        </w:rPr>
      </w:pPr>
    </w:p>
    <w:tbl>
      <w:tblPr>
        <w:tblpPr w:leftFromText="180" w:rightFromText="180" w:vertAnchor="text" w:horzAnchor="margin" w:tblpXSpec="center" w:tblpY="41"/>
        <w:tblW w:w="508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949"/>
        <w:gridCol w:w="1945"/>
        <w:gridCol w:w="1772"/>
        <w:gridCol w:w="1178"/>
        <w:gridCol w:w="922"/>
      </w:tblGrid>
      <w:tr w:rsidR="0021524D" w:rsidTr="007E37D3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1524D" w:rsidRDefault="0021524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Cs w:val="24"/>
              </w:rPr>
              <w:br w:type="page"/>
            </w:r>
            <w:r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Cs w:val="24"/>
              </w:rPr>
              <w:br w:type="page"/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佛光大學內部控制文件</w:t>
            </w:r>
          </w:p>
        </w:tc>
      </w:tr>
      <w:tr w:rsidR="0021524D" w:rsidTr="007E37D3">
        <w:tc>
          <w:tcPr>
            <w:tcW w:w="202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524D" w:rsidRDefault="0021524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文件名稱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524D" w:rsidRDefault="0021524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制訂單位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524D" w:rsidRDefault="0021524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文件編號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524D" w:rsidRDefault="0021524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版本/</w:t>
            </w:r>
          </w:p>
          <w:p w:rsidR="0021524D" w:rsidRDefault="0021524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制訂日期</w:t>
            </w:r>
          </w:p>
        </w:tc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1524D" w:rsidRDefault="0021524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頁數</w:t>
            </w:r>
          </w:p>
        </w:tc>
      </w:tr>
      <w:tr w:rsidR="0021524D" w:rsidTr="007E37D3">
        <w:tc>
          <w:tcPr>
            <w:tcW w:w="202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1524D" w:rsidRPr="00E06B23" w:rsidRDefault="0021524D" w:rsidP="00E06B2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法制作業修正暨廢止案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1524D" w:rsidRDefault="0021524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秘書室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1524D" w:rsidRDefault="0021524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1150-006-2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1524D" w:rsidRDefault="0021524D" w:rsidP="00E06B2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06B23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03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/</w:t>
            </w:r>
          </w:p>
          <w:p w:rsidR="0021524D" w:rsidRDefault="0021524D" w:rsidP="00E06B2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112.11.08</w:t>
            </w:r>
          </w:p>
        </w:tc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1524D" w:rsidRDefault="0021524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第2頁/</w:t>
            </w:r>
          </w:p>
          <w:p w:rsidR="0021524D" w:rsidRDefault="0021524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共3頁</w:t>
            </w:r>
          </w:p>
        </w:tc>
      </w:tr>
    </w:tbl>
    <w:p w:rsidR="0021524D" w:rsidRDefault="0021524D" w:rsidP="007E37D3">
      <w:pPr>
        <w:autoSpaceDE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color w:val="000000"/>
          <w:szCs w:val="24"/>
        </w:rPr>
      </w:pPr>
      <w:r>
        <w:rPr>
          <w:rFonts w:ascii="標楷體" w:eastAsia="標楷體" w:hAnsi="標楷體" w:cs="Times New Roman" w:hint="eastAsia"/>
          <w:b/>
          <w:bCs/>
          <w:color w:val="000000"/>
          <w:szCs w:val="24"/>
        </w:rPr>
        <w:t>2.作業程序：</w:t>
      </w:r>
    </w:p>
    <w:p w:rsidR="0021524D" w:rsidRDefault="0021524D" w:rsidP="007E37D3">
      <w:pPr>
        <w:autoSpaceDE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>2.1.若有法規、行政規章須修正或廢止，應依「法制作業辦法」辦理，其文件之格式應符合法制作業規範，並以電子公文預告修正或廢止十日。</w:t>
      </w:r>
    </w:p>
    <w:p w:rsidR="0021524D" w:rsidRDefault="0021524D" w:rsidP="007E37D3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>2.1.1.單位業務會議為本校組織規程第6章所訂之會議及委員會。</w:t>
      </w:r>
    </w:p>
    <w:p w:rsidR="0021524D" w:rsidRDefault="0021524D" w:rsidP="007E37D3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>2.1.2.當修正或廢止案所屬單位沒有設立單位業務會議時，若該草案為行政規章，可送主管會報或行政會議審議，若該草案為法規則送行政會議審議之。</w:t>
      </w:r>
    </w:p>
    <w:p w:rsidR="0021524D" w:rsidRDefault="0021524D" w:rsidP="007E37D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>2.2.法規修正或廢止案經單位業務會議審議通過後，再送行政會議</w:t>
      </w:r>
      <w:r>
        <w:rPr>
          <w:rFonts w:ascii="標楷體" w:eastAsia="標楷體" w:hAnsi="標楷體" w:cs="Times New Roman" w:hint="eastAsia"/>
          <w:color w:val="FF0000"/>
          <w:szCs w:val="24"/>
        </w:rPr>
        <w:t>，並依法規決議層級表</w:t>
      </w:r>
      <w:r>
        <w:rPr>
          <w:rFonts w:ascii="標楷體" w:eastAsia="標楷體" w:hAnsi="標楷體" w:cs="Times New Roman" w:hint="eastAsia"/>
          <w:color w:val="000000"/>
          <w:szCs w:val="24"/>
        </w:rPr>
        <w:t>，</w:t>
      </w:r>
      <w:r>
        <w:rPr>
          <w:rFonts w:ascii="標楷體" w:eastAsia="標楷體" w:hAnsi="標楷體" w:cs="Times New Roman" w:hint="eastAsia"/>
          <w:color w:val="FF0000"/>
          <w:szCs w:val="24"/>
        </w:rPr>
        <w:t>必要時再送校務會議。</w:t>
      </w:r>
    </w:p>
    <w:p w:rsidR="0021524D" w:rsidRDefault="0021524D" w:rsidP="007E37D3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>2.2.1.若會議之決議為通過，則修正或廢止案所屬單位應依法規格式及程序辦理後續事宜。</w:t>
      </w:r>
    </w:p>
    <w:p w:rsidR="0021524D" w:rsidRDefault="0021524D" w:rsidP="007E37D3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>2.2.2.若會議之決議為不通過，則退回該修正或廢止案。</w:t>
      </w:r>
    </w:p>
    <w:p w:rsidR="0021524D" w:rsidRDefault="0021524D" w:rsidP="007E37D3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>2.2.3.若會議之決議為緩議，則退回該修正或廢止案，待修正或廢止案所屬單位依會議建議修正後，再送會議審議。</w:t>
      </w:r>
    </w:p>
    <w:p w:rsidR="0021524D" w:rsidRDefault="0021524D" w:rsidP="007E37D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>2.3.法規修正或廢止案所屬單位應依「法規決議層級表」辦理後續作業。</w:t>
      </w:r>
    </w:p>
    <w:p w:rsidR="0021524D" w:rsidRDefault="0021524D" w:rsidP="007E37D3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>2.3.1.法規修正或廢止案若需送其他單位核定、核備時，則由修正或廢止案所屬單位發函辦理之。</w:t>
      </w:r>
    </w:p>
    <w:p w:rsidR="0021524D" w:rsidRDefault="0021524D" w:rsidP="007E37D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>2.5.修正或廢止案之修訂歷程完備後，修正或廢止案所屬單位應以電子公文公告施行或廢止，及更新單位網頁內容。</w:t>
      </w:r>
    </w:p>
    <w:p w:rsidR="0021524D" w:rsidRDefault="0021524D" w:rsidP="007E37D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bCs/>
          <w:color w:val="FF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>2.6.法規及行政規章如遇母法改變、單位名稱變更、政策調整、修正處不影響法規實際執行或修正處相同...等狀況時，且須一起修改之辦法達2個（含）以上，經秘書室審核同意，</w:t>
      </w:r>
      <w:r>
        <w:rPr>
          <w:rFonts w:ascii="標楷體" w:eastAsia="標楷體" w:hAnsi="標楷體" w:cs="Times New Roman" w:hint="eastAsia"/>
          <w:color w:val="FF0000"/>
          <w:szCs w:val="24"/>
        </w:rPr>
        <w:t>得</w:t>
      </w:r>
      <w:r>
        <w:rPr>
          <w:rFonts w:ascii="標楷體" w:eastAsia="標楷體" w:hAnsi="標楷體" w:cs="Times New Roman" w:hint="eastAsia"/>
          <w:color w:val="000000"/>
          <w:szCs w:val="24"/>
        </w:rPr>
        <w:t>以包裹方式處理，包裹案所屬單位不需要預告</w:t>
      </w:r>
      <w:r>
        <w:rPr>
          <w:rFonts w:ascii="標楷體" w:eastAsia="標楷體" w:hAnsi="標楷體" w:cs="Times New Roman" w:hint="eastAsia"/>
          <w:bCs/>
          <w:color w:val="FF0000"/>
          <w:szCs w:val="24"/>
        </w:rPr>
        <w:t>，若需進業務會議得視情況以追認方式辦理。</w:t>
      </w:r>
    </w:p>
    <w:p w:rsidR="0021524D" w:rsidRDefault="0021524D" w:rsidP="007E37D3">
      <w:pPr>
        <w:autoSpaceDE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color w:val="000000"/>
          <w:szCs w:val="24"/>
        </w:rPr>
      </w:pPr>
      <w:r>
        <w:rPr>
          <w:rFonts w:ascii="標楷體" w:eastAsia="標楷體" w:hAnsi="標楷體" w:cs="Times New Roman" w:hint="eastAsia"/>
          <w:b/>
          <w:bCs/>
          <w:color w:val="000000"/>
          <w:szCs w:val="24"/>
        </w:rPr>
        <w:t>3.控制重點：</w:t>
      </w:r>
    </w:p>
    <w:p w:rsidR="0021524D" w:rsidRDefault="0021524D" w:rsidP="007E37D3">
      <w:pPr>
        <w:autoSpaceDE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>3.1.修正或廢止案之程序是否完備。</w:t>
      </w:r>
    </w:p>
    <w:p w:rsidR="0021524D" w:rsidRDefault="0021524D" w:rsidP="007E37D3">
      <w:pPr>
        <w:autoSpaceDE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>3.2.修正或廢止案是否有預告和公告。</w:t>
      </w:r>
    </w:p>
    <w:p w:rsidR="0021524D" w:rsidRDefault="0021524D" w:rsidP="007E37D3">
      <w:pPr>
        <w:autoSpaceDE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>3.3.單位之「法規決議層級表」是否定期更新且是否依其層級執行。</w:t>
      </w:r>
    </w:p>
    <w:p w:rsidR="0021524D" w:rsidRDefault="0021524D" w:rsidP="007E37D3">
      <w:pPr>
        <w:autoSpaceDE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color w:val="000000"/>
          <w:szCs w:val="24"/>
        </w:rPr>
      </w:pPr>
      <w:r>
        <w:rPr>
          <w:rFonts w:ascii="標楷體" w:eastAsia="標楷體" w:hAnsi="標楷體" w:cs="Times New Roman" w:hint="eastAsia"/>
          <w:b/>
          <w:bCs/>
          <w:color w:val="000000"/>
          <w:szCs w:val="24"/>
        </w:rPr>
        <w:t>4.使用表單：</w:t>
      </w:r>
    </w:p>
    <w:p w:rsidR="0021524D" w:rsidRDefault="0021524D" w:rsidP="007E37D3">
      <w:pPr>
        <w:autoSpaceDE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>無。</w:t>
      </w:r>
    </w:p>
    <w:p w:rsidR="0021524D" w:rsidRDefault="0021524D" w:rsidP="007E37D3">
      <w:pPr>
        <w:autoSpaceDE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color w:val="000000"/>
          <w:szCs w:val="24"/>
        </w:rPr>
      </w:pPr>
      <w:r>
        <w:rPr>
          <w:rFonts w:ascii="標楷體" w:eastAsia="標楷體" w:hAnsi="標楷體" w:cs="Times New Roman" w:hint="eastAsia"/>
          <w:b/>
          <w:bCs/>
          <w:color w:val="000000"/>
          <w:szCs w:val="24"/>
        </w:rPr>
        <w:t>5.依據及相關文件：</w:t>
      </w:r>
    </w:p>
    <w:p w:rsidR="0021524D" w:rsidRDefault="0021524D" w:rsidP="007E37D3">
      <w:pPr>
        <w:autoSpaceDE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>5.1.法制作業辦法。</w:t>
      </w:r>
    </w:p>
    <w:p w:rsidR="0021524D" w:rsidRDefault="0021524D" w:rsidP="007E37D3">
      <w:pPr>
        <w:autoSpaceDE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>5.2.法規決議層級表。</w:t>
      </w:r>
    </w:p>
    <w:p w:rsidR="0021524D" w:rsidRDefault="0021524D" w:rsidP="007E37D3">
      <w:pPr>
        <w:autoSpaceDE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>5.3.組織規程。</w:t>
      </w:r>
    </w:p>
    <w:p w:rsidR="0021524D" w:rsidRDefault="0021524D" w:rsidP="007E37D3">
      <w:pPr>
        <w:autoSpaceDE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br w:type="page"/>
      </w:r>
    </w:p>
    <w:p w:rsidR="0021524D" w:rsidRDefault="0021524D" w:rsidP="00391C55">
      <w:pPr>
        <w:sectPr w:rsidR="0021524D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525424" w:rsidRDefault="00525424"/>
    <w:sectPr w:rsidR="0052542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E428D"/>
    <w:multiLevelType w:val="hybridMultilevel"/>
    <w:tmpl w:val="A6BC04D6"/>
    <w:lvl w:ilvl="0" w:tplc="63644C3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A8D35FA"/>
    <w:multiLevelType w:val="hybridMultilevel"/>
    <w:tmpl w:val="C63227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24D"/>
    <w:rsid w:val="0021524D"/>
    <w:rsid w:val="0052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21524D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21524D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unhideWhenUsed/>
    <w:rsid w:val="0021524D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21524D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21524D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List Paragraph"/>
    <w:aliases w:val="標1,卑南壹,1.1.1.1清單段落,標題 (4),(二),列點,1.1,參考文獻,標11,標12,lp1,FooterText,numbered,Paragraphe de liste1"/>
    <w:basedOn w:val="a"/>
    <w:link w:val="a5"/>
    <w:uiPriority w:val="34"/>
    <w:qFormat/>
    <w:rsid w:val="0021524D"/>
    <w:pPr>
      <w:ind w:leftChars="200" w:left="480"/>
    </w:pPr>
  </w:style>
  <w:style w:type="character" w:customStyle="1" w:styleId="a5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4"/>
    <w:uiPriority w:val="34"/>
    <w:locked/>
    <w:rsid w:val="002152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.docs.live.net/eb2729548f9f1107/&#26700;&#38754;/&#20839;&#25511;-&#31192;&#26360;&#23460;(&#20840;).doc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.docs.live.net/eb2729548f9f1107/&#26700;&#38754;/&#20839;&#25511;-&#31192;&#26360;&#23460;(&#20840;).doc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.docs.live.net/eb2729548f9f1107/&#26700;&#38754;/&#20839;&#25511;-&#31192;&#26360;&#23460;(&#20840;).docx" TargetMode="External"/><Relationship Id="rId11" Type="http://schemas.openxmlformats.org/officeDocument/2006/relationships/oleObject" Target="embeddings/Microsoft_Visio_2003-2010_Drawing.vsd"/><Relationship Id="rId5" Type="http://schemas.openxmlformats.org/officeDocument/2006/relationships/hyperlink" Target="https://d.docs.live.net/eb2729548f9f1107/&#26700;&#38754;/&#20839;&#25511;-&#31192;&#26360;&#23460;(&#20840;).docx" TargetMode="External"/><Relationship Id="rId10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hyperlink" Target="https://d.docs.live.net/eb2729548f9f1107/&#26700;&#38754;/&#20839;&#25511;-&#31192;&#26360;&#23460;(&#20840;).doc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/>
  <cp:revision>1</cp:revision>
  <dcterms:created xsi:type="dcterms:W3CDTF">2024-04-02T07:12:00Z</dcterms:created>
</cp:coreProperties>
</file>