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B9A" w:rsidRDefault="00F70B9A" w:rsidP="00253AB2">
      <w:pPr>
        <w:pStyle w:val="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7"/>
        <w:gridCol w:w="4794"/>
        <w:gridCol w:w="1230"/>
        <w:gridCol w:w="1091"/>
        <w:gridCol w:w="1086"/>
      </w:tblGrid>
      <w:tr w:rsidR="00F70B9A" w:rsidTr="007E37D3">
        <w:trPr>
          <w:jc w:val="center"/>
        </w:trPr>
        <w:tc>
          <w:tcPr>
            <w:tcW w:w="7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_Toc459812134"/>
        <w:bookmarkStart w:id="1" w:name="校務會議暨行政會議辦理程序"/>
        <w:tc>
          <w:tcPr>
            <w:tcW w:w="24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pStyle w:val="31"/>
              <w:rPr>
                <w:color w:val="000000" w:themeColor="text1"/>
              </w:rPr>
            </w:pPr>
            <w:r>
              <w:fldChar w:fldCharType="begin"/>
            </w:r>
            <w:r>
              <w:instrText xml:space="preserve"> HYPERLINK "https://d.docs.live.net/eb2729548f9f1107/桌面/內控-秘書室(全).docx" \l "秘書室目錄" </w:instrText>
            </w:r>
            <w:r>
              <w:fldChar w:fldCharType="separate"/>
            </w:r>
            <w:bookmarkStart w:id="2" w:name="_Toc92798271"/>
            <w:bookmarkStart w:id="3" w:name="_Toc99130283"/>
            <w:bookmarkStart w:id="4" w:name="_Toc161926638"/>
            <w:r>
              <w:rPr>
                <w:rStyle w:val="a3"/>
                <w:rFonts w:hint="eastAsia"/>
              </w:rPr>
              <w:t>1150-001校務會議暨行政會議辦理程序</w:t>
            </w:r>
            <w:bookmarkEnd w:id="0"/>
            <w:bookmarkEnd w:id="1"/>
            <w:bookmarkEnd w:id="2"/>
            <w:bookmarkEnd w:id="3"/>
            <w:bookmarkEnd w:id="4"/>
            <w:r>
              <w:fldChar w:fldCharType="end"/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F70B9A" w:rsidTr="007E37D3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F70B9A" w:rsidTr="007E37D3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B9A" w:rsidRDefault="00F70B9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F70B9A" w:rsidRDefault="00F70B9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:rsidR="00F70B9A" w:rsidRDefault="00F70B9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楊豐銘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70B9A" w:rsidTr="007E37D3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1.修訂原因：配合新版內控格式修正流程圖。</w:t>
            </w:r>
          </w:p>
          <w:p w:rsidR="00F70B9A" w:rsidRDefault="00F70B9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F70B9A" w:rsidRDefault="00F70B9A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（1）流程圖。</w:t>
            </w:r>
          </w:p>
          <w:p w:rsidR="00F70B9A" w:rsidRDefault="00F70B9A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（2）依據及相關文件修改5.1.。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105.12月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鄭嘉琦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0B9A" w:rsidRDefault="00F70B9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70B9A" w:rsidTr="007E37D3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0B9A" w:rsidRDefault="00F70B9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1.修訂原因：加入法制作業規範相關程序。</w:t>
            </w:r>
          </w:p>
          <w:p w:rsidR="00F70B9A" w:rsidRDefault="00F70B9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F70B9A" w:rsidRDefault="00F70B9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（1）流程圖修改。</w:t>
            </w:r>
          </w:p>
          <w:p w:rsidR="00F70B9A" w:rsidRDefault="00F70B9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（2）作業程序修改2.1.1.-2.1.4.，新增2.1.5.1.及2.1.5.2.。</w:t>
            </w:r>
          </w:p>
          <w:p w:rsidR="00F70B9A" w:rsidRDefault="00F70B9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（3）依據及相關文件刪除5.2.並調整條序。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108.10月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鄭嘉琦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0B9A" w:rsidRDefault="00F70B9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0B9A" w:rsidRDefault="00F70B9A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5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F70B9A" w:rsidRDefault="00F70B9A" w:rsidP="007E37D3">
      <w:pPr>
        <w:widowControl/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04318" wp14:editId="16CAC42A">
                <wp:simplePos x="0" y="0"/>
                <wp:positionH relativeFrom="column">
                  <wp:posOffset>4286885</wp:posOffset>
                </wp:positionH>
                <wp:positionV relativeFrom="page">
                  <wp:posOffset>9289415</wp:posOffset>
                </wp:positionV>
                <wp:extent cx="2057400" cy="571500"/>
                <wp:effectExtent l="0" t="0" r="0" b="0"/>
                <wp:wrapNone/>
                <wp:docPr id="654" name="文字方塊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B9A" w:rsidRDefault="00F70B9A" w:rsidP="007E37D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表單修訂日期：108.12.04</w:t>
                            </w:r>
                          </w:p>
                          <w:p w:rsidR="00F70B9A" w:rsidRDefault="00F70B9A" w:rsidP="007E37D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04318" id="_x0000_t202" coordsize="21600,21600" o:spt="202" path="m,l,21600r21600,l21600,xe">
                <v:stroke joinstyle="miter"/>
                <v:path gradientshapeok="t" o:connecttype="rect"/>
              </v:shapetype>
              <v:shape id="文字方塊 654" o:spid="_x0000_s1026" type="#_x0000_t202" style="position:absolute;margin-left:337.55pt;margin-top:731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Fc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2ZQ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" fillcolor="white [3201]" stroked="f" strokeweight="1pt">
                <v:textbox>
                  <w:txbxContent>
                    <w:p w:rsidR="00F70B9A" w:rsidRDefault="00F70B9A" w:rsidP="007E37D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表單修訂日期：108.12.04</w:t>
                      </w:r>
                    </w:p>
                    <w:p w:rsidR="00F70B9A" w:rsidRDefault="00F70B9A" w:rsidP="007E37D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10"/>
        <w:gridCol w:w="2065"/>
        <w:gridCol w:w="1297"/>
        <w:gridCol w:w="1297"/>
        <w:gridCol w:w="1197"/>
      </w:tblGrid>
      <w:tr w:rsidR="00F70B9A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br w:type="page"/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F70B9A" w:rsidTr="007E37D3">
        <w:tc>
          <w:tcPr>
            <w:tcW w:w="20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版本/</w:t>
            </w:r>
          </w:p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制訂日期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頁數</w:t>
            </w:r>
          </w:p>
        </w:tc>
      </w:tr>
      <w:tr w:rsidR="00F70B9A" w:rsidTr="007E37D3">
        <w:tc>
          <w:tcPr>
            <w:tcW w:w="20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校務會議暨行政會議辦理程序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03/</w:t>
            </w:r>
          </w:p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第1頁/</w:t>
            </w:r>
          </w:p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共2頁</w:t>
            </w:r>
          </w:p>
        </w:tc>
      </w:tr>
    </w:tbl>
    <w:p w:rsidR="00F70B9A" w:rsidRDefault="00F70B9A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F70B9A" w:rsidRDefault="00F70B9A" w:rsidP="007E37D3">
      <w:pPr>
        <w:autoSpaceDE w:val="0"/>
        <w:spacing w:before="100" w:beforeAutospacing="1"/>
        <w:jc w:val="both"/>
        <w:textAlignment w:val="baseline"/>
        <w:rPr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1.流程圖：</w:t>
      </w:r>
    </w:p>
    <w:p w:rsidR="00F70B9A" w:rsidRDefault="00F70B9A" w:rsidP="007E37D3">
      <w:pPr>
        <w:autoSpaceDE w:val="0"/>
        <w:ind w:leftChars="-59" w:right="26" w:hangingChars="59" w:hanging="14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object w:dxaOrig="9915" w:dyaOrig="1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3.5pt" o:ole="">
            <v:imagedata r:id="rId9" o:title=""/>
          </v:shape>
          <o:OLEObject Type="Embed" ProgID="Visio.Drawing.11" ShapeID="_x0000_i1025" DrawAspect="Content" ObjectID="_1773580025" r:id="rId10"/>
        </w:object>
      </w:r>
    </w:p>
    <w:p w:rsidR="00F70B9A" w:rsidRDefault="00F70B9A" w:rsidP="007E37D3">
      <w:pPr>
        <w:autoSpaceDE w:val="0"/>
        <w:ind w:leftChars="-59" w:right="26" w:hangingChars="59" w:hanging="142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90"/>
        <w:gridCol w:w="2057"/>
        <w:gridCol w:w="1291"/>
        <w:gridCol w:w="1291"/>
        <w:gridCol w:w="1037"/>
      </w:tblGrid>
      <w:tr w:rsidR="00F70B9A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br w:type="page"/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F70B9A" w:rsidTr="007E37D3">
        <w:tc>
          <w:tcPr>
            <w:tcW w:w="20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文件名稱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制訂單位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文件編號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版本/</w:t>
            </w:r>
          </w:p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制訂日期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頁數</w:t>
            </w:r>
          </w:p>
        </w:tc>
      </w:tr>
      <w:tr w:rsidR="00F70B9A" w:rsidTr="007E37D3">
        <w:tc>
          <w:tcPr>
            <w:tcW w:w="20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校務會議暨行政會議辦理程序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1150-001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03/</w:t>
            </w:r>
          </w:p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第2頁/</w:t>
            </w:r>
          </w:p>
          <w:p w:rsidR="00F70B9A" w:rsidRDefault="00F70B9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共2頁</w:t>
            </w:r>
          </w:p>
        </w:tc>
      </w:tr>
    </w:tbl>
    <w:p w:rsidR="00F70B9A" w:rsidRDefault="00F70B9A" w:rsidP="007E37D3">
      <w:pPr>
        <w:autoSpaceDE w:val="0"/>
        <w:adjustRightInd w:val="0"/>
        <w:ind w:right="26"/>
        <w:textAlignment w:val="baseline"/>
        <w:rPr>
          <w:rFonts w:ascii="標楷體" w:eastAsia="標楷體" w:hAnsi="標楷體"/>
          <w:b/>
          <w:bCs/>
          <w:color w:val="000000" w:themeColor="text1"/>
        </w:rPr>
      </w:pPr>
    </w:p>
    <w:p w:rsidR="00F70B9A" w:rsidRDefault="00F70B9A" w:rsidP="007E37D3">
      <w:pPr>
        <w:jc w:val="right"/>
        <w:rPr>
          <w:rFonts w:ascii="標楷體" w:eastAsia="標楷體" w:hAnsi="標楷體"/>
          <w:color w:val="0563C1" w:themeColor="hyperlink"/>
          <w:sz w:val="16"/>
          <w:szCs w:val="16"/>
          <w:u w:val="single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 xml:space="preserve">2.作業程序：                                                          </w:t>
      </w:r>
      <w:r>
        <w:rPr>
          <w:rFonts w:ascii="標楷體" w:eastAsia="標楷體" w:hAnsi="標楷體" w:hint="eastAsia"/>
          <w:sz w:val="16"/>
          <w:szCs w:val="16"/>
        </w:rPr>
        <w:t>回</w:t>
      </w:r>
      <w:hyperlink r:id="rId11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F70B9A" w:rsidRDefault="00F70B9A" w:rsidP="00F70B9A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開會前置作業：</w:t>
      </w:r>
    </w:p>
    <w:p w:rsidR="00F70B9A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2.1.1.於前一學年度排定下學年度之會議時間。</w:t>
      </w:r>
    </w:p>
    <w:p w:rsidR="00F70B9A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2.1.2於前一學年度預借會議室。</w:t>
      </w:r>
    </w:p>
    <w:p w:rsidR="00F70B9A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2.1.3.開會通知單行政會議於兩個月前，校務會議於一個月前，簽核後發送開會通知單，電子公文、紙本與電子郵件並行。</w:t>
      </w:r>
    </w:p>
    <w:p w:rsidR="00F70B9A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2.1.4.前次會議決議、法制作業列管法規、列管案件執行情況等資料整理。</w:t>
      </w:r>
    </w:p>
    <w:p w:rsidR="00F70B9A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2.1.5.相關單位提送提案與業務報告。</w:t>
      </w:r>
    </w:p>
    <w:p w:rsidR="00F70B9A" w:rsidRDefault="00F70B9A" w:rsidP="007E37D3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2.1.5.1.逾期提案是否排入臨時動議，依主管指示辦理，並於議程中說明。</w:t>
      </w:r>
    </w:p>
    <w:p w:rsidR="00F70B9A" w:rsidRDefault="00F70B9A" w:rsidP="007E37D3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2.1.5.2.所收提案若與法規相關，則依法制作業規範審核，若不符合法制作業規範，是否排入臨時動議則依主管指示辦理，並於議程中說明。</w:t>
      </w:r>
    </w:p>
    <w:p w:rsidR="00F70B9A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2.1.6.議程與簽到表製作。</w:t>
      </w:r>
    </w:p>
    <w:p w:rsidR="00F70B9A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2.1.7.議程簽核。</w:t>
      </w:r>
    </w:p>
    <w:p w:rsidR="00F70B9A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2.1.8.議程發送。</w:t>
      </w:r>
    </w:p>
    <w:p w:rsidR="00F70B9A" w:rsidRDefault="00F70B9A" w:rsidP="00F70B9A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會議進行事項：</w:t>
      </w:r>
    </w:p>
    <w:p w:rsidR="00F70B9A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2.2.1.確定實際出席人數符合會議規定。</w:t>
      </w:r>
    </w:p>
    <w:p w:rsidR="00F70B9A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2.2.2.會議過程是否符合程序。</w:t>
      </w:r>
    </w:p>
    <w:p w:rsidR="00F70B9A" w:rsidRDefault="00F70B9A" w:rsidP="00F70B9A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會議後續作業：</w:t>
      </w:r>
    </w:p>
    <w:p w:rsidR="00F70B9A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2.3.1.會議紀錄的撰寫與簽核。</w:t>
      </w:r>
    </w:p>
    <w:p w:rsidR="00F70B9A" w:rsidRDefault="00F70B9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2.3.2.會議紀錄公告周知。</w:t>
      </w:r>
    </w:p>
    <w:p w:rsidR="00F70B9A" w:rsidRDefault="00F70B9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:rsidR="00F70B9A" w:rsidRDefault="00F70B9A" w:rsidP="00F70B9A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會議召開是否依規定辦理。</w:t>
      </w:r>
    </w:p>
    <w:p w:rsidR="00F70B9A" w:rsidRDefault="00F70B9A" w:rsidP="00F70B9A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會議議程是否依程序簽核後發送。</w:t>
      </w:r>
    </w:p>
    <w:p w:rsidR="00F70B9A" w:rsidRDefault="00F70B9A" w:rsidP="00F70B9A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會議紀錄是否依程序簽核後公告周知。</w:t>
      </w:r>
    </w:p>
    <w:p w:rsidR="00F70B9A" w:rsidRDefault="00F70B9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4.使用表單：</w:t>
      </w:r>
    </w:p>
    <w:p w:rsidR="00F70B9A" w:rsidRDefault="00F70B9A" w:rsidP="00F70B9A">
      <w:pPr>
        <w:numPr>
          <w:ilvl w:val="1"/>
          <w:numId w:val="3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開會通知單。</w:t>
      </w:r>
    </w:p>
    <w:p w:rsidR="00F70B9A" w:rsidRDefault="00F70B9A" w:rsidP="00F70B9A">
      <w:pPr>
        <w:numPr>
          <w:ilvl w:val="1"/>
          <w:numId w:val="3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提案單。</w:t>
      </w:r>
    </w:p>
    <w:p w:rsidR="00F70B9A" w:rsidRDefault="00F70B9A" w:rsidP="00F70B9A">
      <w:pPr>
        <w:numPr>
          <w:ilvl w:val="1"/>
          <w:numId w:val="3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會議簽到表。</w:t>
      </w:r>
    </w:p>
    <w:p w:rsidR="00F70B9A" w:rsidRDefault="00F70B9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5.依據及相關文件：</w:t>
      </w:r>
    </w:p>
    <w:p w:rsidR="00F70B9A" w:rsidRDefault="00F70B9A" w:rsidP="007E37D3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5.1.佛光大學校務會議設置辦法。</w:t>
      </w:r>
    </w:p>
    <w:p w:rsidR="00F70B9A" w:rsidRDefault="00F70B9A" w:rsidP="007E37D3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5.2.佛光大學行政會議實施辦法。</w:t>
      </w:r>
    </w:p>
    <w:p w:rsidR="00F70B9A" w:rsidRDefault="00F70B9A" w:rsidP="00391C55">
      <w:pPr>
        <w:sectPr w:rsidR="00F70B9A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F70B9A" w:rsidRDefault="00F70B9A" w:rsidP="00391C55">
      <w:pPr>
        <w:sectPr w:rsidR="00F70B9A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795AEA" w:rsidRDefault="00795AEA"/>
    <w:sectPr w:rsidR="00795A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A04E5"/>
    <w:multiLevelType w:val="multilevel"/>
    <w:tmpl w:val="1A1AB0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586D0E90"/>
    <w:multiLevelType w:val="multilevel"/>
    <w:tmpl w:val="9190B2B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D8B4B10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9A"/>
    <w:rsid w:val="00795AEA"/>
    <w:rsid w:val="00F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F70B9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70B9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F70B9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70B9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70B9A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2024-04-02T07:14:00Z</dcterms:created>
</cp:coreProperties>
</file>