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28E" w:rsidRPr="004928F7" w:rsidRDefault="0056728E" w:rsidP="00253AB2">
      <w:pPr>
        <w:pStyle w:val="3"/>
        <w:rPr>
          <w:rFonts w:ascii="標楷體" w:eastAsia="標楷體" w:hAnsi="標楷體"/>
          <w:b w:val="0"/>
          <w:sz w:val="28"/>
          <w:szCs w:val="28"/>
        </w:rPr>
      </w:pPr>
      <w:r w:rsidRPr="004928F7">
        <w:rPr>
          <w:rFonts w:ascii="標楷體" w:eastAsia="標楷體" w:hAnsi="標楷體" w:hint="eastAsia"/>
        </w:rPr>
        <w:t>佛光大學內部控制文件制訂</w:t>
      </w:r>
      <w:r w:rsidRPr="004928F7">
        <w:rPr>
          <w:rFonts w:ascii="標楷體" w:eastAsia="標楷體" w:hAnsi="標楷體"/>
        </w:rPr>
        <w:t>/</w:t>
      </w:r>
      <w:r w:rsidRPr="004928F7">
        <w:rPr>
          <w:rFonts w:ascii="標楷體" w:eastAsia="標楷體" w:hAnsi="標楷體" w:hint="eastAsia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08"/>
        <w:gridCol w:w="4535"/>
        <w:gridCol w:w="1357"/>
        <w:gridCol w:w="1157"/>
        <w:gridCol w:w="1151"/>
      </w:tblGrid>
      <w:tr w:rsidR="0056728E" w:rsidRPr="004928F7" w:rsidTr="00FF7BA8">
        <w:trPr>
          <w:jc w:val="center"/>
        </w:trPr>
        <w:tc>
          <w:tcPr>
            <w:tcW w:w="73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28E" w:rsidRPr="004928F7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36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28E" w:rsidRPr="004928F7" w:rsidRDefault="0056728E" w:rsidP="00627306">
            <w:pPr>
              <w:pStyle w:val="31"/>
            </w:pPr>
            <w:hyperlink w:anchor="會計室" w:history="1">
              <w:bookmarkStart w:id="0" w:name="_Toc92798264"/>
              <w:bookmarkStart w:id="1" w:name="_Toc99130276"/>
              <w:bookmarkStart w:id="2" w:name="_Toc161926629"/>
              <w:r w:rsidRPr="004928F7">
                <w:rPr>
                  <w:rStyle w:val="a3"/>
                  <w:rFonts w:hint="eastAsia"/>
                </w:rPr>
                <w:t>1170-010</w:t>
              </w:r>
              <w:bookmarkStart w:id="3" w:name="推廣教育收入與支出之管理及記錄"/>
              <w:r w:rsidRPr="004928F7">
                <w:rPr>
                  <w:rStyle w:val="a3"/>
                  <w:rFonts w:hint="eastAsia"/>
                </w:rPr>
                <w:t>推廣教育收入與支出之管理及記錄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70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28E" w:rsidRPr="004928F7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0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728E" w:rsidRPr="004928F7" w:rsidRDefault="0056728E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會計室</w:t>
            </w:r>
          </w:p>
        </w:tc>
      </w:tr>
      <w:tr w:rsidR="0056728E" w:rsidRPr="004928F7" w:rsidTr="00FF7BA8">
        <w:trPr>
          <w:jc w:val="center"/>
        </w:trPr>
        <w:tc>
          <w:tcPr>
            <w:tcW w:w="7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28E" w:rsidRPr="004928F7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28E" w:rsidRPr="004928F7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28E" w:rsidRPr="004928F7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28E" w:rsidRPr="004928F7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728E" w:rsidRPr="004928F7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56728E" w:rsidRPr="004928F7" w:rsidTr="00FF7BA8">
        <w:trPr>
          <w:jc w:val="center"/>
        </w:trPr>
        <w:tc>
          <w:tcPr>
            <w:tcW w:w="7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28E" w:rsidRPr="004928F7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28E" w:rsidRPr="004928F7" w:rsidRDefault="0056728E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6728E" w:rsidRPr="004928F7" w:rsidRDefault="0056728E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56728E" w:rsidRPr="004928F7" w:rsidRDefault="0056728E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28E" w:rsidRPr="004928F7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28E" w:rsidRPr="004928F7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釋妙暘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728E" w:rsidRPr="004928F7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6728E" w:rsidRPr="004928F7" w:rsidTr="00FF7BA8">
        <w:trPr>
          <w:jc w:val="center"/>
        </w:trPr>
        <w:tc>
          <w:tcPr>
            <w:tcW w:w="7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28E" w:rsidRPr="004928F7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28E" w:rsidRPr="004928F7" w:rsidRDefault="0056728E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1.修訂原因：配合組織調整，總務處出納組改為總務處出納。</w:t>
            </w:r>
          </w:p>
          <w:p w:rsidR="0056728E" w:rsidRPr="004928F7" w:rsidRDefault="0056728E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56728E" w:rsidRPr="004928F7" w:rsidRDefault="0056728E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</w:t>
            </w:r>
            <w:r>
              <w:rPr>
                <w:rFonts w:ascii="標楷體" w:eastAsia="標楷體" w:hAnsi="標楷體" w:hint="eastAsia"/>
              </w:rPr>
              <w:t>-</w:t>
            </w:r>
            <w:r w:rsidRPr="004928F7">
              <w:rPr>
                <w:rFonts w:ascii="標楷體" w:eastAsia="標楷體" w:hAnsi="標楷體" w:hint="eastAsia"/>
              </w:rPr>
              <w:t>單位名稱變更。</w:t>
            </w:r>
          </w:p>
          <w:p w:rsidR="0056728E" w:rsidRPr="004928F7" w:rsidRDefault="0056728E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（2）作業程序2.4.1.、2.5.1.。</w:t>
            </w: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28E" w:rsidRPr="004928F7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101.5月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28E" w:rsidRPr="004928F7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陳美華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728E" w:rsidRPr="004928F7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6728E" w:rsidRPr="004928F7" w:rsidTr="00FF7BA8">
        <w:trPr>
          <w:jc w:val="center"/>
        </w:trPr>
        <w:tc>
          <w:tcPr>
            <w:tcW w:w="7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28E" w:rsidRPr="004928F7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28E" w:rsidRPr="004928F7" w:rsidRDefault="0056728E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1.修訂原因：配合組織調整，單位更名。</w:t>
            </w:r>
          </w:p>
          <w:p w:rsidR="0056728E" w:rsidRPr="004928F7" w:rsidRDefault="0056728E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56728E" w:rsidRPr="004928F7" w:rsidRDefault="0056728E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</w:t>
            </w:r>
            <w:r>
              <w:rPr>
                <w:rFonts w:ascii="標楷體" w:eastAsia="標楷體" w:hAnsi="標楷體" w:hint="eastAsia"/>
              </w:rPr>
              <w:t>-</w:t>
            </w:r>
            <w:r w:rsidRPr="004928F7">
              <w:rPr>
                <w:rFonts w:ascii="標楷體" w:eastAsia="標楷體" w:hAnsi="標楷體" w:hint="eastAsia"/>
              </w:rPr>
              <w:t>單位名稱變更。</w:t>
            </w:r>
          </w:p>
          <w:p w:rsidR="0056728E" w:rsidRPr="004928F7" w:rsidRDefault="0056728E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（2）修正依據及相關文件5.1.。</w:t>
            </w: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28E" w:rsidRPr="004928F7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28E" w:rsidRPr="004928F7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鍾茲儀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728E" w:rsidRPr="004928F7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6728E" w:rsidRPr="004928F7" w:rsidTr="00FF7BA8">
        <w:trPr>
          <w:jc w:val="center"/>
        </w:trPr>
        <w:tc>
          <w:tcPr>
            <w:tcW w:w="73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28E" w:rsidRPr="004928F7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3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28E" w:rsidRPr="004928F7" w:rsidRDefault="0056728E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1.修正原因：配合新版內控格式修正流程圖。</w:t>
            </w:r>
          </w:p>
          <w:p w:rsidR="0056728E" w:rsidRPr="004928F7" w:rsidRDefault="0056728E" w:rsidP="00627306">
            <w:pPr>
              <w:spacing w:line="0" w:lineRule="atLeast"/>
              <w:ind w:left="100" w:hanging="10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2.修正處：流程圖。</w:t>
            </w:r>
          </w:p>
        </w:tc>
        <w:tc>
          <w:tcPr>
            <w:tcW w:w="7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28E" w:rsidRPr="004928F7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728E" w:rsidRPr="004928F7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劉叔欣</w:t>
            </w:r>
          </w:p>
        </w:tc>
        <w:tc>
          <w:tcPr>
            <w:tcW w:w="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6728E" w:rsidRPr="004928F7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56728E" w:rsidRPr="004928F7" w:rsidRDefault="0056728E" w:rsidP="00FF7BA8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4928F7">
          <w:rPr>
            <w:rStyle w:val="a3"/>
            <w:rFonts w:hint="eastAsia"/>
            <w:sz w:val="16"/>
            <w:szCs w:val="16"/>
          </w:rPr>
          <w:t>會計室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56728E" w:rsidRPr="004928F7" w:rsidRDefault="0056728E" w:rsidP="00627306">
      <w:pPr>
        <w:widowControl/>
        <w:rPr>
          <w:rFonts w:ascii="標楷體" w:eastAsia="標楷體" w:hAnsi="標楷體"/>
        </w:rPr>
      </w:pPr>
      <w:r w:rsidRPr="004928F7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7F10F" wp14:editId="12D78E64">
                <wp:simplePos x="0" y="0"/>
                <wp:positionH relativeFrom="column">
                  <wp:posOffset>4286885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728E" w:rsidRPr="0022177F" w:rsidRDefault="0056728E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2177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6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11</w:t>
                            </w:r>
                          </w:p>
                          <w:p w:rsidR="0056728E" w:rsidRPr="0022177F" w:rsidRDefault="0056728E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2177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A7F1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5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" fillcolor="white [3201]" stroked="f" strokeweight="1pt">
                <v:textbox>
                  <w:txbxContent>
                    <w:p w:rsidR="0056728E" w:rsidRPr="0022177F" w:rsidRDefault="0056728E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2177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6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11</w:t>
                      </w:r>
                    </w:p>
                    <w:p w:rsidR="0056728E" w:rsidRPr="0022177F" w:rsidRDefault="0056728E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2177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4"/>
        <w:gridCol w:w="1606"/>
        <w:gridCol w:w="1400"/>
        <w:gridCol w:w="1270"/>
        <w:gridCol w:w="1006"/>
      </w:tblGrid>
      <w:tr w:rsidR="0056728E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728E" w:rsidRPr="004928F7" w:rsidRDefault="0056728E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 w:hint="eastAsia"/>
                <w:b/>
                <w:sz w:val="32"/>
                <w:szCs w:val="32"/>
              </w:rPr>
              <w:t>佛</w:t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56728E" w:rsidRPr="004928F7" w:rsidTr="00FF7BA8">
        <w:trPr>
          <w:jc w:val="center"/>
        </w:trPr>
        <w:tc>
          <w:tcPr>
            <w:tcW w:w="229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728E" w:rsidRPr="004928F7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56728E" w:rsidRPr="004928F7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vAlign w:val="center"/>
          </w:tcPr>
          <w:p w:rsidR="0056728E" w:rsidRPr="004928F7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56728E" w:rsidRPr="004928F7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6728E" w:rsidRPr="004928F7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5" w:type="pct"/>
            <w:tcBorders>
              <w:right w:val="single" w:sz="12" w:space="0" w:color="auto"/>
            </w:tcBorders>
            <w:vAlign w:val="center"/>
          </w:tcPr>
          <w:p w:rsidR="0056728E" w:rsidRPr="004928F7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6728E" w:rsidRPr="004928F7" w:rsidTr="00FF7BA8">
        <w:trPr>
          <w:trHeight w:val="663"/>
          <w:jc w:val="center"/>
        </w:trPr>
        <w:tc>
          <w:tcPr>
            <w:tcW w:w="229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728E" w:rsidRPr="004928F7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推廣教育收入與支出之管理及記錄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6728E" w:rsidRPr="004928F7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:rsidR="0056728E" w:rsidRPr="004928F7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1170-010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56728E" w:rsidRPr="004928F7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56728E" w:rsidRPr="004928F7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51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728E" w:rsidRPr="004928F7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56728E" w:rsidRPr="004928F7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56728E" w:rsidRPr="004928F7" w:rsidRDefault="0056728E" w:rsidP="00FF7BA8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4928F7">
          <w:rPr>
            <w:rStyle w:val="a3"/>
            <w:rFonts w:hint="eastAsia"/>
            <w:sz w:val="16"/>
            <w:szCs w:val="16"/>
          </w:rPr>
          <w:t>會計室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56728E" w:rsidRPr="004928F7" w:rsidRDefault="0056728E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1.流程圖：</w:t>
      </w:r>
    </w:p>
    <w:p w:rsidR="0056728E" w:rsidRDefault="0056728E" w:rsidP="00D640CA">
      <w:pPr>
        <w:autoSpaceDE w:val="0"/>
        <w:autoSpaceDN w:val="0"/>
        <w:ind w:leftChars="-59" w:hangingChars="59" w:hanging="142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9138" w:dyaOrig="109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5pt;height:540pt" o:ole="">
            <v:imagedata r:id="rId5" o:title=""/>
          </v:shape>
          <o:OLEObject Type="Embed" ProgID="Visio.Drawing.11" ShapeID="_x0000_i1025" DrawAspect="Content" ObjectID="_1773579389" r:id="rId6"/>
        </w:object>
      </w:r>
    </w:p>
    <w:p w:rsidR="0056728E" w:rsidRPr="004928F7" w:rsidRDefault="0056728E" w:rsidP="00D640CA">
      <w:pPr>
        <w:autoSpaceDE w:val="0"/>
        <w:autoSpaceDN w:val="0"/>
        <w:ind w:leftChars="-59" w:hangingChars="59" w:hanging="142"/>
        <w:jc w:val="both"/>
        <w:textAlignment w:val="baseline"/>
        <w:rPr>
          <w:rFonts w:ascii="標楷體" w:eastAsia="標楷體" w:hAnsi="標楷體"/>
        </w:rPr>
      </w:pPr>
    </w:p>
    <w:p w:rsidR="0056728E" w:rsidRPr="004928F7" w:rsidRDefault="0056728E" w:rsidP="00D640CA">
      <w:pPr>
        <w:autoSpaceDE w:val="0"/>
        <w:autoSpaceDN w:val="0"/>
        <w:ind w:leftChars="-59" w:hangingChars="59" w:hanging="142"/>
        <w:jc w:val="both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4"/>
        <w:gridCol w:w="1606"/>
        <w:gridCol w:w="1400"/>
        <w:gridCol w:w="1270"/>
        <w:gridCol w:w="1006"/>
      </w:tblGrid>
      <w:tr w:rsidR="0056728E" w:rsidRPr="004928F7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728E" w:rsidRPr="004928F7" w:rsidRDefault="0056728E" w:rsidP="00627306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 w:hint="eastAsia"/>
                <w:b/>
                <w:sz w:val="32"/>
                <w:szCs w:val="32"/>
              </w:rPr>
              <w:t>佛</w:t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56728E" w:rsidRPr="004928F7" w:rsidTr="00FF7BA8">
        <w:trPr>
          <w:jc w:val="center"/>
        </w:trPr>
        <w:tc>
          <w:tcPr>
            <w:tcW w:w="229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728E" w:rsidRPr="004928F7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56728E" w:rsidRPr="004928F7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vAlign w:val="center"/>
          </w:tcPr>
          <w:p w:rsidR="0056728E" w:rsidRPr="004928F7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56728E" w:rsidRPr="004928F7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56728E" w:rsidRPr="004928F7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5" w:type="pct"/>
            <w:tcBorders>
              <w:right w:val="single" w:sz="12" w:space="0" w:color="auto"/>
            </w:tcBorders>
            <w:vAlign w:val="center"/>
          </w:tcPr>
          <w:p w:rsidR="0056728E" w:rsidRPr="004928F7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56728E" w:rsidRPr="004928F7" w:rsidTr="00FF7BA8">
        <w:trPr>
          <w:trHeight w:val="663"/>
          <w:jc w:val="center"/>
        </w:trPr>
        <w:tc>
          <w:tcPr>
            <w:tcW w:w="229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6728E" w:rsidRPr="004928F7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928F7">
              <w:rPr>
                <w:rFonts w:ascii="標楷體" w:eastAsia="標楷體" w:hAnsi="標楷體" w:hint="eastAsia"/>
                <w:b/>
              </w:rPr>
              <w:t>推廣教育收入與支出之管理及記錄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6728E" w:rsidRPr="004928F7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:rsidR="0056728E" w:rsidRPr="004928F7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1170-010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56728E" w:rsidRPr="004928F7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56728E" w:rsidRPr="004928F7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51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728E" w:rsidRPr="004928F7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56728E" w:rsidRPr="004928F7" w:rsidRDefault="0056728E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56728E" w:rsidRPr="004928F7" w:rsidRDefault="0056728E" w:rsidP="00FF7BA8">
      <w:pPr>
        <w:widowControl/>
        <w:jc w:val="right"/>
        <w:rPr>
          <w:rFonts w:ascii="標楷體" w:eastAsia="標楷體" w:hAnsi="標楷體"/>
          <w:sz w:val="36"/>
          <w:szCs w:val="36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會計室" w:history="1">
        <w:r w:rsidRPr="004928F7">
          <w:rPr>
            <w:rStyle w:val="a3"/>
            <w:rFonts w:hint="eastAsia"/>
            <w:sz w:val="16"/>
            <w:szCs w:val="16"/>
          </w:rPr>
          <w:t>會計室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928F7">
          <w:rPr>
            <w:rStyle w:val="a3"/>
            <w:rFonts w:hint="eastAsia"/>
            <w:sz w:val="16"/>
            <w:szCs w:val="16"/>
          </w:rPr>
          <w:t>目錄</w:t>
        </w:r>
      </w:hyperlink>
    </w:p>
    <w:p w:rsidR="0056728E" w:rsidRPr="004928F7" w:rsidRDefault="0056728E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2.作業程序：</w:t>
      </w:r>
    </w:p>
    <w:p w:rsidR="0056728E" w:rsidRPr="004928F7" w:rsidRDefault="0056728E" w:rsidP="0056728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本校之推廣收入，包括推廣中心、語言中心及各地推廣代辦處所開設之課程學費收入。</w:t>
      </w:r>
    </w:p>
    <w:p w:rsidR="0056728E" w:rsidRPr="004928F7" w:rsidRDefault="0056728E" w:rsidP="0056728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收費標準之議決：</w:t>
      </w:r>
    </w:p>
    <w:p w:rsidR="0056728E" w:rsidRPr="004928F7" w:rsidRDefault="0056728E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2.2.1.推廣收費標準由相關單位決議通過。</w:t>
      </w:r>
    </w:p>
    <w:p w:rsidR="0056728E" w:rsidRPr="004928F7" w:rsidRDefault="0056728E" w:rsidP="0056728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繳費：</w:t>
      </w:r>
    </w:p>
    <w:p w:rsidR="0056728E" w:rsidRPr="004928F7" w:rsidRDefault="0056728E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2.3.1.在宜蘭城區部上課之學生，於城區部之推廣中心及語言中心繳費，由中心將款項匯入本校。</w:t>
      </w:r>
    </w:p>
    <w:p w:rsidR="0056728E" w:rsidRPr="004928F7" w:rsidRDefault="0056728E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2.3.2.在推廣代辦處上課之學生，於代辦處繳費後，代辦處將款項匯入本校。</w:t>
      </w:r>
    </w:p>
    <w:p w:rsidR="0056728E" w:rsidRPr="004928F7" w:rsidRDefault="0056728E" w:rsidP="0056728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登帳：</w:t>
      </w:r>
    </w:p>
    <w:p w:rsidR="0056728E" w:rsidRPr="004928F7" w:rsidRDefault="0056728E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2.4.1.出納依銀行匯入記錄製作黏存單，送交會計室，會計室以暫收款入帳。</w:t>
      </w:r>
    </w:p>
    <w:p w:rsidR="0056728E" w:rsidRPr="004928F7" w:rsidRDefault="0056728E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2.4.2.推廣中心、語言中心及推廣代辦處，將收款收據之會計聯併同黏存單送交會計室核銷，會計室核對收據與入帳金額無誤，將暫收款沖銷為推廣收入。</w:t>
      </w:r>
    </w:p>
    <w:p w:rsidR="0056728E" w:rsidRPr="004928F7" w:rsidRDefault="0056728E" w:rsidP="0056728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退費：</w:t>
      </w:r>
    </w:p>
    <w:p w:rsidR="0056728E" w:rsidRPr="004928F7" w:rsidRDefault="0056728E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2.5.1.學員申請退費時，中心或代辦處將收據之收執聯併同黏存單，送交會計室，會計室審核憑證並製作傳票，核准後送出納付款。</w:t>
      </w:r>
    </w:p>
    <w:p w:rsidR="0056728E" w:rsidRPr="004928F7" w:rsidRDefault="0056728E" w:rsidP="0056728E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支用：</w:t>
      </w:r>
    </w:p>
    <w:p w:rsidR="0056728E" w:rsidRPr="004928F7" w:rsidRDefault="0056728E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2.6.1.推廣班各項支出標準，依本校各項支給標準或簽呈為依據，支出費用經簽呈核准後動支。若需採購則依「佛光大學採購作業要點」辦理。</w:t>
      </w:r>
    </w:p>
    <w:p w:rsidR="0056728E" w:rsidRPr="004928F7" w:rsidRDefault="0056728E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2.6.2.代辦處的總支用比率，依學校與代辦處所簽訂合約而定，並由代辦處開立收據向本校申請撥付。</w:t>
      </w:r>
    </w:p>
    <w:p w:rsidR="0056728E" w:rsidRPr="004928F7" w:rsidRDefault="0056728E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3.控制重點：</w:t>
      </w:r>
    </w:p>
    <w:p w:rsidR="0056728E" w:rsidRPr="004928F7" w:rsidRDefault="0056728E" w:rsidP="0056728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收款收據與推廣收入金額是否符合。</w:t>
      </w:r>
    </w:p>
    <w:p w:rsidR="0056728E" w:rsidRPr="004928F7" w:rsidRDefault="0056728E" w:rsidP="0056728E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各項支出動支前是否依簽呈核准。</w:t>
      </w:r>
    </w:p>
    <w:p w:rsidR="0056728E" w:rsidRPr="004928F7" w:rsidRDefault="0056728E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4.使用表單：</w:t>
      </w:r>
    </w:p>
    <w:p w:rsidR="0056728E" w:rsidRPr="004928F7" w:rsidRDefault="0056728E" w:rsidP="0056728E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收款收據。</w:t>
      </w:r>
    </w:p>
    <w:p w:rsidR="0056728E" w:rsidRPr="004928F7" w:rsidRDefault="0056728E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4928F7">
        <w:rPr>
          <w:rFonts w:ascii="標楷體" w:eastAsia="標楷體" w:hAnsi="標楷體" w:hint="eastAsia"/>
          <w:b/>
          <w:bCs/>
        </w:rPr>
        <w:t>5.依據及相關文件：</w:t>
      </w:r>
    </w:p>
    <w:p w:rsidR="0056728E" w:rsidRPr="004928F7" w:rsidRDefault="0056728E" w:rsidP="0056728E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佛光大學產學合作暨推廣教育收支管理辦法。</w:t>
      </w:r>
    </w:p>
    <w:p w:rsidR="0056728E" w:rsidRPr="004928F7" w:rsidRDefault="0056728E" w:rsidP="0056728E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佛光大學採購作業要點。</w:t>
      </w:r>
    </w:p>
    <w:p w:rsidR="0056728E" w:rsidRPr="004928F7" w:rsidRDefault="0056728E" w:rsidP="0056728E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各項支出標準。</w:t>
      </w:r>
    </w:p>
    <w:p w:rsidR="0056728E" w:rsidRPr="004928F7" w:rsidRDefault="0056728E" w:rsidP="0056728E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簽呈。</w:t>
      </w:r>
    </w:p>
    <w:p w:rsidR="0056728E" w:rsidRPr="004928F7" w:rsidRDefault="0056728E" w:rsidP="00627306">
      <w:pPr>
        <w:widowControl/>
        <w:jc w:val="center"/>
        <w:rPr>
          <w:rFonts w:ascii="標楷體" w:eastAsia="標楷體" w:hAnsi="標楷體"/>
          <w:sz w:val="36"/>
          <w:szCs w:val="36"/>
        </w:rPr>
      </w:pPr>
    </w:p>
    <w:p w:rsidR="0056728E" w:rsidRDefault="0056728E" w:rsidP="00253AB2">
      <w:pPr>
        <w:sectPr w:rsidR="0056728E" w:rsidSect="0001362A">
          <w:type w:val="continuous"/>
          <w:pgSz w:w="11906" w:h="16838"/>
          <w:pgMar w:top="1134" w:right="1134" w:bottom="1134" w:left="1134" w:header="851" w:footer="851" w:gutter="0"/>
          <w:pgNumType w:start="1"/>
          <w:cols w:space="425"/>
          <w:docGrid w:type="lines" w:linePitch="360"/>
        </w:sectPr>
      </w:pPr>
    </w:p>
    <w:p w:rsidR="00C4091E" w:rsidRDefault="00C4091E"/>
    <w:sectPr w:rsidR="00C4091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78AA"/>
    <w:multiLevelType w:val="multilevel"/>
    <w:tmpl w:val="823A839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471F4333"/>
    <w:multiLevelType w:val="multilevel"/>
    <w:tmpl w:val="E204759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5C156577"/>
    <w:multiLevelType w:val="multilevel"/>
    <w:tmpl w:val="84727F3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5D567526"/>
    <w:multiLevelType w:val="multilevel"/>
    <w:tmpl w:val="B0FEB74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28E"/>
    <w:rsid w:val="0056728E"/>
    <w:rsid w:val="00C4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56728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56728E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56728E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56728E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56728E"/>
    <w:rPr>
      <w:rFonts w:ascii="標楷體" w:eastAsia="標楷體" w:hAnsi="標楷體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/>
  <cp:revision>1</cp:revision>
  <dcterms:created xsi:type="dcterms:W3CDTF">2024-04-02T07:11:00Z</dcterms:created>
</cp:coreProperties>
</file>