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119" w:rsidRPr="004928F7" w:rsidRDefault="000A1119" w:rsidP="00253AB2">
      <w:pPr>
        <w:pStyle w:val="3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r w:rsidRPr="004928F7">
        <w:rPr>
          <w:rFonts w:ascii="標楷體" w:eastAsia="標楷體" w:hAnsi="標楷體" w:hint="eastAsia"/>
          <w:color w:val="000000" w:themeColor="text1"/>
        </w:rPr>
        <w:t>佛光大學內部控制文件制訂</w:t>
      </w:r>
      <w:r w:rsidRPr="004928F7">
        <w:rPr>
          <w:rFonts w:ascii="標楷體" w:eastAsia="標楷體" w:hAnsi="標楷體"/>
          <w:color w:val="000000" w:themeColor="text1"/>
        </w:rPr>
        <w:t>/</w:t>
      </w:r>
      <w:r w:rsidRPr="004928F7">
        <w:rPr>
          <w:rFonts w:ascii="標楷體" w:eastAsia="標楷體" w:hAnsi="標楷體" w:hint="eastAsia"/>
          <w:color w:val="000000" w:themeColor="text1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5"/>
        <w:gridCol w:w="4677"/>
        <w:gridCol w:w="1339"/>
        <w:gridCol w:w="1057"/>
        <w:gridCol w:w="1130"/>
      </w:tblGrid>
      <w:tr w:rsidR="000A1119" w:rsidRPr="004928F7" w:rsidTr="00627306">
        <w:trPr>
          <w:jc w:val="center"/>
        </w:trPr>
        <w:tc>
          <w:tcPr>
            <w:tcW w:w="731" w:type="pct"/>
            <w:vAlign w:val="center"/>
          </w:tcPr>
          <w:p w:rsidR="000A1119" w:rsidRPr="004928F7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434" w:type="pct"/>
            <w:vAlign w:val="center"/>
          </w:tcPr>
          <w:p w:rsidR="000A1119" w:rsidRPr="004928F7" w:rsidRDefault="000A1119" w:rsidP="00627306">
            <w:pPr>
              <w:pStyle w:val="31"/>
              <w:rPr>
                <w:color w:val="000000" w:themeColor="text1"/>
              </w:rPr>
            </w:pPr>
            <w:hyperlink w:anchor="會計室" w:history="1">
              <w:bookmarkStart w:id="0" w:name="_Toc92798259"/>
              <w:bookmarkStart w:id="1" w:name="_Toc99130271"/>
              <w:bookmarkStart w:id="2" w:name="_Toc161926624"/>
              <w:r w:rsidRPr="004928F7">
                <w:rPr>
                  <w:rStyle w:val="a3"/>
                  <w:rFonts w:hint="eastAsia"/>
                </w:rPr>
                <w:t>1</w:t>
              </w:r>
              <w:r w:rsidRPr="004928F7">
                <w:rPr>
                  <w:rStyle w:val="a3"/>
                </w:rPr>
                <w:t>170-006</w:t>
              </w:r>
              <w:bookmarkStart w:id="3" w:name="代收款項與其他收支之審核、收支、管理及記錄"/>
              <w:r w:rsidRPr="004928F7">
                <w:rPr>
                  <w:rStyle w:val="a3"/>
                  <w:rFonts w:hint="eastAsia"/>
                </w:rPr>
                <w:t>代收款項與其他收支之審核、收支、管理及記錄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97" w:type="pct"/>
            <w:vAlign w:val="center"/>
          </w:tcPr>
          <w:p w:rsidR="000A1119" w:rsidRPr="004928F7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vAlign w:val="center"/>
          </w:tcPr>
          <w:p w:rsidR="000A1119" w:rsidRPr="004928F7" w:rsidRDefault="000A1119" w:rsidP="00627306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會計室</w:t>
            </w:r>
          </w:p>
        </w:tc>
      </w:tr>
      <w:tr w:rsidR="000A1119" w:rsidRPr="004928F7" w:rsidTr="00627306">
        <w:trPr>
          <w:jc w:val="center"/>
        </w:trPr>
        <w:tc>
          <w:tcPr>
            <w:tcW w:w="731" w:type="pct"/>
            <w:vAlign w:val="center"/>
          </w:tcPr>
          <w:p w:rsidR="000A1119" w:rsidRPr="004928F7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34" w:type="pct"/>
            <w:vAlign w:val="center"/>
          </w:tcPr>
          <w:p w:rsidR="000A1119" w:rsidRPr="004928F7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vAlign w:val="center"/>
          </w:tcPr>
          <w:p w:rsidR="000A1119" w:rsidRPr="004928F7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vAlign w:val="center"/>
          </w:tcPr>
          <w:p w:rsidR="000A1119" w:rsidRPr="004928F7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88" w:type="pct"/>
            <w:vAlign w:val="center"/>
          </w:tcPr>
          <w:p w:rsidR="000A1119" w:rsidRPr="004928F7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0A1119" w:rsidRPr="004928F7" w:rsidTr="00627306">
        <w:trPr>
          <w:jc w:val="center"/>
        </w:trPr>
        <w:tc>
          <w:tcPr>
            <w:tcW w:w="731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34" w:type="pct"/>
          </w:tcPr>
          <w:p w:rsidR="000A1119" w:rsidRPr="004928F7" w:rsidRDefault="000A1119" w:rsidP="00627306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0A1119" w:rsidRPr="004928F7" w:rsidRDefault="000A1119" w:rsidP="00627306">
            <w:pPr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:rsidR="000A1119" w:rsidRPr="004928F7" w:rsidRDefault="000A1119" w:rsidP="0062730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97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50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釋妙暘</w:t>
            </w:r>
          </w:p>
        </w:tc>
        <w:tc>
          <w:tcPr>
            <w:tcW w:w="588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1119" w:rsidRPr="004928F7" w:rsidTr="00627306">
        <w:trPr>
          <w:jc w:val="center"/>
        </w:trPr>
        <w:tc>
          <w:tcPr>
            <w:tcW w:w="731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34" w:type="pct"/>
          </w:tcPr>
          <w:p w:rsidR="000A1119" w:rsidRPr="004928F7" w:rsidRDefault="000A1119" w:rsidP="00627306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1.修訂原因：配合組織調整，將總務處出納組名稱，改為總務處出納，及增加圖書有關之其他收入，由圖資處負責收取。</w:t>
            </w:r>
          </w:p>
          <w:p w:rsidR="000A1119" w:rsidRPr="004928F7" w:rsidRDefault="000A1119" w:rsidP="00627306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2.修正處：作業程序2.1.4.、2.1.5.、2.1.6.、2.2.2.、2.2.4.。</w:t>
            </w:r>
          </w:p>
        </w:tc>
        <w:tc>
          <w:tcPr>
            <w:tcW w:w="697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101.5月</w:t>
            </w:r>
          </w:p>
        </w:tc>
        <w:tc>
          <w:tcPr>
            <w:tcW w:w="550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陳美華</w:t>
            </w:r>
          </w:p>
        </w:tc>
        <w:tc>
          <w:tcPr>
            <w:tcW w:w="588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1119" w:rsidRPr="004928F7" w:rsidTr="00627306">
        <w:trPr>
          <w:jc w:val="center"/>
        </w:trPr>
        <w:tc>
          <w:tcPr>
            <w:tcW w:w="731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34" w:type="pct"/>
          </w:tcPr>
          <w:p w:rsidR="000A1119" w:rsidRPr="004928F7" w:rsidRDefault="000A1119" w:rsidP="00627306">
            <w:pPr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1.修正原因：外部法規註記年月日。</w:t>
            </w:r>
          </w:p>
          <w:p w:rsidR="000A1119" w:rsidRPr="004928F7" w:rsidRDefault="000A1119" w:rsidP="00627306">
            <w:pPr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0A1119" w:rsidRPr="004928F7" w:rsidRDefault="000A1119" w:rsidP="00627306">
            <w:pPr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0A1119" w:rsidRPr="004928F7" w:rsidRDefault="000A1119" w:rsidP="00627306">
            <w:pPr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（2）依據及相關文件5.2.。</w:t>
            </w:r>
          </w:p>
        </w:tc>
        <w:tc>
          <w:tcPr>
            <w:tcW w:w="697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104.4月</w:t>
            </w:r>
          </w:p>
        </w:tc>
        <w:tc>
          <w:tcPr>
            <w:tcW w:w="550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呂怡靜</w:t>
            </w:r>
          </w:p>
        </w:tc>
        <w:tc>
          <w:tcPr>
            <w:tcW w:w="588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1119" w:rsidRPr="004928F7" w:rsidTr="00627306">
        <w:trPr>
          <w:jc w:val="center"/>
        </w:trPr>
        <w:tc>
          <w:tcPr>
            <w:tcW w:w="731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434" w:type="pct"/>
          </w:tcPr>
          <w:p w:rsidR="000A1119" w:rsidRPr="004928F7" w:rsidRDefault="000A1119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1.修正原因：配合新版內控格式修正流程圖。</w:t>
            </w:r>
          </w:p>
          <w:p w:rsidR="000A1119" w:rsidRPr="004928F7" w:rsidRDefault="000A1119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</w:tc>
        <w:tc>
          <w:tcPr>
            <w:tcW w:w="697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50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/>
                <w:color w:val="000000" w:themeColor="text1"/>
              </w:rPr>
              <w:t>劉叔欣</w:t>
            </w:r>
          </w:p>
        </w:tc>
        <w:tc>
          <w:tcPr>
            <w:tcW w:w="588" w:type="pct"/>
            <w:vAlign w:val="center"/>
          </w:tcPr>
          <w:p w:rsidR="000A1119" w:rsidRPr="004928F7" w:rsidRDefault="000A1119" w:rsidP="0062730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0A1119" w:rsidRPr="004928F7" w:rsidRDefault="000A1119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A1119" w:rsidRPr="004928F7" w:rsidRDefault="000A1119" w:rsidP="00627306">
      <w:pPr>
        <w:widowControl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68558" wp14:editId="51367628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119" w:rsidRPr="0022177F" w:rsidRDefault="000A111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A1119" w:rsidRPr="0022177F" w:rsidRDefault="000A111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68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" fillcolor="white [3201]" stroked="f" strokeweight="1pt">
                <v:textbox>
                  <w:txbxContent>
                    <w:p w:rsidR="000A1119" w:rsidRPr="0022177F" w:rsidRDefault="000A111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:rsidR="000A1119" w:rsidRPr="0022177F" w:rsidRDefault="000A111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1485"/>
        <w:gridCol w:w="1333"/>
        <w:gridCol w:w="1255"/>
        <w:gridCol w:w="1310"/>
      </w:tblGrid>
      <w:tr w:rsidR="000A1119" w:rsidRPr="004928F7" w:rsidTr="00627306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1119" w:rsidRPr="004928F7" w:rsidRDefault="000A1119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0A1119" w:rsidRPr="004928F7" w:rsidTr="00627306">
        <w:trPr>
          <w:jc w:val="center"/>
        </w:trPr>
        <w:tc>
          <w:tcPr>
            <w:tcW w:w="43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1485" w:type="dxa"/>
            <w:tcBorders>
              <w:left w:val="single" w:sz="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1333" w:type="dxa"/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1255" w:type="dxa"/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1310" w:type="dxa"/>
            <w:tcBorders>
              <w:right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0A1119" w:rsidRPr="004928F7" w:rsidTr="00627306">
        <w:trPr>
          <w:trHeight w:val="663"/>
          <w:jc w:val="center"/>
        </w:trPr>
        <w:tc>
          <w:tcPr>
            <w:tcW w:w="43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</w:rPr>
              <w:t>代收款項與其他收支之審核、收支、管理及記錄</w:t>
            </w:r>
          </w:p>
        </w:tc>
        <w:tc>
          <w:tcPr>
            <w:tcW w:w="148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1170-006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13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共3頁</w:t>
            </w:r>
          </w:p>
        </w:tc>
      </w:tr>
    </w:tbl>
    <w:p w:rsidR="000A1119" w:rsidRPr="004928F7" w:rsidRDefault="000A1119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A1119" w:rsidRPr="004928F7" w:rsidRDefault="000A1119" w:rsidP="00627306">
      <w:pPr>
        <w:autoSpaceDE w:val="0"/>
        <w:autoSpaceDN w:val="0"/>
        <w:spacing w:before="100" w:beforeAutospacing="1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:rsidR="000A1119" w:rsidRPr="004928F7" w:rsidRDefault="000A1119" w:rsidP="00361C0A">
      <w:pPr>
        <w:autoSpaceDE w:val="0"/>
        <w:autoSpaceDN w:val="0"/>
        <w:ind w:leftChars="-59" w:left="360" w:right="26" w:hangingChars="209" w:hanging="502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object w:dxaOrig="11016" w:dyaOrig="10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66.25pt" o:ole="">
            <v:imagedata r:id="rId4" o:title=""/>
          </v:shape>
          <o:OLEObject Type="Embed" ProgID="Visio.Drawing.11" ShapeID="_x0000_i1025" DrawAspect="Content" ObjectID="_1773579395" r:id="rId5"/>
        </w:object>
      </w:r>
    </w:p>
    <w:p w:rsidR="000A1119" w:rsidRPr="004928F7" w:rsidRDefault="000A1119" w:rsidP="00361C0A">
      <w:pPr>
        <w:autoSpaceDE w:val="0"/>
        <w:autoSpaceDN w:val="0"/>
        <w:ind w:leftChars="-59" w:left="360" w:right="26" w:hangingChars="209" w:hanging="502"/>
        <w:jc w:val="both"/>
        <w:rPr>
          <w:rFonts w:ascii="標楷體" w:eastAsia="標楷體" w:hAnsi="標楷體"/>
          <w:color w:val="000000" w:themeColor="text1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1524"/>
        <w:gridCol w:w="1356"/>
        <w:gridCol w:w="1260"/>
        <w:gridCol w:w="1114"/>
      </w:tblGrid>
      <w:tr w:rsidR="000A1119" w:rsidRPr="004928F7" w:rsidTr="00627306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1119" w:rsidRPr="004928F7" w:rsidRDefault="000A1119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0A1119" w:rsidRPr="004928F7" w:rsidTr="00627306">
        <w:trPr>
          <w:jc w:val="center"/>
        </w:trPr>
        <w:tc>
          <w:tcPr>
            <w:tcW w:w="451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1524" w:type="dxa"/>
            <w:tcBorders>
              <w:left w:val="single" w:sz="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1356" w:type="dxa"/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1260" w:type="dxa"/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0A1119" w:rsidRPr="004928F7" w:rsidTr="00627306">
        <w:trPr>
          <w:trHeight w:val="663"/>
          <w:jc w:val="center"/>
        </w:trPr>
        <w:tc>
          <w:tcPr>
            <w:tcW w:w="45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</w:rPr>
              <w:t>代收款項與其他收支之審核、收支、管理及記錄</w:t>
            </w:r>
          </w:p>
        </w:tc>
        <w:tc>
          <w:tcPr>
            <w:tcW w:w="152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1170-006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0A1119" w:rsidRPr="004928F7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共3頁</w:t>
            </w:r>
          </w:p>
        </w:tc>
      </w:tr>
    </w:tbl>
    <w:p w:rsidR="000A1119" w:rsidRPr="004928F7" w:rsidRDefault="000A1119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A1119" w:rsidRPr="004928F7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代收款項：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2.1.1.本校代收學生團體保險、僑生（含外籍學生）健保費、每月薪資代扣款、其他機關團體委託本校轉發款項、零星發生之其他各項代收款等。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2.1.2.向學生收取學生團體保險費、僑生（含外籍學生）健保費標準及相關事宜等，由承辦單位依規定辦理並公布之。代收學生團體保險、僑生（含外籍學生）健保費，則依會計室學雜費收入與退費作業流程辦理。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2.1.3.教職員工每月薪津代扣事項（如所得稅、公保、勞保、健保、福利金、有線電視費、退休撫卹金等），依人事室薪資作業流程辦理。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2.1.4.其他機關團體委託本校轉發款項（如代轉獎助學金等），由承辦單位依據函文申請領據，出納收款時製作黏存單送會計室入帳。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2.1.5.零星發生之其他各項代收款（如代收英檢報名費等），出納收款後製作黏存單，會計室檢視內容是否屬於代收款，並依其細項分類歸納入帳。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2.1.6.各項代收款付款時，由承辦單位附相關憑證申請，會計室審核憑證及檢視已收款項是否足以支付，製作傳票核准後送出納付款。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2.2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其他收支：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2.2.1.其他收入係本校會計制度定義之其他收入（如場地清潔收入、利息收入、招生試務費收入、各項證明文件收入等）。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2.2.2.除特殊其他收入，例如利息收入、招生試務費收入、成績單列印機器收入等外，出納收取一般其他收入時應開立「收款收據」，製作黏存單送會計室登帳。圖書有關之其他收入，則由圖書暨資訊處負責開立收據。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2.2.3.其他支出係本校會計制度定義之其他支出（如試務費支出、雜項支出等）。</w:t>
      </w:r>
    </w:p>
    <w:p w:rsidR="000A1119" w:rsidRPr="004928F7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2.2.4.其他支出之申請，由承辦單位附相關憑證申請付款，會計室依本校報支相關注意事項辦理，審核憑證及製作傳票，核准後送出納付款。</w:t>
      </w:r>
    </w:p>
    <w:p w:rsidR="000A1119" w:rsidRPr="004928F7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4928F7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3.1</w:t>
      </w:r>
      <w:r w:rsidRPr="004928F7">
        <w:rPr>
          <w:rFonts w:ascii="標楷體" w:eastAsia="標楷體" w:hAnsi="標楷體"/>
          <w:color w:val="000000" w:themeColor="text1"/>
        </w:rPr>
        <w:t>.應以收入類科目列帳</w:t>
      </w:r>
      <w:r w:rsidRPr="004928F7">
        <w:rPr>
          <w:rFonts w:ascii="標楷體" w:eastAsia="標楷體" w:hAnsi="標楷體" w:hint="eastAsia"/>
          <w:color w:val="000000" w:themeColor="text1"/>
        </w:rPr>
        <w:t>，是否</w:t>
      </w:r>
      <w:r w:rsidRPr="004928F7">
        <w:rPr>
          <w:rFonts w:ascii="標楷體" w:eastAsia="標楷體" w:hAnsi="標楷體"/>
          <w:color w:val="000000" w:themeColor="text1"/>
        </w:rPr>
        <w:t>以代收款項科目列帳</w:t>
      </w:r>
      <w:r w:rsidRPr="004928F7">
        <w:rPr>
          <w:rFonts w:ascii="標楷體" w:eastAsia="標楷體" w:hAnsi="標楷體" w:hint="eastAsia"/>
          <w:color w:val="000000" w:themeColor="text1"/>
        </w:rPr>
        <w:t>。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3.2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各項代收代辦款項目、金額、會計處理是否適當。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3.3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代收款付款時檢視已收款項餘額是否足以支付。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3.4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收取其他收入是否開立「收款收據」。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3.5</w:t>
      </w:r>
      <w:r w:rsidRPr="004928F7">
        <w:rPr>
          <w:rFonts w:ascii="標楷體" w:eastAsia="標楷體" w:hAnsi="標楷體"/>
          <w:color w:val="000000" w:themeColor="text1"/>
        </w:rPr>
        <w:t>.各項代辦費</w:t>
      </w:r>
      <w:r w:rsidRPr="004928F7">
        <w:rPr>
          <w:rFonts w:ascii="標楷體" w:eastAsia="標楷體" w:hAnsi="標楷體" w:hint="eastAsia"/>
          <w:color w:val="000000" w:themeColor="text1"/>
        </w:rPr>
        <w:t>及</w:t>
      </w:r>
      <w:r w:rsidRPr="004928F7">
        <w:rPr>
          <w:rFonts w:ascii="標楷體" w:eastAsia="標楷體" w:hAnsi="標楷體"/>
          <w:color w:val="000000" w:themeColor="text1"/>
        </w:rPr>
        <w:t>其他收入是否無漏列或低列</w:t>
      </w:r>
      <w:r w:rsidRPr="004928F7">
        <w:rPr>
          <w:rFonts w:ascii="標楷體" w:eastAsia="標楷體" w:hAnsi="標楷體" w:hint="eastAsia"/>
          <w:color w:val="000000" w:themeColor="text1"/>
        </w:rPr>
        <w:t>。</w:t>
      </w:r>
    </w:p>
    <w:p w:rsidR="000A1119" w:rsidRPr="004928F7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</w:p>
    <w:p w:rsidR="000A1119" w:rsidRPr="004928F7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</w:p>
    <w:tbl>
      <w:tblPr>
        <w:tblpPr w:leftFromText="180" w:rightFromText="180" w:vertAnchor="text" w:horzAnchor="margin" w:tblpY="72"/>
        <w:tblW w:w="976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1552"/>
        <w:gridCol w:w="1372"/>
        <w:gridCol w:w="1264"/>
        <w:gridCol w:w="1128"/>
      </w:tblGrid>
      <w:tr w:rsidR="000A1119" w:rsidRPr="004928F7" w:rsidTr="00EC03F1"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1119" w:rsidRPr="004928F7" w:rsidRDefault="000A1119" w:rsidP="00EC03F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A1119" w:rsidRPr="004928F7" w:rsidTr="00EC03F1">
        <w:tc>
          <w:tcPr>
            <w:tcW w:w="445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552" w:type="dxa"/>
            <w:tcBorders>
              <w:left w:val="single" w:sz="2" w:space="0" w:color="auto"/>
            </w:tcBorders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372" w:type="dxa"/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4" w:type="dxa"/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28" w:type="dxa"/>
            <w:tcBorders>
              <w:right w:val="single" w:sz="12" w:space="0" w:color="auto"/>
            </w:tcBorders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A1119" w:rsidRPr="004928F7" w:rsidTr="00EC03F1">
        <w:trPr>
          <w:trHeight w:val="663"/>
        </w:trPr>
        <w:tc>
          <w:tcPr>
            <w:tcW w:w="4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代收款項與其他收支之審核、收支、管理及記錄</w:t>
            </w:r>
          </w:p>
        </w:tc>
        <w:tc>
          <w:tcPr>
            <w:tcW w:w="15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1170-006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11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A1119" w:rsidRPr="004928F7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:rsidR="000A1119" w:rsidRPr="004928F7" w:rsidRDefault="000A1119" w:rsidP="00EC57DD">
      <w:pPr>
        <w:tabs>
          <w:tab w:val="left" w:pos="960"/>
        </w:tabs>
        <w:ind w:left="240" w:hangingChars="100" w:hanging="240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</w:p>
    <w:p w:rsidR="000A1119" w:rsidRPr="004928F7" w:rsidRDefault="000A1119" w:rsidP="00EC57DD">
      <w:pPr>
        <w:tabs>
          <w:tab w:val="left" w:pos="960"/>
        </w:tabs>
        <w:ind w:left="240" w:hangingChars="100" w:hanging="24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b/>
          <w:bCs/>
          <w:color w:val="000000" w:themeColor="text1"/>
        </w:rPr>
        <w:t>4.</w:t>
      </w:r>
      <w:r w:rsidRPr="004928F7">
        <w:rPr>
          <w:rFonts w:ascii="標楷體" w:eastAsia="標楷體" w:hAnsi="標楷體" w:hint="eastAsia"/>
          <w:b/>
          <w:bCs/>
          <w:color w:val="000000" w:themeColor="text1"/>
        </w:rPr>
        <w:t>使用表單：</w:t>
      </w:r>
      <w:r w:rsidRPr="004928F7">
        <w:rPr>
          <w:rFonts w:ascii="標楷體" w:eastAsia="標楷體" w:hAnsi="標楷體" w:hint="eastAsia"/>
          <w:color w:val="000000" w:themeColor="text1"/>
        </w:rPr>
        <w:br/>
        <w:t>4.1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收款收據</w:t>
      </w:r>
    </w:p>
    <w:p w:rsidR="000A1119" w:rsidRPr="004928F7" w:rsidRDefault="000A1119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A1119" w:rsidRPr="004928F7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佛光大學報支相關注意事項。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專科以上學校向學生收取費用辦法。（教育部103.12.26）</w:t>
      </w:r>
    </w:p>
    <w:p w:rsidR="000A1119" w:rsidRPr="004928F7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會計師查核報告。</w:t>
      </w:r>
    </w:p>
    <w:p w:rsidR="000A1119" w:rsidRPr="004928F7" w:rsidRDefault="000A1119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</w:p>
    <w:p w:rsidR="000A1119" w:rsidRPr="004928F7" w:rsidRDefault="000A1119" w:rsidP="004D6C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4928F7">
        <w:rPr>
          <w:rFonts w:ascii="標楷體" w:eastAsia="標楷體" w:hAnsi="標楷體"/>
          <w:color w:val="FF0000"/>
        </w:rPr>
        <w:br w:type="page"/>
      </w:r>
    </w:p>
    <w:p w:rsidR="000A1119" w:rsidRDefault="000A1119" w:rsidP="00253AB2">
      <w:pPr>
        <w:sectPr w:rsidR="000A1119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F56AA0" w:rsidRDefault="00F56AA0"/>
    <w:sectPr w:rsidR="00F56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19"/>
    <w:rsid w:val="000A1119"/>
    <w:rsid w:val="00F5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0A111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A111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0A111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A111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A1119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2024-04-02T07:11:00Z</dcterms:created>
</cp:coreProperties>
</file>