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5E6" w:rsidRPr="004928F7" w:rsidRDefault="003925E6" w:rsidP="00112781">
      <w:pPr>
        <w:pStyle w:val="3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</w:rPr>
        <w:t>佛光大學內部控制文件制訂</w:t>
      </w:r>
      <w:r w:rsidRPr="004928F7">
        <w:rPr>
          <w:rFonts w:ascii="標楷體" w:eastAsia="標楷體" w:hAnsi="標楷體"/>
        </w:rPr>
        <w:t>/</w:t>
      </w:r>
      <w:r w:rsidRPr="004928F7">
        <w:rPr>
          <w:rFonts w:ascii="標楷體" w:eastAsia="標楷體" w:hAnsi="標楷體" w:hint="eastAsia"/>
        </w:rPr>
        <w:t>修訂說明表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57"/>
        <w:gridCol w:w="4498"/>
        <w:gridCol w:w="1376"/>
        <w:gridCol w:w="1181"/>
        <w:gridCol w:w="1296"/>
      </w:tblGrid>
      <w:tr w:rsidR="003925E6" w:rsidRPr="004928F7" w:rsidTr="00627306">
        <w:tc>
          <w:tcPr>
            <w:tcW w:w="6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教師申訴評議"/>
        <w:tc>
          <w:tcPr>
            <w:tcW w:w="234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5E6" w:rsidRPr="004928F7" w:rsidRDefault="003925E6" w:rsidP="00627306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人事室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9130260"/>
            <w:bookmarkStart w:id="2" w:name="_Toc161926613"/>
            <w:r w:rsidRPr="004928F7">
              <w:rPr>
                <w:rStyle w:val="a3"/>
                <w:rFonts w:hint="eastAsia"/>
              </w:rPr>
              <w:t>1160-014教師申訴評議</w:t>
            </w:r>
            <w:bookmarkEnd w:id="0"/>
            <w:bookmarkEnd w:id="1"/>
            <w:bookmarkEnd w:id="2"/>
            <w:r w:rsidRPr="004928F7">
              <w:fldChar w:fldCharType="end"/>
            </w:r>
          </w:p>
        </w:tc>
        <w:tc>
          <w:tcPr>
            <w:tcW w:w="7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7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3925E6" w:rsidRPr="004928F7" w:rsidTr="00627306">
        <w:tc>
          <w:tcPr>
            <w:tcW w:w="6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925E6" w:rsidRPr="004928F7" w:rsidTr="00627306">
        <w:trPr>
          <w:trHeight w:val="937"/>
        </w:trPr>
        <w:tc>
          <w:tcPr>
            <w:tcW w:w="6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3925E6" w:rsidRPr="004928F7" w:rsidRDefault="003925E6" w:rsidP="0062730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新訂</w:t>
            </w:r>
          </w:p>
          <w:p w:rsidR="003925E6" w:rsidRPr="004928F7" w:rsidRDefault="003925E6" w:rsidP="0062730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11</w:t>
            </w:r>
            <w:r w:rsidRPr="004928F7">
              <w:rPr>
                <w:rFonts w:ascii="標楷體" w:eastAsia="標楷體" w:hAnsi="標楷體"/>
                <w:szCs w:val="24"/>
              </w:rPr>
              <w:t>1.1</w:t>
            </w:r>
            <w:r w:rsidRPr="004928F7">
              <w:rPr>
                <w:rFonts w:ascii="標楷體" w:eastAsia="標楷體" w:hAnsi="標楷體" w:hint="eastAsia"/>
                <w:szCs w:val="24"/>
              </w:rPr>
              <w:t>月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楊沛晴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3925E6" w:rsidRPr="004928F7" w:rsidRDefault="003925E6" w:rsidP="00627306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3925E6" w:rsidRPr="004928F7" w:rsidRDefault="003925E6" w:rsidP="00627306">
      <w:pPr>
        <w:jc w:val="right"/>
        <w:rPr>
          <w:rFonts w:ascii="標楷體" w:eastAsia="標楷體" w:hAnsi="標楷體"/>
        </w:rPr>
      </w:pPr>
    </w:p>
    <w:p w:rsidR="003925E6" w:rsidRPr="004928F7" w:rsidRDefault="003925E6" w:rsidP="00627306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F2A299" wp14:editId="0454CD55">
                <wp:simplePos x="0" y="0"/>
                <wp:positionH relativeFrom="column">
                  <wp:posOffset>3989705</wp:posOffset>
                </wp:positionH>
                <wp:positionV relativeFrom="paragraph">
                  <wp:posOffset>5293360</wp:posOffset>
                </wp:positionV>
                <wp:extent cx="2057400" cy="571500"/>
                <wp:effectExtent l="0" t="0" r="0" b="0"/>
                <wp:wrapNone/>
                <wp:docPr id="495" name="文字方塊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25E6" w:rsidRDefault="003925E6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111.01.12</w:t>
                            </w:r>
                          </w:p>
                          <w:p w:rsidR="003925E6" w:rsidRDefault="003925E6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F2A299" id="_x0000_t202" coordsize="21600,21600" o:spt="202" path="m,l,21600r21600,l21600,xe">
                <v:stroke joinstyle="miter"/>
                <v:path gradientshapeok="t" o:connecttype="rect"/>
              </v:shapetype>
              <v:shape id="文字方塊 495" o:spid="_x0000_s1026" type="#_x0000_t202" style="position:absolute;margin-left:314.15pt;margin-top:416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" filled="f" stroked="f">
                <v:textbox>
                  <w:txbxContent>
                    <w:p w:rsidR="003925E6" w:rsidRDefault="003925E6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111.01.12</w:t>
                      </w:r>
                    </w:p>
                    <w:p w:rsidR="003925E6" w:rsidRDefault="003925E6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1795"/>
        <w:gridCol w:w="1215"/>
        <w:gridCol w:w="1268"/>
        <w:gridCol w:w="1010"/>
      </w:tblGrid>
      <w:tr w:rsidR="003925E6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925E6" w:rsidRPr="004928F7" w:rsidTr="00627306">
        <w:trPr>
          <w:jc w:val="center"/>
        </w:trPr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925E6" w:rsidRPr="004928F7" w:rsidTr="00627306">
        <w:trPr>
          <w:trHeight w:val="663"/>
          <w:jc w:val="center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教師申訴評議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1160-014-1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111.01.12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925E6" w:rsidRPr="004928F7" w:rsidRDefault="003925E6" w:rsidP="00627306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3925E6" w:rsidRPr="004928F7" w:rsidRDefault="003925E6" w:rsidP="003925E6">
      <w:pPr>
        <w:pStyle w:val="a4"/>
        <w:numPr>
          <w:ilvl w:val="0"/>
          <w:numId w:val="1"/>
        </w:numPr>
        <w:spacing w:before="100" w:beforeAutospacing="1"/>
        <w:ind w:leftChars="0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流程圖：</w:t>
      </w:r>
    </w:p>
    <w:p w:rsidR="003925E6" w:rsidRPr="004928F7" w:rsidRDefault="003925E6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831" w:dyaOrig="157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55pt" o:ole="">
            <v:imagedata r:id="rId5" o:title=""/>
          </v:shape>
          <o:OLEObject Type="Embed" ProgID="Visio.Drawing.11" ShapeID="_x0000_i1025" DrawAspect="Content" ObjectID="_1773578295" r:id="rId6"/>
        </w:object>
      </w:r>
    </w:p>
    <w:p w:rsidR="003925E6" w:rsidRPr="004928F7" w:rsidRDefault="003925E6" w:rsidP="00627306">
      <w:pPr>
        <w:widowControl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1795"/>
        <w:gridCol w:w="1215"/>
        <w:gridCol w:w="1268"/>
        <w:gridCol w:w="1010"/>
      </w:tblGrid>
      <w:tr w:rsidR="003925E6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925E6" w:rsidRPr="004928F7" w:rsidTr="00627306">
        <w:trPr>
          <w:jc w:val="center"/>
        </w:trPr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925E6" w:rsidRPr="004928F7" w:rsidTr="00627306">
        <w:trPr>
          <w:trHeight w:val="663"/>
          <w:jc w:val="center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教師申訴評議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1160-014-1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111.01.12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925E6" w:rsidRPr="004928F7" w:rsidRDefault="003925E6" w:rsidP="00627306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3925E6" w:rsidRPr="004928F7" w:rsidRDefault="003925E6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3925E6" w:rsidRPr="004928F7" w:rsidRDefault="003925E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2.1.申訴原因：</w:t>
      </w:r>
    </w:p>
    <w:p w:rsidR="003925E6" w:rsidRPr="004928F7" w:rsidRDefault="003925E6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2.1.1.教師對本校或校內單位有關其個人之措施，認為違法或不當，致損害其權益者，得向本校教師申訴評議委員會提起申訴。</w:t>
      </w:r>
    </w:p>
    <w:p w:rsidR="003925E6" w:rsidRPr="004928F7" w:rsidRDefault="003925E6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2.1.2教師因本校相關單位對其依法申請之案件，於法定期間內應作為而不作為，認為損害其權益者，亦得提起申訴；法令未規定應作為之期間者，其期間自本校受理申請之日起為二個月。</w:t>
      </w:r>
    </w:p>
    <w:p w:rsidR="003925E6" w:rsidRPr="004928F7" w:rsidRDefault="003925E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2.2.申訴流程：</w:t>
      </w:r>
    </w:p>
    <w:p w:rsidR="003925E6" w:rsidRPr="004928F7" w:rsidRDefault="003925E6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2.2.1教師申訴之提起應於收受或知悉措施之次日起三十日內以書面為之。再申訴應於申訴評議書送達之次日起三十日內以書面為之。</w:t>
      </w:r>
    </w:p>
    <w:p w:rsidR="003925E6" w:rsidRPr="004928F7" w:rsidRDefault="003925E6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2.2.2教師申訴評議委員會對於申訴書不合法定程序，其情形可補正者，應通知申訴人於二十日內補正。</w:t>
      </w:r>
    </w:p>
    <w:p w:rsidR="003925E6" w:rsidRPr="004928F7" w:rsidRDefault="003925E6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2.2.3教師申訴評議委員會應自收到申訴書後，以書面檢附申訴書影本及相關資料，通知為原措施單位提出說明。</w:t>
      </w:r>
    </w:p>
    <w:p w:rsidR="003925E6" w:rsidRPr="004928F7" w:rsidRDefault="003925E6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2.2.4原措施單位應擬具說明書連同關係文件送本會，並應將說明書抄送申訴人。原措施單位未提出說明者，本會應予函催；其說明欠詳者，得再予限期說明，屆期仍未提出說明或說明欠詳者，本會得逕為評議。</w:t>
      </w:r>
    </w:p>
    <w:p w:rsidR="003925E6" w:rsidRPr="004928F7" w:rsidRDefault="003925E6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2.2.5申訴提起後，於評議書送達申訴人前，申訴人得撤回之。申訴經撤回者，本會應終結申訴案件之評議，並以書面通知申訴人、原措施單位。申訴人撤回申訴後，不得就同一原因事實重行提起申訴。</w:t>
      </w:r>
    </w:p>
    <w:p w:rsidR="003925E6" w:rsidRPr="004928F7" w:rsidRDefault="003925E6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2.2.6申訴評議決定，除有教育部所頒「教師申訴評議委員會組織及評議準則」第二十條規定停止評議者外，自收受申訴書之次日起，應於三個月內為之；但因特殊事由有延長之必要者，得由教師申訴評議委員會會議主席裁定延長，最長不得逾兩個月，並通知申訴人。</w:t>
      </w:r>
    </w:p>
    <w:p w:rsidR="003925E6" w:rsidRDefault="003925E6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2.2.7評議書經主席與委員確認後送校長以學校名義發文，連同該評議書之正本，以足供存證查核之方式於評議書作成後十五日內送達申訴人、原措施單位或其他相關人。</w:t>
      </w:r>
    </w:p>
    <w:p w:rsidR="003925E6" w:rsidRPr="004928F7" w:rsidRDefault="003925E6" w:rsidP="00627306">
      <w:pPr>
        <w:ind w:leftChars="119" w:left="850" w:hangingChars="235" w:hanging="564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2.3.申訴書</w:t>
      </w:r>
      <w:r w:rsidRPr="004928F7">
        <w:rPr>
          <w:rFonts w:ascii="標楷體" w:eastAsia="標楷體" w:hAnsi="標楷體" w:cs="標楷體" w:hint="eastAsia"/>
          <w:szCs w:val="24"/>
        </w:rPr>
        <w:t>載明事項</w:t>
      </w:r>
      <w:r w:rsidRPr="004928F7">
        <w:rPr>
          <w:rFonts w:ascii="標楷體" w:eastAsia="標楷體" w:hAnsi="標楷體" w:cs="Times New Roman" w:hint="eastAsia"/>
          <w:szCs w:val="24"/>
        </w:rPr>
        <w:t>：</w:t>
      </w:r>
    </w:p>
    <w:p w:rsidR="003925E6" w:rsidRPr="004928F7" w:rsidRDefault="003925E6" w:rsidP="00627306">
      <w:pPr>
        <w:ind w:leftChars="354" w:left="850" w:firstLine="1"/>
        <w:jc w:val="both"/>
        <w:rPr>
          <w:rFonts w:ascii="標楷體" w:eastAsia="標楷體" w:hAnsi="標楷體" w:cs="標楷體"/>
          <w:szCs w:val="24"/>
        </w:rPr>
      </w:pPr>
      <w:r w:rsidRPr="004928F7">
        <w:rPr>
          <w:rFonts w:ascii="標楷體" w:eastAsia="標楷體" w:hAnsi="標楷體" w:cs="標楷體" w:hint="eastAsia"/>
          <w:szCs w:val="24"/>
        </w:rPr>
        <w:t>申訴應載明下列事項，由申訴人或代理人簽名或蓋章，並應檢附原措施文書、有關之文件及證據。再申訴時，應檢附原申訴書、原申訴評議書，並敘明其受送達原申訴評議書之時間及方式。</w:t>
      </w:r>
    </w:p>
    <w:p w:rsidR="003925E6" w:rsidRPr="004928F7" w:rsidRDefault="003925E6" w:rsidP="00627306">
      <w:pPr>
        <w:ind w:leftChars="354" w:left="850" w:firstLine="1"/>
        <w:jc w:val="both"/>
        <w:rPr>
          <w:rFonts w:ascii="標楷體" w:eastAsia="標楷體" w:hAnsi="標楷體" w:cs="標楷體"/>
          <w:szCs w:val="24"/>
        </w:rPr>
      </w:pPr>
    </w:p>
    <w:p w:rsidR="003925E6" w:rsidRPr="004928F7" w:rsidRDefault="003925E6" w:rsidP="00627306">
      <w:pPr>
        <w:ind w:leftChars="354" w:left="850" w:firstLine="1"/>
        <w:jc w:val="both"/>
        <w:rPr>
          <w:rFonts w:ascii="標楷體" w:eastAsia="標楷體" w:hAnsi="標楷體" w:cs="Times New Roman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6"/>
        <w:gridCol w:w="1795"/>
        <w:gridCol w:w="1215"/>
        <w:gridCol w:w="1268"/>
        <w:gridCol w:w="1012"/>
      </w:tblGrid>
      <w:tr w:rsidR="003925E6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925E6" w:rsidRPr="004928F7" w:rsidTr="00627306">
        <w:trPr>
          <w:jc w:val="center"/>
        </w:trPr>
        <w:tc>
          <w:tcPr>
            <w:tcW w:w="229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925E6" w:rsidRPr="004928F7" w:rsidTr="00627306">
        <w:trPr>
          <w:trHeight w:val="663"/>
          <w:jc w:val="center"/>
        </w:trPr>
        <w:tc>
          <w:tcPr>
            <w:tcW w:w="229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教師申訴評議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1160-014-1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111.01.12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925E6" w:rsidRPr="004928F7" w:rsidRDefault="003925E6" w:rsidP="00627306">
      <w:pPr>
        <w:jc w:val="right"/>
        <w:rPr>
          <w:rStyle w:val="a3"/>
          <w:sz w:val="16"/>
          <w:szCs w:val="1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3925E6" w:rsidRPr="004928F7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4928F7">
        <w:rPr>
          <w:rFonts w:ascii="標楷體" w:eastAsia="標楷體" w:hAnsi="標楷體" w:cs="標楷體" w:hint="eastAsia"/>
          <w:kern w:val="2"/>
        </w:rPr>
        <w:t>2</w:t>
      </w:r>
      <w:r w:rsidRPr="004928F7">
        <w:rPr>
          <w:rFonts w:ascii="標楷體" w:eastAsia="標楷體" w:hAnsi="標楷體" w:cs="標楷體"/>
          <w:kern w:val="2"/>
        </w:rPr>
        <w:t>.3.1</w:t>
      </w:r>
      <w:r w:rsidRPr="004928F7">
        <w:rPr>
          <w:rFonts w:ascii="標楷體" w:eastAsia="標楷體" w:hAnsi="標楷體" w:cs="標楷體" w:hint="eastAsia"/>
          <w:kern w:val="2"/>
        </w:rPr>
        <w:t>申訴人姓名、出生年月日、身分證明文件號碼、服務單位及職稱、職別、住居所、電話。原措施之單位提起再申訴時，其代表人之姓名、出生年月日、身分證明文件號碼、住居所、電話。若有代理人，其姓名、出生年月日、身分證明文件號碼、職別、住居所、電話。</w:t>
      </w:r>
    </w:p>
    <w:p w:rsidR="003925E6" w:rsidRPr="004928F7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4928F7">
        <w:rPr>
          <w:rFonts w:ascii="標楷體" w:eastAsia="標楷體" w:hAnsi="標楷體" w:cs="標楷體" w:hint="eastAsia"/>
          <w:kern w:val="2"/>
        </w:rPr>
        <w:t>2</w:t>
      </w:r>
      <w:r w:rsidRPr="004928F7">
        <w:rPr>
          <w:rFonts w:ascii="標楷體" w:eastAsia="標楷體" w:hAnsi="標楷體" w:cs="標楷體"/>
          <w:kern w:val="2"/>
        </w:rPr>
        <w:t>.3.</w:t>
      </w:r>
      <w:r w:rsidRPr="004928F7">
        <w:rPr>
          <w:rFonts w:ascii="標楷體" w:eastAsia="標楷體" w:hAnsi="標楷體" w:cs="標楷體" w:hint="eastAsia"/>
          <w:kern w:val="2"/>
        </w:rPr>
        <w:t>2原措施之單位。</w:t>
      </w:r>
    </w:p>
    <w:p w:rsidR="003925E6" w:rsidRPr="004928F7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4928F7">
        <w:rPr>
          <w:rFonts w:ascii="標楷體" w:eastAsia="標楷體" w:hAnsi="標楷體" w:cs="標楷體" w:hint="eastAsia"/>
          <w:kern w:val="2"/>
        </w:rPr>
        <w:t>2</w:t>
      </w:r>
      <w:r w:rsidRPr="004928F7">
        <w:rPr>
          <w:rFonts w:ascii="標楷體" w:eastAsia="標楷體" w:hAnsi="標楷體" w:cs="標楷體"/>
          <w:kern w:val="2"/>
        </w:rPr>
        <w:t>.3.</w:t>
      </w:r>
      <w:r w:rsidRPr="004928F7">
        <w:rPr>
          <w:rFonts w:ascii="標楷體" w:eastAsia="標楷體" w:hAnsi="標楷體" w:cs="標楷體" w:hint="eastAsia"/>
          <w:kern w:val="2"/>
        </w:rPr>
        <w:t>3收受或知悉措施之年月日、申訴之事實及理由。</w:t>
      </w:r>
    </w:p>
    <w:p w:rsidR="003925E6" w:rsidRPr="004928F7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4928F7">
        <w:rPr>
          <w:rFonts w:ascii="標楷體" w:eastAsia="標楷體" w:hAnsi="標楷體" w:cs="標楷體" w:hint="eastAsia"/>
          <w:kern w:val="2"/>
        </w:rPr>
        <w:t>2</w:t>
      </w:r>
      <w:r w:rsidRPr="004928F7">
        <w:rPr>
          <w:rFonts w:ascii="標楷體" w:eastAsia="標楷體" w:hAnsi="標楷體" w:cs="標楷體"/>
          <w:kern w:val="2"/>
        </w:rPr>
        <w:t>.3.</w:t>
      </w:r>
      <w:r w:rsidRPr="004928F7">
        <w:rPr>
          <w:rFonts w:ascii="標楷體" w:eastAsia="標楷體" w:hAnsi="標楷體" w:cs="標楷體" w:hint="eastAsia"/>
          <w:kern w:val="2"/>
        </w:rPr>
        <w:t>4希望獲得之具體補救。</w:t>
      </w:r>
    </w:p>
    <w:p w:rsidR="003925E6" w:rsidRPr="004928F7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4928F7">
        <w:rPr>
          <w:rFonts w:ascii="標楷體" w:eastAsia="標楷體" w:hAnsi="標楷體" w:cs="標楷體" w:hint="eastAsia"/>
          <w:kern w:val="2"/>
        </w:rPr>
        <w:t>2</w:t>
      </w:r>
      <w:r w:rsidRPr="004928F7">
        <w:rPr>
          <w:rFonts w:ascii="標楷體" w:eastAsia="標楷體" w:hAnsi="標楷體" w:cs="標楷體"/>
          <w:kern w:val="2"/>
        </w:rPr>
        <w:t>.3.</w:t>
      </w:r>
      <w:r w:rsidRPr="004928F7">
        <w:rPr>
          <w:rFonts w:ascii="標楷體" w:eastAsia="標楷體" w:hAnsi="標楷體" w:cs="標楷體" w:hint="eastAsia"/>
          <w:kern w:val="2"/>
        </w:rPr>
        <w:t>5提起申訴之年月日。</w:t>
      </w:r>
    </w:p>
    <w:p w:rsidR="003925E6" w:rsidRPr="004928F7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4928F7">
        <w:rPr>
          <w:rFonts w:ascii="標楷體" w:eastAsia="標楷體" w:hAnsi="標楷體" w:cs="標楷體" w:hint="eastAsia"/>
          <w:kern w:val="2"/>
        </w:rPr>
        <w:t>2</w:t>
      </w:r>
      <w:r w:rsidRPr="004928F7">
        <w:rPr>
          <w:rFonts w:ascii="標楷體" w:eastAsia="標楷體" w:hAnsi="標楷體" w:cs="標楷體"/>
          <w:kern w:val="2"/>
        </w:rPr>
        <w:t>.3.</w:t>
      </w:r>
      <w:r w:rsidRPr="004928F7">
        <w:rPr>
          <w:rFonts w:ascii="標楷體" w:eastAsia="標楷體" w:hAnsi="標楷體" w:cs="標楷體" w:hint="eastAsia"/>
          <w:kern w:val="2"/>
        </w:rPr>
        <w:t>6受理申訴之學校或主管機關教師申訴評議委員會。</w:t>
      </w:r>
    </w:p>
    <w:p w:rsidR="003925E6" w:rsidRPr="00C547AA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4928F7">
        <w:rPr>
          <w:rFonts w:ascii="標楷體" w:eastAsia="標楷體" w:hAnsi="標楷體" w:cs="標楷體" w:hint="eastAsia"/>
          <w:kern w:val="2"/>
        </w:rPr>
        <w:t>2</w:t>
      </w:r>
      <w:r w:rsidRPr="004928F7">
        <w:rPr>
          <w:rFonts w:ascii="標楷體" w:eastAsia="標楷體" w:hAnsi="標楷體" w:cs="標楷體"/>
          <w:kern w:val="2"/>
        </w:rPr>
        <w:t>.3.</w:t>
      </w:r>
      <w:r w:rsidRPr="004928F7">
        <w:rPr>
          <w:rFonts w:ascii="標楷體" w:eastAsia="標楷體" w:hAnsi="標楷體" w:cs="標楷體" w:hint="eastAsia"/>
          <w:kern w:val="2"/>
        </w:rPr>
        <w:t>7載明就本申訴事件有無提起訴願、訴訟或勞資爭議處理；其有提起者，應載明</w:t>
      </w:r>
      <w:r w:rsidRPr="004928F7">
        <w:rPr>
          <w:rFonts w:ascii="標楷體" w:eastAsia="標楷體" w:hAnsi="標楷體" w:cs="標楷體" w:hint="eastAsia"/>
        </w:rPr>
        <w:t>其受送達原申訴評議書之時間及方式。</w:t>
      </w:r>
    </w:p>
    <w:p w:rsidR="003925E6" w:rsidRPr="004928F7" w:rsidRDefault="003925E6" w:rsidP="00C547AA">
      <w:pPr>
        <w:ind w:leftChars="300" w:left="1440" w:hangingChars="300" w:hanging="720"/>
        <w:jc w:val="both"/>
        <w:rPr>
          <w:rFonts w:ascii="標楷體" w:eastAsia="標楷體" w:hAnsi="標楷體" w:cs="標楷體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2.3.8申訴評議委員會</w:t>
      </w:r>
      <w:r w:rsidRPr="004928F7">
        <w:rPr>
          <w:rFonts w:ascii="標楷體" w:eastAsia="標楷體" w:hAnsi="標楷體" w:cs="標楷體" w:hint="eastAsia"/>
          <w:szCs w:val="24"/>
        </w:rPr>
        <w:t>對於不合法定程式，其情形可補正者，應通知申訴人於二十日內補正。</w:t>
      </w:r>
    </w:p>
    <w:p w:rsidR="003925E6" w:rsidRPr="004928F7" w:rsidRDefault="003925E6" w:rsidP="00C547AA">
      <w:pPr>
        <w:ind w:leftChars="100" w:left="24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2.4評議書載明事項：</w:t>
      </w:r>
    </w:p>
    <w:p w:rsidR="003925E6" w:rsidRPr="00C547AA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C547AA">
        <w:rPr>
          <w:rFonts w:ascii="標楷體" w:eastAsia="標楷體" w:hAnsi="標楷體" w:cs="標楷體" w:hint="eastAsia"/>
          <w:kern w:val="2"/>
        </w:rPr>
        <w:t>2.4.1申訴人姓名、出生年月日、身分證明文件號碼、服務單位及職稱、住居所。</w:t>
      </w:r>
    </w:p>
    <w:p w:rsidR="003925E6" w:rsidRPr="00C547AA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C547AA">
        <w:rPr>
          <w:rFonts w:ascii="標楷體" w:eastAsia="標楷體" w:hAnsi="標楷體" w:cs="標楷體" w:hint="eastAsia"/>
          <w:kern w:val="2"/>
        </w:rPr>
        <w:t>2.4.2有代理人或代表人者，其姓名、出生年月日、身分證明文件號碼、住居所。</w:t>
      </w:r>
    </w:p>
    <w:p w:rsidR="003925E6" w:rsidRPr="00C547AA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C547AA">
        <w:rPr>
          <w:rFonts w:ascii="標楷體" w:eastAsia="標楷體" w:hAnsi="標楷體" w:cs="標楷體" w:hint="eastAsia"/>
          <w:kern w:val="2"/>
        </w:rPr>
        <w:t>2.4.3為原措施之單位。</w:t>
      </w:r>
    </w:p>
    <w:p w:rsidR="003925E6" w:rsidRPr="00C547AA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C547AA">
        <w:rPr>
          <w:rFonts w:ascii="標楷體" w:eastAsia="標楷體" w:hAnsi="標楷體" w:cs="標楷體" w:hint="eastAsia"/>
          <w:kern w:val="2"/>
        </w:rPr>
        <w:t>2.4.4主文、事實及理由。但其係不受理決定者，得不記載事實。</w:t>
      </w:r>
    </w:p>
    <w:p w:rsidR="003925E6" w:rsidRPr="00C547AA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C547AA">
        <w:rPr>
          <w:rFonts w:ascii="標楷體" w:eastAsia="標楷體" w:hAnsi="標楷體" w:cs="標楷體" w:hint="eastAsia"/>
          <w:kern w:val="2"/>
        </w:rPr>
        <w:t>2.4.5本會主席署名。主席因故不能執行職務者，由代理主席署名，並記載其事由。</w:t>
      </w:r>
    </w:p>
    <w:p w:rsidR="003925E6" w:rsidRPr="00C547AA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C547AA">
        <w:rPr>
          <w:rFonts w:ascii="標楷體" w:eastAsia="標楷體" w:hAnsi="標楷體" w:cs="標楷體" w:hint="eastAsia"/>
          <w:kern w:val="2"/>
        </w:rPr>
        <w:t>2.4.6評議書作成之年月日。</w:t>
      </w:r>
    </w:p>
    <w:p w:rsidR="003925E6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C547AA">
        <w:rPr>
          <w:rFonts w:ascii="標楷體" w:eastAsia="標楷體" w:hAnsi="標楷體" w:cs="標楷體" w:hint="eastAsia"/>
          <w:kern w:val="2"/>
        </w:rPr>
        <w:t>2.4.7評議書應附記「如不服評議決定，得於評議書送達之次日起三十日內，向中央主管機關之申訴評議委員會提起再申訴」。但不得提再申訴或其申訴依規定以再申訴論者，應附記如不服評議決定，得按事件之性質依相關法律規定於法定期限內，向該管機關提起訴願或訴訟。</w:t>
      </w:r>
    </w:p>
    <w:p w:rsidR="003925E6" w:rsidRPr="004928F7" w:rsidRDefault="003925E6" w:rsidP="00C547AA">
      <w:pPr>
        <w:ind w:leftChars="100" w:left="24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2.5申訴案件有下列各款情形之一者，應為不受理之評議決定：</w:t>
      </w:r>
    </w:p>
    <w:p w:rsidR="003925E6" w:rsidRPr="00C547AA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C547AA">
        <w:rPr>
          <w:rFonts w:ascii="標楷體" w:eastAsia="標楷體" w:hAnsi="標楷體" w:cs="標楷體" w:hint="eastAsia"/>
          <w:kern w:val="2"/>
        </w:rPr>
        <w:t>2.5.1提起申訴逾教育部所頒「教師申訴評議委員會組織及評議準則」第十二條規定之期間。</w:t>
      </w:r>
    </w:p>
    <w:p w:rsidR="003925E6" w:rsidRPr="00C547AA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C547AA">
        <w:rPr>
          <w:rFonts w:ascii="標楷體" w:eastAsia="標楷體" w:hAnsi="標楷體" w:cs="標楷體" w:hint="eastAsia"/>
          <w:kern w:val="2"/>
        </w:rPr>
        <w:t>2.5.2申訴書不合法定程式不能補正者，或經通知限期補正而屆期未完成補正。</w:t>
      </w:r>
    </w:p>
    <w:p w:rsidR="003925E6" w:rsidRPr="00C547AA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C547AA">
        <w:rPr>
          <w:rFonts w:ascii="標楷體" w:eastAsia="標楷體" w:hAnsi="標楷體" w:cs="標楷體" w:hint="eastAsia"/>
          <w:kern w:val="2"/>
        </w:rPr>
        <w:t>2.5.3申訴人不適格。</w:t>
      </w:r>
    </w:p>
    <w:p w:rsidR="003925E6" w:rsidRPr="00C547AA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C547AA">
        <w:rPr>
          <w:rFonts w:ascii="標楷體" w:eastAsia="標楷體" w:hAnsi="標楷體" w:cs="標楷體" w:hint="eastAsia"/>
          <w:kern w:val="2"/>
        </w:rPr>
        <w:t>2.5.4原措施已不存在或依申訴已無實益。</w:t>
      </w:r>
    </w:p>
    <w:p w:rsidR="003925E6" w:rsidRPr="00C547AA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C547AA">
        <w:rPr>
          <w:rFonts w:ascii="標楷體" w:eastAsia="標楷體" w:hAnsi="標楷體" w:cs="標楷體" w:hint="eastAsia"/>
          <w:kern w:val="2"/>
        </w:rPr>
        <w:t>2.5.5依教育部所頒「教師申訴評議委員會組織及評議準則」第二十條第二項提起之申訴，應作為單位已為措施。</w:t>
      </w:r>
    </w:p>
    <w:p w:rsidR="003925E6" w:rsidRPr="00C547AA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C547AA">
        <w:rPr>
          <w:rFonts w:ascii="標楷體" w:eastAsia="標楷體" w:hAnsi="標楷體" w:cs="標楷體" w:hint="eastAsia"/>
          <w:kern w:val="2"/>
        </w:rPr>
        <w:t>2.5.6對已決定或已撤回之申訴案件就同一原因事實重行提起申訴。</w:t>
      </w:r>
    </w:p>
    <w:p w:rsidR="003925E6" w:rsidRPr="004928F7" w:rsidRDefault="003925E6" w:rsidP="00627306">
      <w:pPr>
        <w:ind w:leftChars="531" w:left="1984" w:hangingChars="296" w:hanging="710"/>
        <w:jc w:val="both"/>
        <w:rPr>
          <w:rFonts w:ascii="標楷體" w:eastAsia="標楷體" w:hAnsi="標楷體" w:cs="Times New Roman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2"/>
        <w:gridCol w:w="1795"/>
        <w:gridCol w:w="1215"/>
        <w:gridCol w:w="1268"/>
        <w:gridCol w:w="1016"/>
      </w:tblGrid>
      <w:tr w:rsidR="003925E6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925E6" w:rsidRPr="004928F7" w:rsidTr="00627306">
        <w:trPr>
          <w:jc w:val="center"/>
        </w:trPr>
        <w:tc>
          <w:tcPr>
            <w:tcW w:w="229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925E6" w:rsidRPr="004928F7" w:rsidTr="00627306">
        <w:trPr>
          <w:trHeight w:val="663"/>
          <w:jc w:val="center"/>
        </w:trPr>
        <w:tc>
          <w:tcPr>
            <w:tcW w:w="229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教師申訴評議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1160-014-1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111.01.12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3925E6" w:rsidRPr="004928F7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925E6" w:rsidRPr="004928F7" w:rsidRDefault="003925E6" w:rsidP="00627306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3925E6" w:rsidRPr="00C547AA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C547AA">
        <w:rPr>
          <w:rFonts w:ascii="標楷體" w:eastAsia="標楷體" w:hAnsi="標楷體" w:cs="標楷體" w:hint="eastAsia"/>
          <w:kern w:val="2"/>
        </w:rPr>
        <w:t>2.5.7依教育部所頒「教師申訴評議委員會組織及評議準則」第十八條第二項繼續評議，其原措施屬行政處分。</w:t>
      </w:r>
    </w:p>
    <w:p w:rsidR="003925E6" w:rsidRPr="00C547AA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C547AA">
        <w:rPr>
          <w:rFonts w:ascii="標楷體" w:eastAsia="標楷體" w:hAnsi="標楷體" w:cs="標楷體" w:hint="eastAsia"/>
          <w:kern w:val="2"/>
        </w:rPr>
        <w:t>2.5.8其他依法非屬教師申訴救濟範圍內之事項。</w:t>
      </w:r>
    </w:p>
    <w:p w:rsidR="003925E6" w:rsidRPr="004928F7" w:rsidRDefault="003925E6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:rsidR="003925E6" w:rsidRPr="004928F7" w:rsidRDefault="003925E6" w:rsidP="00627306">
      <w:pPr>
        <w:tabs>
          <w:tab w:val="left" w:pos="960"/>
        </w:tabs>
        <w:ind w:leftChars="100" w:left="850" w:hangingChars="254" w:hanging="61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</w:rPr>
        <w:t>3.1.</w:t>
      </w:r>
      <w:r w:rsidRPr="004928F7">
        <w:rPr>
          <w:rFonts w:ascii="標楷體" w:eastAsia="標楷體" w:hAnsi="標楷體" w:cs="Times New Roman" w:hint="eastAsia"/>
          <w:szCs w:val="24"/>
        </w:rPr>
        <w:t>教師申訴提出日期及申訴書載明事項是否符合規定?</w:t>
      </w:r>
    </w:p>
    <w:p w:rsidR="003925E6" w:rsidRPr="004928F7" w:rsidRDefault="003925E6" w:rsidP="00627306">
      <w:pPr>
        <w:tabs>
          <w:tab w:val="left" w:pos="960"/>
        </w:tabs>
        <w:ind w:leftChars="100" w:left="850" w:hangingChars="254" w:hanging="61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</w:rPr>
        <w:t>3.2.</w:t>
      </w:r>
      <w:r w:rsidRPr="004928F7">
        <w:rPr>
          <w:rFonts w:ascii="標楷體" w:eastAsia="標楷體" w:hAnsi="標楷體" w:cs="Times New Roman" w:hint="eastAsia"/>
          <w:szCs w:val="24"/>
        </w:rPr>
        <w:t>教師申訴評議決定是否掌握時效性?</w:t>
      </w:r>
    </w:p>
    <w:p w:rsidR="003925E6" w:rsidRPr="004928F7" w:rsidRDefault="003925E6" w:rsidP="00627306">
      <w:pPr>
        <w:tabs>
          <w:tab w:val="left" w:pos="960"/>
        </w:tabs>
        <w:ind w:leftChars="100" w:left="850" w:hangingChars="254" w:hanging="61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3.3教師申訴評議委員會成員組成是否符合規定?</w:t>
      </w:r>
    </w:p>
    <w:p w:rsidR="003925E6" w:rsidRPr="004928F7" w:rsidRDefault="003925E6" w:rsidP="00627306">
      <w:pPr>
        <w:ind w:leftChars="119" w:left="850" w:hangingChars="235" w:hanging="564"/>
        <w:jc w:val="both"/>
        <w:rPr>
          <w:rFonts w:ascii="標楷體" w:eastAsia="標楷體" w:hAnsi="標楷體" w:cs="Times New Roman"/>
          <w:szCs w:val="24"/>
        </w:rPr>
      </w:pPr>
    </w:p>
    <w:p w:rsidR="003925E6" w:rsidRPr="004928F7" w:rsidRDefault="003925E6" w:rsidP="00EC57DD">
      <w:pPr>
        <w:tabs>
          <w:tab w:val="left" w:pos="960"/>
        </w:tabs>
        <w:ind w:left="721" w:hangingChars="300" w:hanging="72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3925E6" w:rsidRPr="004928F7" w:rsidRDefault="003925E6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4.1.申訴書表格。</w:t>
      </w:r>
    </w:p>
    <w:p w:rsidR="003925E6" w:rsidRPr="004928F7" w:rsidRDefault="003925E6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3925E6" w:rsidRPr="004928F7" w:rsidRDefault="003925E6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5.1.教師法。（教育部108.06.05）</w:t>
      </w:r>
    </w:p>
    <w:p w:rsidR="003925E6" w:rsidRPr="004928F7" w:rsidRDefault="003925E6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5.2.教師申訴評議委員會組織及評議準則。</w:t>
      </w: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（教育部109.06.28）</w:t>
      </w:r>
    </w:p>
    <w:p w:rsidR="003925E6" w:rsidRPr="004928F7" w:rsidRDefault="003925E6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5.3.佛光大學教師申訴評議委員會設置及評議辦法。</w:t>
      </w:r>
    </w:p>
    <w:p w:rsidR="003925E6" w:rsidRPr="004928F7" w:rsidRDefault="003925E6" w:rsidP="00627306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:rsidR="003925E6" w:rsidRPr="004928F7" w:rsidRDefault="003925E6" w:rsidP="00627306">
      <w:pPr>
        <w:rPr>
          <w:rFonts w:ascii="標楷體" w:eastAsia="標楷體" w:hAnsi="標楷體"/>
        </w:rPr>
      </w:pPr>
    </w:p>
    <w:p w:rsidR="003925E6" w:rsidRDefault="003925E6" w:rsidP="00112781">
      <w:pPr>
        <w:sectPr w:rsidR="003925E6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A87208" w:rsidRDefault="00A87208"/>
    <w:sectPr w:rsidR="00A8720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75657"/>
    <w:multiLevelType w:val="hybridMultilevel"/>
    <w:tmpl w:val="36C0C2EC"/>
    <w:lvl w:ilvl="0" w:tplc="3A9855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5E6"/>
    <w:rsid w:val="003925E6"/>
    <w:rsid w:val="00A8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3925E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3925E6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3925E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925E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925E6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3925E6"/>
    <w:pPr>
      <w:ind w:leftChars="200" w:left="480"/>
    </w:pPr>
  </w:style>
  <w:style w:type="paragraph" w:styleId="Web">
    <w:name w:val="Normal (Web)"/>
    <w:basedOn w:val="a"/>
    <w:link w:val="Web0"/>
    <w:uiPriority w:val="99"/>
    <w:rsid w:val="003925E6"/>
    <w:pPr>
      <w:widowControl/>
      <w:suppressAutoHyphens/>
      <w:autoSpaceDN w:val="0"/>
      <w:spacing w:before="280" w:after="280"/>
      <w:textAlignment w:val="baseline"/>
    </w:pPr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Web0">
    <w:name w:val="內文 (Web) 字元"/>
    <w:link w:val="Web"/>
    <w:uiPriority w:val="99"/>
    <w:rsid w:val="003925E6"/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392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2024-04-02T06:57:00Z</dcterms:created>
</cp:coreProperties>
</file>