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2A9" w:rsidRPr="004928F7" w:rsidRDefault="00A342A9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768"/>
        <w:gridCol w:w="1179"/>
        <w:gridCol w:w="1014"/>
        <w:gridCol w:w="1296"/>
      </w:tblGrid>
      <w:tr w:rsidR="00A342A9" w:rsidRPr="004928F7" w:rsidTr="007636A3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生活助學金實施作業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19"/>
            <w:bookmarkStart w:id="2" w:name="_Toc92798115"/>
            <w:bookmarkStart w:id="3" w:name="_Toc161926469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120-</w:t>
            </w:r>
            <w:r w:rsidRPr="004928F7">
              <w:rPr>
                <w:rStyle w:val="a3"/>
                <w:rFonts w:hint="eastAsia"/>
              </w:rPr>
              <w:t>031生活助學金實施作業</w:t>
            </w:r>
            <w:bookmarkEnd w:id="1"/>
            <w:bookmarkEnd w:id="2"/>
            <w:bookmarkEnd w:id="3"/>
            <w:r w:rsidRPr="004928F7">
              <w:fldChar w:fldCharType="end"/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342A9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342A9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鄭婉如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42A9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1.修訂原因：依據現行作業方式進行修改。</w:t>
            </w:r>
          </w:p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（2）作業程序新增2.5、2.6、2.7、2.8、2.9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羅采倫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:rsidR="00A342A9" w:rsidRPr="004928F7" w:rsidRDefault="00A342A9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-2</w:t>
            </w:r>
          </w:p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342A9" w:rsidRPr="004928F7" w:rsidRDefault="00A342A9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342A9" w:rsidRPr="004928F7" w:rsidRDefault="00A342A9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BFFDD" wp14:editId="178385EC">
                <wp:simplePos x="0" y="0"/>
                <wp:positionH relativeFrom="column">
                  <wp:posOffset>4266565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42A9" w:rsidRPr="00644AF7" w:rsidRDefault="00A342A9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:rsidR="00A342A9" w:rsidRPr="00644AF7" w:rsidRDefault="00A342A9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BF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" fillcolor="white [3201]" stroked="f" strokeweight="1pt">
                <v:textbox>
                  <w:txbxContent>
                    <w:p w:rsidR="00A342A9" w:rsidRPr="00644AF7" w:rsidRDefault="00A342A9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:rsidR="00A342A9" w:rsidRPr="00644AF7" w:rsidRDefault="00A342A9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342A9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342A9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342A9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342A9" w:rsidRPr="004928F7" w:rsidRDefault="00A342A9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A342A9" w:rsidRPr="004928F7" w:rsidRDefault="00A342A9" w:rsidP="007636A3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object w:dxaOrig="9375" w:dyaOrig="13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05pt;height:554.25pt" o:ole="">
            <v:imagedata r:id="rId4" o:title=""/>
          </v:shape>
          <o:OLEObject Type="Embed" ProgID="Visio.Drawing.15" ShapeID="_x0000_i1025" DrawAspect="Content" ObjectID="_1773569856" r:id="rId5"/>
        </w:object>
      </w:r>
    </w:p>
    <w:p w:rsidR="00A342A9" w:rsidRPr="004928F7" w:rsidRDefault="00A342A9" w:rsidP="007636A3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342A9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342A9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342A9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342A9" w:rsidRPr="004928F7" w:rsidRDefault="00A342A9" w:rsidP="007636A3">
      <w:pPr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2.1.依預算計算員額。</w:t>
      </w:r>
    </w:p>
    <w:p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2.2.公告生活助學金實施要點、申請日期、申請方式。</w:t>
      </w:r>
    </w:p>
    <w:p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2.3.有意願且符合資格學生於申請表內填妥資料及可工讀時間。</w:t>
      </w:r>
    </w:p>
    <w:p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2.4.學務處生輔組彙整申請資料。</w:t>
      </w:r>
    </w:p>
    <w:p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2.5.進行選員。</w:t>
      </w:r>
    </w:p>
    <w:p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2.6.以郵件方式通知申請學生。</w:t>
      </w:r>
    </w:p>
    <w:p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2.7.錄取學生至各分配單位進行排班。</w:t>
      </w:r>
    </w:p>
    <w:p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2.8.單位每月執行服務考核。</w:t>
      </w:r>
    </w:p>
    <w:p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2.9.學務處彙整工讀考核表，並核發生活助學金。</w:t>
      </w:r>
    </w:p>
    <w:p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3.1.學生須符合經濟弱勢資格。</w:t>
      </w:r>
    </w:p>
    <w:p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3.2.學生須每月完成服務時數後才核發生活助學金。</w:t>
      </w:r>
    </w:p>
    <w:p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A342A9" w:rsidRPr="004928F7" w:rsidRDefault="00A342A9" w:rsidP="007636A3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kern w:val="0"/>
          <w:szCs w:val="24"/>
        </w:rPr>
        <w:t>4.1.佛光大學弱勢學生助學計畫-生活助學金申請表。</w:t>
      </w:r>
    </w:p>
    <w:p w:rsidR="00A342A9" w:rsidRPr="004928F7" w:rsidRDefault="00A342A9" w:rsidP="007636A3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kern w:val="0"/>
          <w:szCs w:val="24"/>
        </w:rPr>
        <w:t>4.2.佛光大學弱勢學生助學計畫-生活助學金「生活服務學習」時數表</w:t>
      </w:r>
    </w:p>
    <w:p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A342A9" w:rsidRPr="004928F7" w:rsidRDefault="00A342A9" w:rsidP="005417C4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5.1.佛光大學生活助學金實施要點。</w:t>
      </w:r>
      <w:r w:rsidRPr="004928F7">
        <w:rPr>
          <w:rFonts w:ascii="標楷體" w:eastAsia="標楷體" w:hAnsi="標楷體"/>
        </w:rPr>
        <w:br w:type="page"/>
      </w:r>
    </w:p>
    <w:p w:rsidR="00A342A9" w:rsidRDefault="00A342A9" w:rsidP="005A0327">
      <w:pPr>
        <w:sectPr w:rsidR="00A342A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A342A9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A9"/>
    <w:rsid w:val="00A3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42A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2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342A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A342A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342A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342A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342A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