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49E" w:rsidRPr="004928F7" w:rsidRDefault="000E249E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685"/>
        <w:gridCol w:w="1147"/>
        <w:gridCol w:w="1043"/>
        <w:gridCol w:w="1296"/>
      </w:tblGrid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pStyle w:val="31"/>
            </w:pPr>
            <w:hyperlink w:anchor="學生事務處" w:history="1">
              <w:bookmarkStart w:id="0" w:name="_Toc92798104"/>
              <w:bookmarkStart w:id="1" w:name="_Toc99130108"/>
              <w:bookmarkStart w:id="2" w:name="_Toc161926458"/>
              <w:r w:rsidRPr="004928F7">
                <w:rPr>
                  <w:rStyle w:val="a3"/>
                  <w:rFonts w:hint="eastAsia"/>
                </w:rPr>
                <w:t>1120-021</w:t>
              </w:r>
              <w:bookmarkStart w:id="3" w:name="新生健康檢查作業"/>
              <w:r w:rsidRPr="004928F7">
                <w:rPr>
                  <w:rStyle w:val="a3"/>
                  <w:rFonts w:hint="eastAsia"/>
                </w:rPr>
                <w:t>新生健康檢查作業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流程圖修訂。</w:t>
            </w:r>
          </w:p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2.修正處：依據及相關文件：5.2.。</w:t>
            </w:r>
            <w:r w:rsidRPr="004928F7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:rsidTr="007636A3">
        <w:trPr>
          <w:jc w:val="center"/>
        </w:trPr>
        <w:tc>
          <w:tcPr>
            <w:tcW w:w="77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3072CC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1.修訂原因：有參考外部法規，於法規名稱後註記法規之年月日。</w:t>
            </w:r>
          </w:p>
          <w:p w:rsidR="000E249E" w:rsidRPr="003072CC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3072CC">
              <w:rPr>
                <w:rFonts w:ascii="標楷體" w:eastAsia="標楷體" w:hAnsi="標楷體" w:hint="eastAsia"/>
              </w:rPr>
              <w:t>2.修正處：依據及相關文件：5.2.及5.4.。</w:t>
            </w:r>
            <w:r w:rsidRPr="003072C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1</w:t>
            </w:r>
            <w:r w:rsidRPr="003072CC">
              <w:rPr>
                <w:rFonts w:ascii="標楷體" w:eastAsia="標楷體" w:hAnsi="標楷體"/>
              </w:rPr>
              <w:t>11.9</w:t>
            </w:r>
            <w:r w:rsidRPr="003072C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黃郁婷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0E249E" w:rsidRPr="004928F7" w:rsidRDefault="000E249E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E249E" w:rsidRPr="004928F7" w:rsidRDefault="000E249E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E249E" w:rsidRPr="004928F7" w:rsidRDefault="000E249E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6FD57" wp14:editId="30F1C1A8">
                <wp:simplePos x="0" y="0"/>
                <wp:positionH relativeFrom="column">
                  <wp:posOffset>4267200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49E" w:rsidRPr="00CF37CF" w:rsidRDefault="000E249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:rsidR="000E249E" w:rsidRPr="00CF37CF" w:rsidRDefault="000E249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6FD57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336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" fillcolor="white [3201]" stroked="f" strokeweight="1pt">
                <v:textbox>
                  <w:txbxContent>
                    <w:p w:rsidR="000E249E" w:rsidRPr="00CF37CF" w:rsidRDefault="000E249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:rsidR="000E249E" w:rsidRPr="00CF37CF" w:rsidRDefault="000E249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0E249E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E249E" w:rsidRPr="004928F7" w:rsidTr="007636A3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249E" w:rsidRPr="004928F7" w:rsidTr="007636A3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E249E" w:rsidRPr="004928F7" w:rsidRDefault="000E249E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0E249E" w:rsidRDefault="000E249E" w:rsidP="007636A3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19" w:dyaOrig="14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47.5pt" o:ole="">
            <v:imagedata r:id="rId5" o:title=""/>
          </v:shape>
          <o:OLEObject Type="Embed" ProgID="Visio.Drawing.11" ShapeID="_x0000_i1025" DrawAspect="Content" ObjectID="_1773155406" r:id="rId6"/>
        </w:object>
      </w:r>
    </w:p>
    <w:p w:rsidR="000E249E" w:rsidRPr="004928F7" w:rsidRDefault="000E249E" w:rsidP="007636A3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0E249E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E249E" w:rsidRPr="004928F7" w:rsidTr="007636A3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249E" w:rsidRPr="004928F7" w:rsidTr="007636A3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E249E" w:rsidRPr="004928F7" w:rsidRDefault="000E249E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0E249E" w:rsidRPr="004928F7" w:rsidRDefault="000E249E" w:rsidP="007636A3">
      <w:pPr>
        <w:ind w:leftChars="100" w:left="24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擬定體檢計畫、確定體檢項目：衛生保健單位參考教育部研訂「大專院校學生健康檢查實施項目最低標準建議表」。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簽核：陳報學務長核定。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簽約：校方核定後與醫院簽訂合約一式貳份。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排定體檢日期：配合教務處註冊日進行體檢。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擬定體檢流程：依體檢項目安排流程。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預借體檢場地：於暑假期間向總務處預借場地及安排桌椅。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進行學生健康檢查：體檢前一天合約醫院至學校進行佈置埸地,當天配合合約醫院進行健檢。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健檢異常學生輔導與追蹤：合約醫院在正式報告未完成前，健檢結果異常且須立即至醫院複檢者，由醫院聯絡健檢結果特殊異常同學，安排個別追蹤。</w:t>
      </w:r>
    </w:p>
    <w:p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發放體檢報告。</w:t>
      </w:r>
    </w:p>
    <w:p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0E249E" w:rsidRPr="004928F7" w:rsidRDefault="000E249E" w:rsidP="000E24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學生健康檢查是否依程序辦理。</w:t>
      </w:r>
    </w:p>
    <w:p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0E249E" w:rsidRPr="004928F7" w:rsidRDefault="000E249E" w:rsidP="000E249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佛光大學學生健康資料卡。</w:t>
      </w:r>
    </w:p>
    <w:p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0E249E" w:rsidRPr="004928F7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佛光大學學生健康檢查及疾病防治要點。</w:t>
      </w:r>
    </w:p>
    <w:p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學校衛生法</w:t>
      </w:r>
      <w:r w:rsidRPr="004928F7">
        <w:rPr>
          <w:rFonts w:ascii="標楷體" w:eastAsia="標楷體" w:hAnsi="標楷體" w:hint="eastAsia"/>
        </w:rPr>
        <w:t>。（教育部</w:t>
      </w:r>
      <w:r w:rsidRPr="003072CC">
        <w:rPr>
          <w:rFonts w:ascii="標楷體" w:eastAsia="標楷體" w:hAnsi="標楷體"/>
        </w:rPr>
        <w:t>1</w:t>
      </w:r>
      <w:r w:rsidRPr="003072CC">
        <w:rPr>
          <w:rFonts w:ascii="標楷體" w:eastAsia="標楷體" w:hAnsi="標楷體" w:hint="eastAsia"/>
        </w:rPr>
        <w:t>10</w:t>
      </w:r>
      <w:r w:rsidRPr="003072CC">
        <w:rPr>
          <w:rFonts w:ascii="標楷體" w:eastAsia="標楷體" w:hAnsi="標楷體"/>
        </w:rPr>
        <w:t>.</w:t>
      </w:r>
      <w:r w:rsidRPr="003072CC">
        <w:rPr>
          <w:rFonts w:ascii="標楷體" w:eastAsia="標楷體" w:hAnsi="標楷體" w:hint="eastAsia"/>
        </w:rPr>
        <w:t>0</w:t>
      </w:r>
      <w:r w:rsidRPr="003072CC">
        <w:rPr>
          <w:rFonts w:ascii="標楷體" w:eastAsia="標楷體" w:hAnsi="標楷體"/>
        </w:rPr>
        <w:t>1.</w:t>
      </w:r>
      <w:r w:rsidRPr="003072CC">
        <w:rPr>
          <w:rFonts w:ascii="標楷體" w:eastAsia="標楷體" w:hAnsi="標楷體" w:hint="eastAsia"/>
        </w:rPr>
        <w:t>13修訂）</w:t>
      </w:r>
    </w:p>
    <w:p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72CC">
        <w:rPr>
          <w:rFonts w:ascii="標楷體" w:eastAsia="標楷體" w:hAnsi="標楷體"/>
        </w:rPr>
        <w:t>學校衛生法施行細則</w:t>
      </w:r>
      <w:r w:rsidRPr="003072CC">
        <w:rPr>
          <w:rFonts w:ascii="標楷體" w:eastAsia="標楷體" w:hAnsi="標楷體" w:hint="eastAsia"/>
        </w:rPr>
        <w:t>。（教育部92.09.02）</w:t>
      </w:r>
    </w:p>
    <w:p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72CC">
        <w:rPr>
          <w:rFonts w:ascii="標楷體" w:eastAsia="標楷體" w:hAnsi="標楷體" w:hint="eastAsia"/>
        </w:rPr>
        <w:t>大專院校學生健康檢查實施項目最低標準建議表。（教育部109.04.23）</w:t>
      </w:r>
    </w:p>
    <w:p w:rsidR="000E249E" w:rsidRPr="004928F7" w:rsidRDefault="000E249E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0E249E" w:rsidRDefault="000E249E" w:rsidP="00D47028">
      <w:pPr>
        <w:sectPr w:rsidR="000E249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0E249E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9E"/>
    <w:rsid w:val="000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249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4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249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E24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24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249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E24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