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F4" w:rsidRPr="004928F7" w:rsidRDefault="00CA64F4" w:rsidP="00E2637E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5008"/>
        <w:gridCol w:w="1107"/>
        <w:gridCol w:w="1076"/>
        <w:gridCol w:w="1068"/>
      </w:tblGrid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pStyle w:val="31"/>
            </w:pPr>
            <w:hyperlink w:anchor="圖書暨資訊處目錄" w:history="1">
              <w:bookmarkStart w:id="0" w:name="_Toc92798192"/>
              <w:bookmarkStart w:id="1" w:name="_Toc99130203"/>
              <w:bookmarkStart w:id="2" w:name="_Toc161926554"/>
              <w:r w:rsidRPr="004928F7">
                <w:rPr>
                  <w:rStyle w:val="a3"/>
                  <w:rFonts w:cs="Times New Roman" w:hint="eastAsia"/>
                </w:rPr>
                <w:t>1180-0</w:t>
              </w:r>
              <w:r w:rsidRPr="004928F7">
                <w:rPr>
                  <w:rStyle w:val="a3"/>
                  <w:rFonts w:cs="Times New Roman"/>
                </w:rPr>
                <w:t>0</w:t>
              </w:r>
              <w:r w:rsidRPr="004928F7">
                <w:rPr>
                  <w:rStyle w:val="a3"/>
                  <w:rFonts w:cs="Times New Roman" w:hint="eastAsia"/>
                </w:rPr>
                <w:t>3-1</w:t>
              </w:r>
              <w:bookmarkStart w:id="3" w:name="程式及資料之存取作業A資訊安全規範與存取控制"/>
              <w:r w:rsidRPr="004928F7">
                <w:rPr>
                  <w:rStyle w:val="a3"/>
                  <w:rFonts w:cs="Times New Roman" w:hint="eastAsia"/>
                </w:rPr>
                <w:t>程式及資料之存取作業-A.資訊安全規範與存取控制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A64F4" w:rsidRPr="004928F7" w:rsidRDefault="00CA64F4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CA64F4" w:rsidRPr="004928F7" w:rsidRDefault="00CA64F4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100.3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修訂原因：項目名稱變更與用詞變更。</w:t>
            </w:r>
          </w:p>
          <w:p w:rsidR="00CA64F4" w:rsidRPr="004928F7" w:rsidRDefault="00CA64F4" w:rsidP="00627306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Pr="004928F7">
              <w:rPr>
                <w:rFonts w:ascii="標楷體" w:eastAsia="標楷體" w:hAnsi="標楷體" w:hint="eastAsia"/>
              </w:rPr>
              <w:t>修改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2.3.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102.3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F4" w:rsidRPr="004928F7" w:rsidRDefault="00CA64F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修訂原因：依據及相關文件變更與用詞變更。</w:t>
            </w:r>
          </w:p>
          <w:p w:rsidR="00CA64F4" w:rsidRPr="004928F7" w:rsidRDefault="00CA64F4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 w:rsidRPr="004928F7">
              <w:rPr>
                <w:rFonts w:ascii="標楷體" w:eastAsia="標楷體" w:hAnsi="標楷體" w:hint="eastAsia"/>
              </w:rPr>
              <w:t>修改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5.1.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5.6.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103.4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64F4" w:rsidRPr="004928F7" w:rsidRDefault="00CA64F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修訂原因：流程圖及用詞、使用表單和依據及相關文件變更。</w:t>
            </w:r>
          </w:p>
          <w:p w:rsidR="00CA64F4" w:rsidRPr="004928F7" w:rsidRDefault="00CA64F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2.1.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2.2.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）使用表單刪除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4.1.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4.3.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4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）依據及相關文件刪除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5.2.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，其後調整條序。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104.4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F4" w:rsidRPr="004928F7" w:rsidRDefault="00CA64F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:rsidR="00CA64F4" w:rsidRPr="004928F7" w:rsidRDefault="00CA64F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64F4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F4" w:rsidRPr="004928F7" w:rsidRDefault="00CA64F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修訂原因：依現用法規名稱修改。</w:t>
            </w:r>
          </w:p>
          <w:p w:rsidR="00CA64F4" w:rsidRPr="004928F7" w:rsidRDefault="00CA64F4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）流程圖修改。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2.1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.至2.3.。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）控制重點修改3.1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，新增3.2.和3.3.。</w:t>
            </w:r>
          </w:p>
          <w:p w:rsidR="00CA64F4" w:rsidRPr="004928F7" w:rsidRDefault="00CA64F4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4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）依據及相關文件修改5.1.。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9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7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CA64F4" w:rsidRPr="004928F7" w:rsidRDefault="00CA64F4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A64F4" w:rsidRPr="004928F7" w:rsidRDefault="00CA64F4" w:rsidP="00627306">
      <w:pPr>
        <w:widowControl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F5601" wp14:editId="07C340C1">
                <wp:simplePos x="0" y="0"/>
                <wp:positionH relativeFrom="column">
                  <wp:posOffset>4281170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4F4" w:rsidRPr="0099511A" w:rsidRDefault="00CA64F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:rsidR="00CA64F4" w:rsidRPr="0099511A" w:rsidRDefault="00CA64F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F5601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margin-left:337.1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OTh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TK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" fillcolor="white [3201]" stroked="f" strokeweight="1pt">
                <v:textbox>
                  <w:txbxContent>
                    <w:p w:rsidR="00CA64F4" w:rsidRPr="0099511A" w:rsidRDefault="00CA64F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:rsidR="00CA64F4" w:rsidRPr="0099511A" w:rsidRDefault="00CA64F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CA64F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CA64F4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A64F4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6/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.11.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CA64F4" w:rsidRPr="004928F7" w:rsidRDefault="00CA64F4" w:rsidP="00627306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A64F4" w:rsidRPr="004928F7" w:rsidRDefault="00CA64F4" w:rsidP="00627306">
      <w:pPr>
        <w:tabs>
          <w:tab w:val="num" w:pos="1080"/>
        </w:tabs>
        <w:spacing w:before="100" w:beforeAutospacing="1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A64F4" w:rsidRPr="004928F7" w:rsidRDefault="00CA64F4" w:rsidP="00627306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88" w:dyaOrig="7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553.5pt" o:ole="">
            <v:imagedata r:id="rId4" o:title=""/>
          </v:shape>
          <o:OLEObject Type="Embed" ProgID="Visio.Drawing.11" ShapeID="_x0000_i1025" DrawAspect="Content" ObjectID="_1773576542" r:id="rId5"/>
        </w:object>
      </w:r>
    </w:p>
    <w:p w:rsidR="00CA64F4" w:rsidRPr="004928F7" w:rsidRDefault="00CA64F4" w:rsidP="00627306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CA64F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CA64F4" w:rsidRPr="004928F7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A64F4" w:rsidRPr="004928F7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6/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.11.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CA64F4" w:rsidRPr="004928F7" w:rsidRDefault="00CA64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CA64F4" w:rsidRPr="004928F7" w:rsidRDefault="00CA64F4" w:rsidP="00627306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A64F4" w:rsidRPr="004928F7" w:rsidRDefault="00CA64F4" w:rsidP="00627306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A64F4" w:rsidRPr="004928F7" w:rsidRDefault="00CA64F4" w:rsidP="00627306">
      <w:pPr>
        <w:tabs>
          <w:tab w:val="num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2.1.圖書暨資訊處應負責確保資訊及網路安全，避免風險影響電腦系統，應訂定「佛光大學資訊安全政策」。</w:t>
      </w:r>
    </w:p>
    <w:p w:rsidR="00CA64F4" w:rsidRPr="004928F7" w:rsidRDefault="00CA64F4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2.2.圖書暨資訊處應規範本處資訊安全管理制度。以政策手冊做為參考指引，應訂定「資訊安全管理制度（ISMS）政策手冊」。</w:t>
      </w:r>
    </w:p>
    <w:p w:rsidR="00CA64F4" w:rsidRPr="004928F7" w:rsidRDefault="00CA64F4" w:rsidP="00627306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2.3.為規範核准人員才能使用電腦相關設備，處理資料存取等事宜。應訂定「人力資源安全管理程序書」、「存取控制管理程序書」、「應用系統安全管理程序書」。</w:t>
      </w:r>
    </w:p>
    <w:p w:rsidR="00CA64F4" w:rsidRPr="004928F7" w:rsidRDefault="00CA64F4" w:rsidP="00627306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CA64F4" w:rsidRPr="004928F7" w:rsidRDefault="00CA64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3.1.是否訂定「資訊安全政策」。</w:t>
      </w:r>
    </w:p>
    <w:p w:rsidR="00CA64F4" w:rsidRPr="004928F7" w:rsidRDefault="00CA64F4" w:rsidP="00627306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3.2.是否訂定「資訊安全管理制度政策手冊」。</w:t>
      </w:r>
    </w:p>
    <w:p w:rsidR="00CA64F4" w:rsidRPr="004928F7" w:rsidRDefault="00CA64F4" w:rsidP="00627306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3.3.是否訂定「人力資源安全管理程序書」、「存取控制管理程序書」、「應用系統安全管理程序書」。</w:t>
      </w:r>
    </w:p>
    <w:p w:rsidR="00CA64F4" w:rsidRPr="004928F7" w:rsidRDefault="00CA64F4" w:rsidP="00627306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CA64F4" w:rsidRPr="004928F7" w:rsidRDefault="00CA64F4" w:rsidP="00627306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無。</w:t>
      </w:r>
    </w:p>
    <w:p w:rsidR="00CA64F4" w:rsidRPr="004928F7" w:rsidRDefault="00CA64F4" w:rsidP="00627306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CA64F4" w:rsidRPr="004928F7" w:rsidRDefault="00CA64F4" w:rsidP="00627306">
      <w:pPr>
        <w:tabs>
          <w:tab w:val="left" w:pos="567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5.1.FGU-IS-01-01資訊安全政策。</w:t>
      </w:r>
    </w:p>
    <w:p w:rsidR="00CA64F4" w:rsidRPr="004928F7" w:rsidRDefault="00CA64F4" w:rsidP="00627306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5.2.FGU-IS-02-03資訊安全管理制度（ISMS）政策手冊。</w:t>
      </w:r>
    </w:p>
    <w:p w:rsidR="00CA64F4" w:rsidRPr="004928F7" w:rsidRDefault="00CA64F4" w:rsidP="00627306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5.3.FGU-IS-02-06人力資源安全管理程序書。</w:t>
      </w:r>
    </w:p>
    <w:p w:rsidR="00CA64F4" w:rsidRPr="004928F7" w:rsidRDefault="00CA64F4" w:rsidP="00627306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5.4.FGU-IS-02-10存取控制管理程序書。</w:t>
      </w:r>
    </w:p>
    <w:p w:rsidR="00CA64F4" w:rsidRPr="004928F7" w:rsidRDefault="00CA64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4928F7">
        <w:rPr>
          <w:rFonts w:ascii="標楷體" w:eastAsia="標楷體" w:hAnsi="標楷體" w:cs="Times New Roman" w:hint="eastAsia"/>
          <w:szCs w:val="24"/>
        </w:rPr>
        <w:t>5.5.FGU-IS-02-11應用系統安全管理程序書。</w:t>
      </w:r>
    </w:p>
    <w:p w:rsidR="00CA64F4" w:rsidRPr="004928F7" w:rsidRDefault="00CA64F4" w:rsidP="00627306">
      <w:pPr>
        <w:rPr>
          <w:rFonts w:ascii="標楷體" w:eastAsia="標楷體" w:hAnsi="標楷體"/>
        </w:rPr>
      </w:pPr>
    </w:p>
    <w:p w:rsidR="00CA64F4" w:rsidRPr="004928F7" w:rsidRDefault="00CA64F4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CA64F4" w:rsidRDefault="00CA64F4" w:rsidP="00E2637E">
      <w:pPr>
        <w:sectPr w:rsidR="00CA64F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100E11" w:rsidRDefault="00100E11"/>
    <w:sectPr w:rsidR="00100E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F4"/>
    <w:rsid w:val="00100E11"/>
    <w:rsid w:val="00C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F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F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A64F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A64F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A64F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A64F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A64F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