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0FB" w:rsidRPr="004928F7" w:rsidRDefault="002B60FB" w:rsidP="00B54D50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450"/>
        <w:gridCol w:w="1136"/>
        <w:gridCol w:w="1266"/>
        <w:gridCol w:w="1268"/>
      </w:tblGrid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僑生分發入學作業"/>
        <w:tc>
          <w:tcPr>
            <w:tcW w:w="23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pStyle w:val="31"/>
              <w:rPr>
                <w:rFonts w:cs="Times New Roman"/>
              </w:rPr>
            </w:pPr>
            <w:r w:rsidRPr="004928F7">
              <w:rPr>
                <w:rFonts w:cs="Times New Roman"/>
              </w:rPr>
              <w:fldChar w:fldCharType="begin"/>
            </w:r>
            <w:r w:rsidRPr="004928F7">
              <w:rPr>
                <w:rFonts w:cs="Times New Roman"/>
              </w:rPr>
              <w:instrText>HYPERLINK  \l "國際暨兩岸事務處"</w:instrText>
            </w:r>
            <w:r w:rsidRPr="004928F7">
              <w:rPr>
                <w:rFonts w:cs="Times New Roman"/>
              </w:rPr>
              <w:fldChar w:fldCharType="separate"/>
            </w:r>
            <w:bookmarkStart w:id="1" w:name="_Toc99130194"/>
            <w:bookmarkStart w:id="2" w:name="_Toc92798183"/>
            <w:bookmarkStart w:id="3" w:name="_Toc161926544"/>
            <w:r w:rsidRPr="004928F7">
              <w:rPr>
                <w:rStyle w:val="a3"/>
                <w:rFonts w:cs="Times New Roman" w:hint="eastAsia"/>
              </w:rPr>
              <w:t>1250-005僑</w:t>
            </w:r>
            <w:r w:rsidRPr="005A68F2">
              <w:rPr>
                <w:rStyle w:val="a3"/>
                <w:rFonts w:cs="Times New Roman" w:hint="eastAsia"/>
                <w:color w:val="FF0000"/>
              </w:rPr>
              <w:t>(港澳)</w:t>
            </w:r>
            <w:r w:rsidRPr="004928F7">
              <w:rPr>
                <w:rStyle w:val="a3"/>
                <w:rFonts w:cs="Times New Roman" w:hint="eastAsia"/>
              </w:rPr>
              <w:t>生分發入學作業</w:t>
            </w:r>
            <w:bookmarkEnd w:id="0"/>
            <w:bookmarkEnd w:id="1"/>
            <w:bookmarkEnd w:id="2"/>
            <w:bookmarkEnd w:id="3"/>
            <w:r w:rsidRPr="004928F7">
              <w:rPr>
                <w:rFonts w:cs="Times New Roman"/>
              </w:rPr>
              <w:fldChar w:fldCharType="end"/>
            </w:r>
          </w:p>
        </w:tc>
        <w:tc>
          <w:tcPr>
            <w:tcW w:w="5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B60FB" w:rsidRPr="004928F7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B60FB" w:rsidRPr="004928F7" w:rsidRDefault="002B60F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業務隸屬由研究發展處改成國際暨兩岸事務處。</w:t>
            </w:r>
          </w:p>
          <w:p w:rsidR="002B60FB" w:rsidRPr="004928F7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2.修正處：文件隸屬單位。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1.修訂原因：修訂作業程序使其符合教育部規定。</w:t>
            </w:r>
          </w:p>
          <w:p w:rsidR="002B60FB" w:rsidRPr="004928F7" w:rsidRDefault="002B60F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B60FB" w:rsidRPr="004928F7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2B60FB" w:rsidRPr="004928F7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（2）作業程序修改2.2.3.、2.2.4.、2.2.6.，新增2.3.2.-2.3.4.，及調整條序2.3.2.為2.3.5.，原2.3.3.修改內容後調整為2.3.6.。</w:t>
            </w:r>
          </w:p>
          <w:p w:rsidR="002B60FB" w:rsidRPr="004928F7" w:rsidRDefault="002B60F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（3）依據及相關文件修改5.1.和5.2.，及新增5.3.。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60FB" w:rsidRPr="004928F7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B501F8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B501F8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1.修訂原因：依據內稽委員意見修訂作業程序內容以符現況。</w:t>
            </w:r>
          </w:p>
          <w:p w:rsidR="002B60FB" w:rsidRPr="00B501F8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cs="華康儷楷書" w:hint="eastAsia"/>
                <w:color w:val="FF0000"/>
              </w:rPr>
              <w:t>【作業程序</w:t>
            </w:r>
            <w:r w:rsidRPr="00B501F8">
              <w:rPr>
                <w:rFonts w:ascii="標楷體" w:eastAsia="標楷體" w:hAnsi="標楷體" w:cs="華康儷楷書"/>
                <w:color w:val="FF0000"/>
              </w:rPr>
              <w:t>2.2.6</w:t>
            </w:r>
            <w:r w:rsidRPr="00B501F8">
              <w:rPr>
                <w:rFonts w:ascii="標楷體" w:eastAsia="標楷體" w:hAnsi="標楷體" w:cs="華康儷楷書" w:hint="eastAsia"/>
                <w:color w:val="FF0000"/>
              </w:rPr>
              <w:t>、2.3.</w:t>
            </w:r>
            <w:r w:rsidRPr="00B501F8">
              <w:rPr>
                <w:rFonts w:ascii="標楷體" w:eastAsia="標楷體" w:hAnsi="標楷體" w:cs="華康儷楷書"/>
                <w:color w:val="FF0000"/>
              </w:rPr>
              <w:t>6</w:t>
            </w:r>
            <w:r w:rsidRPr="00B501F8">
              <w:rPr>
                <w:rFonts w:ascii="標楷體" w:eastAsia="標楷體" w:hAnsi="標楷體" w:cs="華康儷楷書" w:hint="eastAsia"/>
                <w:color w:val="FF0000"/>
              </w:rPr>
              <w:t>】修正為中英文錄取通知書。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控制重點3</w:t>
            </w:r>
            <w:r w:rsidRPr="00B501F8">
              <w:rPr>
                <w:rFonts w:ascii="標楷體" w:eastAsia="標楷體" w:hAnsi="標楷體"/>
                <w:color w:val="FF0000"/>
              </w:rPr>
              <w:t>.1</w:t>
            </w: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分發錄取情形是否符合本校提供名額。修正為</w:t>
            </w:r>
            <w:r w:rsidRPr="00B501F8">
              <w:rPr>
                <w:rFonts w:ascii="標楷體" w:eastAsia="標楷體" w:hAnsi="標楷體" w:cs="華康儷楷書" w:hint="eastAsia"/>
                <w:color w:val="FF0000"/>
              </w:rPr>
              <w:t>控管招生人數</w:t>
            </w: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是否符合本校提供名額。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cs="華康儷楷書" w:hint="eastAsia"/>
                <w:color w:val="FF0000"/>
              </w:rPr>
              <w:t>海外僑生聯合招生委員會正式名稱修正為海外聯合招生委員會。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修正僑生回國就學及輔導辦法法規日期為1</w:t>
            </w:r>
            <w:r w:rsidRPr="00B501F8">
              <w:rPr>
                <w:rFonts w:ascii="標楷體" w:eastAsia="標楷體" w:hAnsi="標楷體" w:cs="Times New Roman"/>
                <w:color w:val="FF0000"/>
                <w:szCs w:val="24"/>
              </w:rPr>
              <w:t>12.10.05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修正香港澳門居民來臺就學辦法名稱以及日期為1</w:t>
            </w:r>
            <w:r w:rsidRPr="00B501F8">
              <w:rPr>
                <w:rFonts w:ascii="標楷體" w:eastAsia="標楷體" w:hAnsi="標楷體"/>
                <w:color w:val="FF0000"/>
              </w:rPr>
              <w:t>11.04.25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修正入學大學同等學力認定標準名稱以及日期為1</w:t>
            </w:r>
            <w:r w:rsidRPr="00B501F8">
              <w:rPr>
                <w:rFonts w:ascii="標楷體" w:eastAsia="標楷體" w:hAnsi="標楷體"/>
                <w:color w:val="FF0000"/>
              </w:rPr>
              <w:t>11.01.25</w:t>
            </w:r>
          </w:p>
          <w:p w:rsidR="002B60FB" w:rsidRPr="00B501F8" w:rsidRDefault="002B60FB" w:rsidP="002B60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B501F8">
              <w:rPr>
                <w:rFonts w:ascii="標楷體" w:eastAsia="標楷體" w:hAnsi="標楷體" w:hint="eastAsia"/>
                <w:color w:val="FF0000"/>
              </w:rPr>
              <w:t>將本內控項目名稱修正為僑(港澳)生分發入學作業。內文亦修正。</w:t>
            </w:r>
          </w:p>
          <w:p w:rsidR="002B60FB" w:rsidRPr="00B501F8" w:rsidRDefault="002B60FB" w:rsidP="005A68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B501F8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1</w:t>
            </w:r>
            <w:r w:rsidRPr="00B501F8">
              <w:rPr>
                <w:rFonts w:ascii="標楷體" w:eastAsia="標楷體" w:hAnsi="標楷體" w:cs="Times New Roman"/>
                <w:color w:val="FF0000"/>
                <w:szCs w:val="24"/>
              </w:rPr>
              <w:t>12.10</w:t>
            </w: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FB" w:rsidRPr="00B501F8" w:rsidRDefault="002B60FB" w:rsidP="005A68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B501F8">
              <w:rPr>
                <w:rFonts w:ascii="標楷體" w:eastAsia="標楷體" w:hAnsi="標楷體" w:cs="Times New Roman" w:hint="eastAsia"/>
                <w:color w:val="FF0000"/>
                <w:szCs w:val="24"/>
              </w:rPr>
              <w:t>池熙正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0FB" w:rsidRPr="00B25547" w:rsidRDefault="002B60FB" w:rsidP="00B501F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2B60FB" w:rsidRPr="00B25547" w:rsidRDefault="002B60FB" w:rsidP="00B501F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2B60FB" w:rsidRPr="00B501F8" w:rsidRDefault="002B60FB" w:rsidP="00B501F8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B60FB" w:rsidRPr="004928F7" w:rsidRDefault="002B60FB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C6A09" wp14:editId="444CA12D">
                <wp:simplePos x="0" y="0"/>
                <wp:positionH relativeFrom="column">
                  <wp:posOffset>4280535</wp:posOffset>
                </wp:positionH>
                <wp:positionV relativeFrom="page">
                  <wp:posOffset>9765030</wp:posOffset>
                </wp:positionV>
                <wp:extent cx="2057400" cy="571500"/>
                <wp:effectExtent l="0" t="0" r="0" b="0"/>
                <wp:wrapNone/>
                <wp:docPr id="477" name="文字方塊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0FB" w:rsidRDefault="002B60FB" w:rsidP="00B501F8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2B60FB" w:rsidRPr="00762F03" w:rsidRDefault="002B60F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C6A09" id="_x0000_t202" coordsize="21600,21600" o:spt="202" path="m,l,21600r21600,l21600,xe">
                <v:stroke joinstyle="miter"/>
                <v:path gradientshapeok="t" o:connecttype="rect"/>
              </v:shapetype>
              <v:shape id="文字方塊 477" o:spid="_x0000_s1026" type="#_x0000_t202" style="position:absolute;left:0;text-align:left;margin-left:337.05pt;margin-top:76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hd4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j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" fillcolor="white [3201]" stroked="f" strokeweight="1pt">
                <v:textbox>
                  <w:txbxContent>
                    <w:p w:rsidR="002B60FB" w:rsidRDefault="002B60FB" w:rsidP="00B501F8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2B60FB" w:rsidRPr="00762F03" w:rsidRDefault="002B60F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B60FB" w:rsidRPr="004928F7" w:rsidRDefault="002B60FB" w:rsidP="00627306">
      <w:pPr>
        <w:rPr>
          <w:rFonts w:ascii="標楷體" w:eastAsia="標楷體" w:hAnsi="標楷體" w:cs="標楷體"/>
          <w:kern w:val="0"/>
          <w:szCs w:val="24"/>
          <w:lang w:val="zh-TW" w:bidi="or-IN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2B60F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B60FB" w:rsidRPr="004928F7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0FB" w:rsidRPr="004928F7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僑</w:t>
            </w:r>
            <w:r w:rsidRPr="00B501F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(港澳)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生分發入學作業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B60FB" w:rsidRPr="00B501F8" w:rsidRDefault="002B60FB" w:rsidP="00B501F8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0FB" w:rsidRPr="004928F7" w:rsidRDefault="002B60FB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B60FB" w:rsidRPr="004928F7" w:rsidRDefault="002B60FB" w:rsidP="0062730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</w:t>
      </w:r>
      <w:r w:rsidRPr="004928F7">
        <w:rPr>
          <w:rFonts w:ascii="標楷體" w:eastAsia="標楷體" w:hAnsi="標楷體"/>
          <w:b/>
          <w:szCs w:val="24"/>
        </w:rPr>
        <w:t>流程圖</w:t>
      </w:r>
      <w:r w:rsidRPr="004928F7">
        <w:rPr>
          <w:rFonts w:ascii="標楷體" w:eastAsia="標楷體" w:hAnsi="標楷體" w:hint="eastAsia"/>
          <w:b/>
          <w:szCs w:val="24"/>
        </w:rPr>
        <w:t>：</w:t>
      </w:r>
    </w:p>
    <w:p w:rsidR="002B60FB" w:rsidRPr="004928F7" w:rsidRDefault="002B60FB" w:rsidP="00A06C79">
      <w:pPr>
        <w:ind w:leftChars="-59" w:hangingChars="59" w:hanging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10005" w:dyaOrig="15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577.5pt" o:ole="">
            <v:imagedata r:id="rId5" o:title=""/>
          </v:shape>
          <o:OLEObject Type="Embed" ProgID="Visio.Drawing.11" ShapeID="_x0000_i1025" DrawAspect="Content" ObjectID="_1773575675" r:id="rId6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2B60F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B60FB" w:rsidRPr="004928F7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0FB" w:rsidRPr="004928F7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僑</w:t>
            </w:r>
            <w:r w:rsidRPr="00B501F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(港澳)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生分發入學作業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1250-005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2B60FB" w:rsidRPr="004928F7" w:rsidRDefault="002B60FB" w:rsidP="00B501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B60FB" w:rsidRPr="004928F7" w:rsidRDefault="002B60FB" w:rsidP="00B501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0FB" w:rsidRPr="004928F7" w:rsidRDefault="002B60F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0FB" w:rsidRPr="004928F7" w:rsidRDefault="002B60FB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B60FB" w:rsidRPr="004928F7" w:rsidRDefault="002B60FB" w:rsidP="00627306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</w:t>
      </w:r>
      <w:r w:rsidRPr="004928F7">
        <w:rPr>
          <w:rFonts w:ascii="標楷體" w:eastAsia="標楷體" w:hAnsi="標楷體" w:cs="Times New Roman"/>
          <w:b/>
          <w:szCs w:val="24"/>
        </w:rPr>
        <w:t>作業程序：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依本校提送教育部之核定名額辦理招生作業。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2.2.碩士班僑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</w:t>
      </w:r>
      <w:r w:rsidRPr="00B501F8">
        <w:rPr>
          <w:rFonts w:ascii="標楷體" w:eastAsia="標楷體" w:hAnsi="標楷體" w:cs="華康儷楷書" w:hint="eastAsia"/>
          <w:color w:val="FF0000"/>
        </w:rPr>
        <w:t>分發入學作業</w:t>
      </w:r>
      <w:r w:rsidRPr="006D7D73">
        <w:rPr>
          <w:rFonts w:ascii="標楷體" w:eastAsia="標楷體" w:hAnsi="標楷體" w:cs="Times New Roman" w:hint="eastAsia"/>
          <w:szCs w:val="24"/>
        </w:rPr>
        <w:t>：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2.2.1.碩士班僑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生由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梯次分發。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函轉碩士班申請入學資料。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2.2.3.通知招生學系（組）進行入學資格審核。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2.2.4.將本校碩士班僑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生入學資格審核結果登錄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系統。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2.2.5.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來函通知本校碩士班錄取分發結果。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2.2.6.招生委員會簽陳辦理分發錄取名單並公告，國際暨兩岸事務處寄發</w:t>
      </w:r>
      <w:r w:rsidRPr="00B501F8">
        <w:rPr>
          <w:rFonts w:ascii="標楷體" w:eastAsia="標楷體" w:hAnsi="標楷體" w:cs="華康儷楷書" w:hint="eastAsia"/>
          <w:color w:val="FF0000"/>
        </w:rPr>
        <w:t>中英文</w:t>
      </w:r>
      <w:r w:rsidRPr="006D7D73"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2.3.學士班僑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</w:t>
      </w:r>
      <w:r w:rsidRPr="00B501F8">
        <w:rPr>
          <w:rFonts w:ascii="標楷體" w:eastAsia="標楷體" w:hAnsi="標楷體" w:cs="華康儷楷書" w:hint="eastAsia"/>
          <w:color w:val="FF0000"/>
        </w:rPr>
        <w:t>分發入學作業</w:t>
      </w:r>
      <w:r w:rsidRPr="006D7D73">
        <w:rPr>
          <w:rFonts w:ascii="標楷體" w:eastAsia="標楷體" w:hAnsi="標楷體" w:cs="Times New Roman" w:hint="eastAsia"/>
          <w:szCs w:val="24"/>
        </w:rPr>
        <w:t>：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2.3.1.學士班僑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生由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梯次分發。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函轉學士班申請入學資料。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2.3.3.通知招生學系（組）進行入學資格審核。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2.3.4.將本校學士班僑</w:t>
      </w:r>
      <w:r w:rsidRPr="00B501F8">
        <w:rPr>
          <w:rFonts w:ascii="標楷體" w:eastAsia="標楷體" w:hAnsi="標楷體" w:cs="華康儷楷書" w:hint="eastAsia"/>
          <w:color w:val="FF0000"/>
        </w:rPr>
        <w:t>(港澳)</w:t>
      </w:r>
      <w:r w:rsidRPr="006D7D73">
        <w:rPr>
          <w:rFonts w:ascii="標楷體" w:eastAsia="標楷體" w:hAnsi="標楷體" w:cs="Times New Roman" w:hint="eastAsia"/>
          <w:szCs w:val="24"/>
        </w:rPr>
        <w:t>生入學資格審核結果登錄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系統。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2.3.5.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來函通知本校學士班錄取分發結果。</w:t>
      </w:r>
    </w:p>
    <w:p w:rsidR="002B60FB" w:rsidRPr="006D7D73" w:rsidRDefault="002B60FB" w:rsidP="004C095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2.3.6.招生委員會簽陳辦理分發錄取名單並公告，國際暨兩岸事務處寄發</w:t>
      </w:r>
      <w:r w:rsidRPr="00B501F8">
        <w:rPr>
          <w:rFonts w:ascii="標楷體" w:eastAsia="標楷體" w:hAnsi="標楷體" w:cs="華康儷楷書" w:hint="eastAsia"/>
          <w:color w:val="FF0000"/>
        </w:rPr>
        <w:t>中英文</w:t>
      </w:r>
      <w:r w:rsidRPr="006D7D73">
        <w:rPr>
          <w:rFonts w:ascii="標楷體" w:eastAsia="標楷體" w:hAnsi="標楷體" w:cs="Times New Roman" w:hint="eastAsia"/>
          <w:szCs w:val="24"/>
        </w:rPr>
        <w:t>錄取通知書及聯絡學生後續入學狀況。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2.4.簽核完畢，原文（含簽文及來文錄取名單）與下載</w:t>
      </w:r>
      <w:r w:rsidRPr="00B501F8">
        <w:rPr>
          <w:rFonts w:ascii="標楷體" w:eastAsia="標楷體" w:hAnsi="標楷體" w:cs="華康儷楷書" w:hint="eastAsia"/>
          <w:color w:val="FF0000"/>
        </w:rPr>
        <w:t>海外聯合招生委員會</w:t>
      </w:r>
      <w:r w:rsidRPr="006D7D73">
        <w:rPr>
          <w:rFonts w:ascii="標楷體" w:eastAsia="標楷體" w:hAnsi="標楷體" w:cs="Times New Roman" w:hint="eastAsia"/>
          <w:szCs w:val="24"/>
        </w:rPr>
        <w:t>錄取分發考生資料檔（xls.）存參備查。</w:t>
      </w:r>
    </w:p>
    <w:p w:rsidR="002B60FB" w:rsidRPr="006D7D73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</w:t>
      </w:r>
      <w:r w:rsidRPr="006D7D73">
        <w:rPr>
          <w:rFonts w:ascii="標楷體" w:eastAsia="標楷體" w:hAnsi="標楷體" w:cs="Times New Roman"/>
          <w:b/>
          <w:szCs w:val="24"/>
        </w:rPr>
        <w:t>控制重點：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</w:t>
      </w:r>
      <w:r w:rsidRPr="00B501F8">
        <w:rPr>
          <w:rFonts w:ascii="標楷體" w:eastAsia="標楷體" w:hAnsi="標楷體" w:cs="華康儷楷書" w:hint="eastAsia"/>
          <w:color w:val="FF0000"/>
        </w:rPr>
        <w:t>控管招生人數</w:t>
      </w:r>
      <w:r w:rsidRPr="006D7D73">
        <w:rPr>
          <w:rFonts w:ascii="標楷體" w:eastAsia="標楷體" w:hAnsi="標楷體" w:cs="Times New Roman" w:hint="eastAsia"/>
          <w:szCs w:val="24"/>
        </w:rPr>
        <w:t>是否符合本校提供名額。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3.2.系所審查是否依照時程完成作業。</w:t>
      </w:r>
    </w:p>
    <w:p w:rsidR="002B60FB" w:rsidRPr="006D7D73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</w:t>
      </w:r>
      <w:r w:rsidRPr="006D7D73">
        <w:rPr>
          <w:rFonts w:ascii="標楷體" w:eastAsia="標楷體" w:hAnsi="標楷體" w:cs="Times New Roman"/>
          <w:b/>
          <w:szCs w:val="24"/>
        </w:rPr>
        <w:t>使用表單：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4.1.系所專業審查表。</w:t>
      </w:r>
    </w:p>
    <w:p w:rsidR="002B60FB" w:rsidRPr="006D7D73" w:rsidRDefault="002B60FB" w:rsidP="004C095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</w:t>
      </w:r>
      <w:r w:rsidRPr="006D7D73">
        <w:rPr>
          <w:rFonts w:ascii="標楷體" w:eastAsia="標楷體" w:hAnsi="標楷體" w:cs="Times New Roman"/>
          <w:b/>
          <w:szCs w:val="24"/>
        </w:rPr>
        <w:t>依據及相關文件：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5.1.僑生回國就學及輔導辦法。（教育部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12</w:t>
      </w:r>
      <w:r>
        <w:rPr>
          <w:rFonts w:ascii="標楷體" w:eastAsia="標楷體" w:hAnsi="標楷體" w:cs="Times New Roman" w:hint="eastAsia"/>
          <w:szCs w:val="24"/>
        </w:rPr>
        <w:t>.1</w:t>
      </w:r>
      <w:r>
        <w:rPr>
          <w:rFonts w:ascii="標楷體" w:eastAsia="標楷體" w:hAnsi="標楷體" w:cs="Times New Roman"/>
          <w:szCs w:val="24"/>
        </w:rPr>
        <w:t>0</w:t>
      </w:r>
      <w:r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/>
          <w:szCs w:val="24"/>
        </w:rPr>
        <w:t>0</w:t>
      </w:r>
      <w:r w:rsidRPr="006D7D73">
        <w:rPr>
          <w:rFonts w:ascii="標楷體" w:eastAsia="標楷體" w:hAnsi="標楷體" w:cs="Times New Roman" w:hint="eastAsia"/>
          <w:szCs w:val="24"/>
        </w:rPr>
        <w:t>5）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</w:t>
      </w:r>
      <w:r w:rsidRPr="00B501F8">
        <w:rPr>
          <w:rFonts w:ascii="標楷體" w:eastAsia="標楷體" w:hAnsi="標楷體" w:cs="華康儷楷書" w:hint="eastAsia"/>
          <w:color w:val="FF0000"/>
        </w:rPr>
        <w:t>香港澳門居民來臺就學辦法</w:t>
      </w:r>
      <w:r w:rsidRPr="006D7D73">
        <w:rPr>
          <w:rFonts w:ascii="標楷體" w:eastAsia="標楷體" w:hAnsi="標楷體" w:cs="Times New Roman" w:hint="eastAsia"/>
          <w:szCs w:val="24"/>
        </w:rPr>
        <w:t>（教育部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11</w:t>
      </w:r>
      <w:r>
        <w:rPr>
          <w:rFonts w:ascii="標楷體" w:eastAsia="標楷體" w:hAnsi="標楷體" w:cs="Times New Roman" w:hint="eastAsia"/>
          <w:szCs w:val="24"/>
        </w:rPr>
        <w:t>.0</w:t>
      </w:r>
      <w:r>
        <w:rPr>
          <w:rFonts w:ascii="標楷體" w:eastAsia="標楷體" w:hAnsi="標楷體" w:cs="Times New Roman"/>
          <w:szCs w:val="24"/>
        </w:rPr>
        <w:t>4</w:t>
      </w:r>
      <w:r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/>
          <w:szCs w:val="24"/>
        </w:rPr>
        <w:t>25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</w:p>
    <w:p w:rsidR="002B60FB" w:rsidRPr="006D7D73" w:rsidRDefault="002B60FB" w:rsidP="004C095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5.3.入學大學</w:t>
      </w:r>
      <w:r w:rsidRPr="00B501F8">
        <w:rPr>
          <w:rFonts w:ascii="標楷體" w:eastAsia="標楷體" w:hAnsi="標楷體" w:cs="華康儷楷書" w:hint="eastAsia"/>
          <w:color w:val="FF0000"/>
        </w:rPr>
        <w:t>同</w:t>
      </w:r>
      <w:r w:rsidRPr="006D7D73">
        <w:rPr>
          <w:rFonts w:ascii="標楷體" w:eastAsia="標楷體" w:hAnsi="標楷體" w:cs="Times New Roman" w:hint="eastAsia"/>
          <w:szCs w:val="24"/>
        </w:rPr>
        <w:t>等學力認定標準。（教育部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11</w:t>
      </w:r>
      <w:r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/>
          <w:szCs w:val="24"/>
        </w:rPr>
        <w:t>01</w:t>
      </w:r>
      <w:r>
        <w:rPr>
          <w:rFonts w:ascii="標楷體" w:eastAsia="標楷體" w:hAnsi="標楷體" w:cs="Times New Roman" w:hint="eastAsia"/>
          <w:szCs w:val="24"/>
        </w:rPr>
        <w:t>.2</w:t>
      </w:r>
      <w:r>
        <w:rPr>
          <w:rFonts w:ascii="標楷體" w:eastAsia="標楷體" w:hAnsi="標楷體" w:cs="Times New Roman"/>
          <w:szCs w:val="24"/>
        </w:rPr>
        <w:t>5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</w:p>
    <w:p w:rsidR="002B60FB" w:rsidRPr="004928F7" w:rsidRDefault="002B60FB" w:rsidP="00A06C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2B60FB" w:rsidRPr="004928F7" w:rsidRDefault="002B60FB" w:rsidP="00A06C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2B60FB" w:rsidRDefault="002B60FB" w:rsidP="00B54D50">
      <w:pPr>
        <w:sectPr w:rsidR="002B60F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F76EA" w:rsidRDefault="007F76EA"/>
    <w:sectPr w:rsidR="007F76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Malgun Gothic Semilight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37C13"/>
    <w:multiLevelType w:val="hybridMultilevel"/>
    <w:tmpl w:val="838CF4F2"/>
    <w:lvl w:ilvl="0" w:tplc="1EC6F7AC">
      <w:start w:val="1"/>
      <w:numFmt w:val="decimal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FB"/>
    <w:rsid w:val="002B60FB"/>
    <w:rsid w:val="007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F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2B60F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B60F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B60F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B60F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B60FB"/>
    <w:pPr>
      <w:ind w:leftChars="200" w:left="480"/>
    </w:pPr>
  </w:style>
  <w:style w:type="table" w:styleId="a6">
    <w:name w:val="Table Grid"/>
    <w:basedOn w:val="a1"/>
    <w:uiPriority w:val="59"/>
    <w:rsid w:val="002B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B60FB"/>
  </w:style>
  <w:style w:type="character" w:customStyle="1" w:styleId="30">
    <w:name w:val="標題 3 字元"/>
    <w:basedOn w:val="a0"/>
    <w:link w:val="3"/>
    <w:uiPriority w:val="9"/>
    <w:semiHidden/>
    <w:rsid w:val="002B60F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2024-04-02T06:26:00Z</dcterms:created>
</cp:coreProperties>
</file>