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3A" w:rsidRPr="00084D3A" w:rsidRDefault="00084D3A" w:rsidP="00084D3A">
      <w:pPr>
        <w:keepNext/>
        <w:spacing w:line="0" w:lineRule="atLeast"/>
        <w:jc w:val="center"/>
        <w:outlineLvl w:val="2"/>
        <w:rPr>
          <w:rFonts w:ascii="標楷體" w:eastAsia="標楷體" w:hAnsi="標楷體" w:cs="Times New Roman"/>
          <w:b/>
          <w:bCs/>
          <w:sz w:val="28"/>
          <w:szCs w:val="28"/>
        </w:rPr>
      </w:pPr>
      <w:bookmarkStart w:id="0" w:name="_Toc127542178"/>
      <w:r w:rsidRPr="00084D3A">
        <w:rPr>
          <w:rFonts w:ascii="標楷體" w:eastAsia="標楷體" w:hAnsi="標楷體" w:cs="Times New Roman" w:hint="eastAsia"/>
          <w:b/>
          <w:bCs/>
          <w:sz w:val="36"/>
          <w:szCs w:val="28"/>
        </w:rPr>
        <w:t>佛光大學 通識教育委員會 內控項目風險評估彙總表</w:t>
      </w:r>
      <w:bookmarkEnd w:id="0"/>
    </w:p>
    <w:p w:rsidR="00084D3A" w:rsidRPr="00084D3A" w:rsidRDefault="00084D3A" w:rsidP="00084D3A">
      <w:pPr>
        <w:jc w:val="center"/>
        <w:rPr>
          <w:rFonts w:ascii="標楷體" w:eastAsia="標楷體" w:hAnsi="標楷體" w:cs="Times New Roman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36"/>
        <w:gridCol w:w="456"/>
        <w:gridCol w:w="917"/>
        <w:gridCol w:w="3086"/>
        <w:gridCol w:w="2214"/>
        <w:gridCol w:w="732"/>
        <w:gridCol w:w="732"/>
        <w:gridCol w:w="735"/>
      </w:tblGrid>
      <w:tr w:rsidR="00084D3A" w:rsidRPr="00084D3A" w:rsidTr="0086511D">
        <w:trPr>
          <w:tblHeader/>
        </w:trPr>
        <w:tc>
          <w:tcPr>
            <w:tcW w:w="38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D3A" w:rsidRPr="00084D3A" w:rsidRDefault="00084D3A" w:rsidP="00084D3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84D3A">
              <w:rPr>
                <w:rFonts w:ascii="標楷體" w:eastAsia="標楷體" w:hAnsi="標楷體" w:cs="Times New Roman" w:hint="eastAsia"/>
                <w:szCs w:val="24"/>
              </w:rPr>
              <w:t>單位名稱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D3A" w:rsidRPr="00084D3A" w:rsidRDefault="00084D3A" w:rsidP="00084D3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84D3A">
              <w:rPr>
                <w:rFonts w:ascii="標楷體" w:eastAsia="標楷體" w:hAnsi="標楷體" w:cs="Times New Roman" w:hint="eastAsia"/>
                <w:szCs w:val="24"/>
              </w:rPr>
              <w:t>序號</w:t>
            </w:r>
          </w:p>
        </w:tc>
        <w:tc>
          <w:tcPr>
            <w:tcW w:w="47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D3A" w:rsidRPr="00084D3A" w:rsidRDefault="00084D3A" w:rsidP="00084D3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84D3A">
              <w:rPr>
                <w:rFonts w:ascii="標楷體" w:eastAsia="標楷體" w:hAnsi="標楷體" w:cs="Times New Roman" w:hint="eastAsia"/>
                <w:szCs w:val="24"/>
              </w:rPr>
              <w:t>風險分布代號</w:t>
            </w:r>
          </w:p>
        </w:tc>
        <w:tc>
          <w:tcPr>
            <w:tcW w:w="160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D3A" w:rsidRPr="00084D3A" w:rsidRDefault="00084D3A" w:rsidP="00084D3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84D3A">
              <w:rPr>
                <w:rFonts w:ascii="標楷體" w:eastAsia="標楷體" w:hAnsi="標楷體" w:cs="Times New Roman" w:hint="eastAsia"/>
                <w:szCs w:val="24"/>
              </w:rPr>
              <w:t>內控項目編號及名稱</w:t>
            </w:r>
          </w:p>
        </w:tc>
        <w:tc>
          <w:tcPr>
            <w:tcW w:w="115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D3A" w:rsidRPr="00084D3A" w:rsidRDefault="00084D3A" w:rsidP="00084D3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84D3A">
              <w:rPr>
                <w:rFonts w:ascii="標楷體" w:eastAsia="標楷體" w:hAnsi="標楷體" w:cs="Times New Roman" w:hint="eastAsia"/>
                <w:szCs w:val="24"/>
              </w:rPr>
              <w:t>影響程度之敘述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D3A" w:rsidRPr="00084D3A" w:rsidRDefault="00084D3A" w:rsidP="00084D3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84D3A">
              <w:rPr>
                <w:rFonts w:ascii="標楷體" w:eastAsia="標楷體" w:hAnsi="標楷體" w:cs="Times New Roman" w:hint="eastAsia"/>
                <w:szCs w:val="24"/>
              </w:rPr>
              <w:t>影響程度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D3A" w:rsidRPr="00084D3A" w:rsidRDefault="00084D3A" w:rsidP="00084D3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84D3A">
              <w:rPr>
                <w:rFonts w:ascii="標楷體" w:eastAsia="標楷體" w:hAnsi="標楷體" w:cs="Times New Roman" w:hint="eastAsia"/>
                <w:szCs w:val="24"/>
              </w:rPr>
              <w:t>發生機率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84D3A" w:rsidRPr="00084D3A" w:rsidRDefault="00084D3A" w:rsidP="00084D3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84D3A">
              <w:rPr>
                <w:rFonts w:ascii="標楷體" w:eastAsia="標楷體" w:hAnsi="標楷體" w:cs="Times New Roman" w:hint="eastAsia"/>
                <w:szCs w:val="24"/>
              </w:rPr>
              <w:t>風險值</w:t>
            </w:r>
          </w:p>
        </w:tc>
      </w:tr>
      <w:tr w:rsidR="00084D3A" w:rsidRPr="00084D3A" w:rsidTr="0086511D">
        <w:trPr>
          <w:trHeight w:val="210"/>
        </w:trPr>
        <w:tc>
          <w:tcPr>
            <w:tcW w:w="384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084D3A" w:rsidRPr="00084D3A" w:rsidRDefault="00084D3A" w:rsidP="00084D3A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84D3A">
              <w:rPr>
                <w:rFonts w:ascii="標楷體" w:eastAsia="標楷體" w:hAnsi="標楷體" w:cs="Times New Roman" w:hint="eastAsia"/>
                <w:kern w:val="0"/>
                <w:szCs w:val="24"/>
              </w:rPr>
              <w:t>通識教育委員會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D3A" w:rsidRPr="00084D3A" w:rsidRDefault="00084D3A" w:rsidP="00084D3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84D3A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D3A" w:rsidRPr="00084D3A" w:rsidRDefault="00084D3A" w:rsidP="00084D3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84D3A">
              <w:rPr>
                <w:rFonts w:ascii="標楷體" w:eastAsia="標楷體" w:hAnsi="標楷體" w:cs="Times New Roman" w:hint="eastAsia"/>
                <w:szCs w:val="24"/>
              </w:rPr>
              <w:t>通1</w:t>
            </w:r>
          </w:p>
        </w:tc>
        <w:tc>
          <w:tcPr>
            <w:tcW w:w="1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D3A" w:rsidRPr="00084D3A" w:rsidRDefault="00084D3A" w:rsidP="00084D3A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84D3A">
              <w:rPr>
                <w:rFonts w:ascii="標楷體" w:eastAsia="標楷體" w:hAnsi="標楷體" w:cs="Times New Roman" w:hint="eastAsia"/>
                <w:szCs w:val="24"/>
              </w:rPr>
              <w:t>1260-</w:t>
            </w:r>
            <w:proofErr w:type="gramStart"/>
            <w:r w:rsidRPr="00084D3A">
              <w:rPr>
                <w:rFonts w:ascii="標楷體" w:eastAsia="標楷體" w:hAnsi="標楷體" w:cs="Times New Roman" w:hint="eastAsia"/>
                <w:szCs w:val="24"/>
              </w:rPr>
              <w:t>003通識</w:t>
            </w:r>
            <w:proofErr w:type="gramEnd"/>
            <w:r w:rsidRPr="00084D3A">
              <w:rPr>
                <w:rFonts w:ascii="標楷體" w:eastAsia="標楷體" w:hAnsi="標楷體" w:cs="Times New Roman" w:hint="eastAsia"/>
                <w:szCs w:val="24"/>
              </w:rPr>
              <w:t>教育委員會議標準作業流程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D3A" w:rsidRPr="00084D3A" w:rsidRDefault="00084D3A" w:rsidP="00084D3A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84D3A">
              <w:rPr>
                <w:rFonts w:ascii="標楷體" w:eastAsia="標楷體" w:hAnsi="標楷體" w:cs="Times New Roman" w:hint="eastAsia"/>
                <w:szCs w:val="24"/>
              </w:rPr>
              <w:t>法規/上級機關處分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D3A" w:rsidRPr="00084D3A" w:rsidRDefault="00084D3A" w:rsidP="00084D3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84D3A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D3A" w:rsidRPr="00084D3A" w:rsidRDefault="00084D3A" w:rsidP="00084D3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84D3A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84D3A" w:rsidRPr="00084D3A" w:rsidRDefault="00084D3A" w:rsidP="00084D3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84D3A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</w:tr>
      <w:tr w:rsidR="00084D3A" w:rsidRPr="00084D3A" w:rsidTr="0086511D">
        <w:trPr>
          <w:trHeight w:val="180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084D3A" w:rsidRPr="00084D3A" w:rsidRDefault="00084D3A" w:rsidP="00084D3A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D3A" w:rsidRPr="00084D3A" w:rsidRDefault="00084D3A" w:rsidP="00084D3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84D3A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D3A" w:rsidRPr="00084D3A" w:rsidRDefault="00084D3A" w:rsidP="00084D3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84D3A">
              <w:rPr>
                <w:rFonts w:ascii="標楷體" w:eastAsia="標楷體" w:hAnsi="標楷體" w:cs="Times New Roman" w:hint="eastAsia"/>
                <w:szCs w:val="24"/>
              </w:rPr>
              <w:t>通2</w:t>
            </w:r>
          </w:p>
        </w:tc>
        <w:tc>
          <w:tcPr>
            <w:tcW w:w="1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D3A" w:rsidRPr="00084D3A" w:rsidRDefault="00084D3A" w:rsidP="00084D3A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84D3A">
              <w:rPr>
                <w:rFonts w:ascii="標楷體" w:eastAsia="標楷體" w:hAnsi="標楷體" w:cs="Times New Roman" w:hint="eastAsia"/>
                <w:szCs w:val="24"/>
              </w:rPr>
              <w:t>1260-004通識課程之規劃及開排課作業流程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D3A" w:rsidRPr="00084D3A" w:rsidRDefault="00084D3A" w:rsidP="00084D3A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84D3A">
              <w:rPr>
                <w:rFonts w:ascii="標楷體" w:eastAsia="標楷體" w:hAnsi="標楷體" w:cs="Times New Roman" w:hint="eastAsia"/>
                <w:szCs w:val="24"/>
              </w:rPr>
              <w:t>學生申訴/學生抱怨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D3A" w:rsidRPr="00084D3A" w:rsidRDefault="00084D3A" w:rsidP="00084D3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84D3A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D3A" w:rsidRPr="00084D3A" w:rsidRDefault="00084D3A" w:rsidP="00084D3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84D3A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84D3A" w:rsidRPr="00084D3A" w:rsidRDefault="00084D3A" w:rsidP="00084D3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84D3A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</w:tr>
      <w:tr w:rsidR="00084D3A" w:rsidRPr="00084D3A" w:rsidTr="0086511D">
        <w:trPr>
          <w:trHeight w:val="180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084D3A" w:rsidRPr="00084D3A" w:rsidRDefault="00084D3A" w:rsidP="00084D3A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D3A" w:rsidRPr="00084D3A" w:rsidRDefault="00084D3A" w:rsidP="00084D3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84D3A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D3A" w:rsidRPr="00084D3A" w:rsidRDefault="00084D3A" w:rsidP="00084D3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84D3A">
              <w:rPr>
                <w:rFonts w:ascii="標楷體" w:eastAsia="標楷體" w:hAnsi="標楷體" w:cs="Times New Roman" w:hint="eastAsia"/>
                <w:szCs w:val="24"/>
              </w:rPr>
              <w:t>通4</w:t>
            </w:r>
          </w:p>
        </w:tc>
        <w:tc>
          <w:tcPr>
            <w:tcW w:w="1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D3A" w:rsidRPr="00084D3A" w:rsidRDefault="00084D3A" w:rsidP="00084D3A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84D3A">
              <w:rPr>
                <w:rFonts w:ascii="標楷體" w:eastAsia="標楷體" w:hAnsi="標楷體" w:cs="Times New Roman" w:hint="eastAsia"/>
                <w:szCs w:val="24"/>
              </w:rPr>
              <w:t>1260-006全國性圍棋賽事標準作業流程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D3A" w:rsidRPr="00084D3A" w:rsidRDefault="00084D3A" w:rsidP="00084D3A">
            <w:pPr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84D3A">
              <w:rPr>
                <w:rFonts w:ascii="標楷體" w:eastAsia="標楷體" w:hAnsi="標楷體" w:cs="Times New Roman" w:hint="eastAsia"/>
                <w:kern w:val="0"/>
                <w:szCs w:val="24"/>
              </w:rPr>
              <w:t>申訴/抱怨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D3A" w:rsidRPr="00084D3A" w:rsidRDefault="00084D3A" w:rsidP="00084D3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84D3A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D3A" w:rsidRPr="00084D3A" w:rsidRDefault="00084D3A" w:rsidP="00084D3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84D3A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84D3A" w:rsidRPr="00084D3A" w:rsidRDefault="00084D3A" w:rsidP="00084D3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84D3A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</w:tr>
      <w:tr w:rsidR="00084D3A" w:rsidRPr="00084D3A" w:rsidTr="0086511D">
        <w:trPr>
          <w:trHeight w:val="180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84D3A" w:rsidRPr="00084D3A" w:rsidRDefault="00084D3A" w:rsidP="00084D3A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D3A" w:rsidRPr="00084D3A" w:rsidRDefault="00084D3A" w:rsidP="00084D3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84D3A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D3A" w:rsidRPr="00084D3A" w:rsidRDefault="00084D3A" w:rsidP="00084D3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84D3A">
              <w:rPr>
                <w:rFonts w:ascii="標楷體" w:eastAsia="標楷體" w:hAnsi="標楷體" w:cs="Times New Roman" w:hint="eastAsia"/>
                <w:szCs w:val="24"/>
              </w:rPr>
              <w:t>通5</w:t>
            </w:r>
          </w:p>
        </w:tc>
        <w:tc>
          <w:tcPr>
            <w:tcW w:w="1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D3A" w:rsidRPr="00084D3A" w:rsidRDefault="00E164F5" w:rsidP="00084D3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hyperlink w:anchor="體適能檢測" w:history="1">
              <w:r w:rsidR="00084D3A" w:rsidRPr="00084D3A">
                <w:rPr>
                  <w:rFonts w:ascii="標楷體" w:eastAsia="標楷體" w:hAnsi="標楷體" w:cs="Times New Roman" w:hint="eastAsia"/>
                  <w:szCs w:val="24"/>
                </w:rPr>
                <w:t>1260-007體適能檢測</w:t>
              </w:r>
            </w:hyperlink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D3A" w:rsidRPr="00084D3A" w:rsidRDefault="00084D3A" w:rsidP="00084D3A">
            <w:pPr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84D3A">
              <w:rPr>
                <w:rFonts w:ascii="標楷體" w:eastAsia="標楷體" w:hAnsi="標楷體" w:cs="Times New Roman" w:hint="eastAsia"/>
                <w:kern w:val="0"/>
                <w:szCs w:val="24"/>
              </w:rPr>
              <w:t>申訴/抱怨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D3A" w:rsidRPr="00084D3A" w:rsidRDefault="00084D3A" w:rsidP="00084D3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84D3A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D3A" w:rsidRPr="00084D3A" w:rsidRDefault="00084D3A" w:rsidP="00084D3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84D3A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D3A" w:rsidRPr="00084D3A" w:rsidRDefault="00084D3A" w:rsidP="00084D3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84D3A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</w:tr>
      <w:tr w:rsidR="00084D3A" w:rsidRPr="00084D3A" w:rsidTr="0086511D">
        <w:trPr>
          <w:trHeight w:val="180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4D3A" w:rsidRPr="00084D3A" w:rsidRDefault="00084D3A" w:rsidP="00084D3A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4D3A" w:rsidRPr="00084D3A" w:rsidRDefault="00084D3A" w:rsidP="00084D3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84D3A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4D3A" w:rsidRPr="00084D3A" w:rsidRDefault="00084D3A" w:rsidP="00084D3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84D3A">
              <w:rPr>
                <w:rFonts w:ascii="標楷體" w:eastAsia="標楷體" w:hAnsi="標楷體" w:cs="Times New Roman" w:hint="eastAsia"/>
                <w:szCs w:val="24"/>
              </w:rPr>
              <w:t>通7</w:t>
            </w:r>
          </w:p>
        </w:tc>
        <w:tc>
          <w:tcPr>
            <w:tcW w:w="16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4D3A" w:rsidRPr="00084D3A" w:rsidRDefault="00E164F5" w:rsidP="00084D3A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競賽活動" w:history="1">
              <w:r w:rsidR="00084D3A" w:rsidRPr="00084D3A">
                <w:rPr>
                  <w:rFonts w:ascii="標楷體" w:eastAsia="標楷體" w:hAnsi="標楷體" w:cs="Times New Roman"/>
                  <w:szCs w:val="24"/>
                </w:rPr>
                <w:t>1260-008</w:t>
              </w:r>
              <w:r w:rsidR="00084D3A" w:rsidRPr="00084D3A">
                <w:rPr>
                  <w:rFonts w:ascii="標楷體" w:eastAsia="標楷體" w:hAnsi="標楷體" w:cs="Times New Roman" w:hint="eastAsia"/>
                  <w:szCs w:val="24"/>
                </w:rPr>
                <w:t>競賽活動</w:t>
              </w:r>
            </w:hyperlink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4D3A" w:rsidRPr="00084D3A" w:rsidRDefault="00084D3A" w:rsidP="00084D3A">
            <w:pPr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84D3A">
              <w:rPr>
                <w:rFonts w:ascii="標楷體" w:eastAsia="標楷體" w:hAnsi="標楷體" w:cs="Times New Roman" w:hint="eastAsia"/>
                <w:kern w:val="0"/>
                <w:szCs w:val="24"/>
              </w:rPr>
              <w:t>申訴/抱怨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4D3A" w:rsidRPr="00084D3A" w:rsidRDefault="00084D3A" w:rsidP="00084D3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84D3A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4D3A" w:rsidRPr="00084D3A" w:rsidRDefault="00084D3A" w:rsidP="00084D3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84D3A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D3A" w:rsidRPr="00084D3A" w:rsidRDefault="00084D3A" w:rsidP="00084D3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84D3A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</w:tr>
    </w:tbl>
    <w:p w:rsidR="00084D3A" w:rsidRPr="00084D3A" w:rsidRDefault="00084D3A" w:rsidP="00084D3A">
      <w:pPr>
        <w:jc w:val="right"/>
        <w:rPr>
          <w:rFonts w:ascii="標楷體" w:eastAsia="標楷體" w:hAnsi="標楷體" w:cs="Times New Roman"/>
          <w:color w:val="0563C1"/>
          <w:sz w:val="16"/>
          <w:szCs w:val="16"/>
          <w:u w:val="single"/>
        </w:rPr>
      </w:pPr>
    </w:p>
    <w:p w:rsidR="00084D3A" w:rsidRPr="00084D3A" w:rsidRDefault="00084D3A" w:rsidP="00084D3A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084D3A">
        <w:rPr>
          <w:rFonts w:ascii="標楷體" w:eastAsia="標楷體" w:hAnsi="標楷體" w:cs="Times New Roman" w:hint="eastAsia"/>
          <w:b/>
          <w:kern w:val="0"/>
          <w:sz w:val="36"/>
          <w:szCs w:val="36"/>
        </w:rPr>
        <w:br w:type="page"/>
      </w:r>
    </w:p>
    <w:p w:rsidR="00084D3A" w:rsidRPr="00084D3A" w:rsidRDefault="00084D3A" w:rsidP="00084D3A">
      <w:pPr>
        <w:keepNext/>
        <w:spacing w:line="0" w:lineRule="atLeast"/>
        <w:jc w:val="center"/>
        <w:outlineLvl w:val="2"/>
        <w:rPr>
          <w:rFonts w:ascii="標楷體" w:eastAsia="標楷體" w:hAnsi="標楷體" w:cs="Times New Roman"/>
          <w:b/>
          <w:bCs/>
          <w:sz w:val="36"/>
          <w:szCs w:val="36"/>
        </w:rPr>
      </w:pPr>
      <w:bookmarkStart w:id="1" w:name="_Toc92798284"/>
      <w:bookmarkStart w:id="2" w:name="_Toc99130296"/>
      <w:bookmarkStart w:id="3" w:name="_Toc127542179"/>
      <w:r w:rsidRPr="00084D3A">
        <w:rPr>
          <w:rFonts w:ascii="標楷體" w:eastAsia="標楷體" w:hAnsi="標楷體" w:cs="Times New Roman" w:hint="eastAsia"/>
          <w:b/>
          <w:bCs/>
          <w:sz w:val="36"/>
          <w:szCs w:val="36"/>
        </w:rPr>
        <w:lastRenderedPageBreak/>
        <w:t>佛光大學 通識教育委員會 風險圖像</w:t>
      </w:r>
      <w:bookmarkEnd w:id="1"/>
      <w:bookmarkEnd w:id="2"/>
      <w:bookmarkEnd w:id="3"/>
    </w:p>
    <w:p w:rsidR="00084D3A" w:rsidRPr="00084D3A" w:rsidRDefault="00084D3A" w:rsidP="00084D3A">
      <w:pPr>
        <w:jc w:val="right"/>
        <w:rPr>
          <w:rFonts w:ascii="標楷體" w:eastAsia="標楷體" w:hAnsi="標楷體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2509"/>
        <w:gridCol w:w="2509"/>
        <w:gridCol w:w="2509"/>
      </w:tblGrid>
      <w:tr w:rsidR="00084D3A" w:rsidRPr="00084D3A" w:rsidTr="0086511D">
        <w:trPr>
          <w:trHeight w:val="614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3A" w:rsidRPr="00084D3A" w:rsidRDefault="00084D3A" w:rsidP="00084D3A">
            <w:pPr>
              <w:ind w:left="961" w:hanging="961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84D3A">
              <w:rPr>
                <w:rFonts w:ascii="標楷體" w:eastAsia="標楷體" w:hAnsi="標楷體" w:cs="Times New Roman" w:hint="eastAsia"/>
                <w:szCs w:val="24"/>
              </w:rPr>
              <w:t>影響程度</w:t>
            </w:r>
          </w:p>
        </w:tc>
        <w:tc>
          <w:tcPr>
            <w:tcW w:w="3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3A" w:rsidRPr="00084D3A" w:rsidRDefault="00084D3A" w:rsidP="00084D3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84D3A">
              <w:rPr>
                <w:rFonts w:ascii="標楷體" w:eastAsia="標楷體" w:hAnsi="標楷體" w:cs="Times New Roman" w:hint="eastAsia"/>
                <w:szCs w:val="24"/>
              </w:rPr>
              <w:t>風險值（風險分布）</w:t>
            </w:r>
          </w:p>
        </w:tc>
      </w:tr>
      <w:tr w:rsidR="00084D3A" w:rsidRPr="00084D3A" w:rsidTr="0086511D">
        <w:trPr>
          <w:trHeight w:val="721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3A" w:rsidRPr="00084D3A" w:rsidRDefault="00084D3A" w:rsidP="00084D3A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84D3A">
              <w:rPr>
                <w:rFonts w:ascii="標楷體" w:eastAsia="標楷體" w:hAnsi="標楷體" w:cs="Times New Roman" w:hint="eastAsia"/>
                <w:szCs w:val="24"/>
              </w:rPr>
              <w:t>非常嚴重（3）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3A" w:rsidRPr="00084D3A" w:rsidRDefault="00084D3A" w:rsidP="00084D3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84D3A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  <w:p w:rsidR="00084D3A" w:rsidRPr="00084D3A" w:rsidRDefault="00084D3A" w:rsidP="00084D3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84D3A">
              <w:rPr>
                <w:rFonts w:ascii="標楷體" w:eastAsia="標楷體" w:hAnsi="標楷體" w:cs="Times New Roman" w:hint="eastAsia"/>
                <w:szCs w:val="24"/>
              </w:rPr>
              <w:t>（   ）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3A" w:rsidRPr="00084D3A" w:rsidRDefault="00084D3A" w:rsidP="00084D3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84D3A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  <w:p w:rsidR="00084D3A" w:rsidRPr="00084D3A" w:rsidRDefault="00084D3A" w:rsidP="00084D3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84D3A">
              <w:rPr>
                <w:rFonts w:ascii="標楷體" w:eastAsia="標楷體" w:hAnsi="標楷體" w:cs="Times New Roman" w:hint="eastAsia"/>
                <w:szCs w:val="24"/>
              </w:rPr>
              <w:t>（通2）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3A" w:rsidRPr="00084D3A" w:rsidRDefault="00084D3A" w:rsidP="00084D3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84D3A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  <w:p w:rsidR="00084D3A" w:rsidRPr="00084D3A" w:rsidRDefault="00084D3A" w:rsidP="00084D3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84D3A">
              <w:rPr>
                <w:rFonts w:ascii="標楷體" w:eastAsia="標楷體" w:hAnsi="標楷體" w:cs="Times New Roman" w:hint="eastAsia"/>
                <w:szCs w:val="24"/>
              </w:rPr>
              <w:t>（   ）</w:t>
            </w:r>
          </w:p>
        </w:tc>
      </w:tr>
      <w:tr w:rsidR="00084D3A" w:rsidRPr="00084D3A" w:rsidTr="0086511D">
        <w:trPr>
          <w:trHeight w:val="477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3A" w:rsidRPr="00084D3A" w:rsidRDefault="00084D3A" w:rsidP="00084D3A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84D3A">
              <w:rPr>
                <w:rFonts w:ascii="標楷體" w:eastAsia="標楷體" w:hAnsi="標楷體" w:cs="Times New Roman" w:hint="eastAsia"/>
                <w:szCs w:val="24"/>
              </w:rPr>
              <w:t>嚴重（2）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3A" w:rsidRPr="00084D3A" w:rsidRDefault="00084D3A" w:rsidP="00084D3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84D3A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  <w:p w:rsidR="00084D3A" w:rsidRPr="00084D3A" w:rsidRDefault="00084D3A" w:rsidP="00084D3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84D3A">
              <w:rPr>
                <w:rFonts w:ascii="標楷體" w:eastAsia="標楷體" w:hAnsi="標楷體" w:cs="Times New Roman" w:hint="eastAsia"/>
                <w:szCs w:val="24"/>
              </w:rPr>
              <w:t>（通7）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3A" w:rsidRPr="00084D3A" w:rsidRDefault="00084D3A" w:rsidP="00084D3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84D3A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  <w:p w:rsidR="00084D3A" w:rsidRPr="00084D3A" w:rsidRDefault="00084D3A" w:rsidP="00084D3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84D3A">
              <w:rPr>
                <w:rFonts w:ascii="標楷體" w:eastAsia="標楷體" w:hAnsi="標楷體" w:cs="Times New Roman" w:hint="eastAsia"/>
                <w:szCs w:val="24"/>
              </w:rPr>
              <w:t>（   ）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3A" w:rsidRPr="00084D3A" w:rsidRDefault="00084D3A" w:rsidP="00084D3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84D3A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  <w:p w:rsidR="00084D3A" w:rsidRPr="00084D3A" w:rsidRDefault="00084D3A" w:rsidP="00084D3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84D3A">
              <w:rPr>
                <w:rFonts w:ascii="標楷體" w:eastAsia="標楷體" w:hAnsi="標楷體" w:cs="Times New Roman" w:hint="eastAsia"/>
                <w:szCs w:val="24"/>
              </w:rPr>
              <w:t>（   ）</w:t>
            </w:r>
          </w:p>
        </w:tc>
      </w:tr>
      <w:tr w:rsidR="00084D3A" w:rsidRPr="00084D3A" w:rsidTr="0086511D">
        <w:trPr>
          <w:trHeight w:val="659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3A" w:rsidRPr="00084D3A" w:rsidRDefault="00084D3A" w:rsidP="00084D3A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84D3A">
              <w:rPr>
                <w:rFonts w:ascii="標楷體" w:eastAsia="標楷體" w:hAnsi="標楷體" w:cs="Times New Roman" w:hint="eastAsia"/>
                <w:szCs w:val="24"/>
              </w:rPr>
              <w:t>輕微（1）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3A" w:rsidRPr="00084D3A" w:rsidRDefault="00084D3A" w:rsidP="00084D3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84D3A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  <w:p w:rsidR="00084D3A" w:rsidRPr="00084D3A" w:rsidRDefault="00084D3A" w:rsidP="00084D3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84D3A">
              <w:rPr>
                <w:rFonts w:ascii="標楷體" w:eastAsia="標楷體" w:hAnsi="標楷體" w:cs="Times New Roman" w:hint="eastAsia"/>
                <w:szCs w:val="24"/>
              </w:rPr>
              <w:t>（通1、通5）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3A" w:rsidRPr="00084D3A" w:rsidRDefault="00084D3A" w:rsidP="00084D3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84D3A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  <w:p w:rsidR="00084D3A" w:rsidRPr="00084D3A" w:rsidRDefault="00084D3A" w:rsidP="00084D3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84D3A">
              <w:rPr>
                <w:rFonts w:ascii="標楷體" w:eastAsia="標楷體" w:hAnsi="標楷體" w:cs="Times New Roman" w:hint="eastAsia"/>
                <w:szCs w:val="24"/>
              </w:rPr>
              <w:t>（通4）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3A" w:rsidRPr="00084D3A" w:rsidRDefault="00084D3A" w:rsidP="00084D3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84D3A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  <w:p w:rsidR="00084D3A" w:rsidRPr="00084D3A" w:rsidRDefault="00084D3A" w:rsidP="00084D3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84D3A">
              <w:rPr>
                <w:rFonts w:ascii="標楷體" w:eastAsia="標楷體" w:hAnsi="標楷體" w:cs="Times New Roman" w:hint="eastAsia"/>
                <w:szCs w:val="24"/>
              </w:rPr>
              <w:t>（   ）</w:t>
            </w:r>
          </w:p>
        </w:tc>
      </w:tr>
      <w:tr w:rsidR="00084D3A" w:rsidRPr="00084D3A" w:rsidTr="0086511D">
        <w:trPr>
          <w:trHeight w:val="556"/>
          <w:jc w:val="center"/>
        </w:trPr>
        <w:tc>
          <w:tcPr>
            <w:tcW w:w="10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D3A" w:rsidRPr="00084D3A" w:rsidRDefault="00084D3A" w:rsidP="00084D3A">
            <w:pPr>
              <w:ind w:left="72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3A" w:rsidRPr="00084D3A" w:rsidRDefault="00084D3A" w:rsidP="00084D3A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84D3A">
              <w:rPr>
                <w:rFonts w:ascii="標楷體" w:eastAsia="標楷體" w:hAnsi="標楷體" w:cs="Times New Roman" w:hint="eastAsia"/>
                <w:szCs w:val="24"/>
              </w:rPr>
              <w:t>幾乎不可能（1）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3A" w:rsidRPr="00084D3A" w:rsidRDefault="00084D3A" w:rsidP="00084D3A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84D3A">
              <w:rPr>
                <w:rFonts w:ascii="標楷體" w:eastAsia="標楷體" w:hAnsi="標楷體" w:cs="Times New Roman" w:hint="eastAsia"/>
                <w:szCs w:val="24"/>
              </w:rPr>
              <w:t>可能（2）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3A" w:rsidRPr="00084D3A" w:rsidRDefault="00084D3A" w:rsidP="00084D3A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84D3A">
              <w:rPr>
                <w:rFonts w:ascii="標楷體" w:eastAsia="標楷體" w:hAnsi="標楷體" w:cs="Times New Roman" w:hint="eastAsia"/>
                <w:szCs w:val="24"/>
              </w:rPr>
              <w:t>幾乎確定（3）</w:t>
            </w:r>
          </w:p>
        </w:tc>
      </w:tr>
      <w:tr w:rsidR="00084D3A" w:rsidRPr="00084D3A" w:rsidTr="0086511D">
        <w:trPr>
          <w:trHeight w:val="540"/>
          <w:jc w:val="center"/>
        </w:trPr>
        <w:tc>
          <w:tcPr>
            <w:tcW w:w="10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D3A" w:rsidRPr="00084D3A" w:rsidRDefault="00084D3A" w:rsidP="00084D3A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3A" w:rsidRPr="00084D3A" w:rsidRDefault="00084D3A" w:rsidP="00084D3A">
            <w:pPr>
              <w:ind w:left="961" w:hanging="961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84D3A">
              <w:rPr>
                <w:rFonts w:ascii="標楷體" w:eastAsia="標楷體" w:hAnsi="標楷體" w:cs="Times New Roman" w:hint="eastAsia"/>
                <w:szCs w:val="24"/>
              </w:rPr>
              <w:t>發生機率</w:t>
            </w:r>
          </w:p>
        </w:tc>
      </w:tr>
    </w:tbl>
    <w:p w:rsidR="00084D3A" w:rsidRPr="00084D3A" w:rsidRDefault="00084D3A" w:rsidP="00084D3A">
      <w:pPr>
        <w:jc w:val="right"/>
        <w:rPr>
          <w:rFonts w:ascii="標楷體" w:eastAsia="標楷體" w:hAnsi="標楷體" w:cs="Times New Roman"/>
          <w:color w:val="0563C1"/>
          <w:sz w:val="16"/>
          <w:szCs w:val="16"/>
          <w:u w:val="single"/>
        </w:rPr>
      </w:pPr>
      <w:bookmarkStart w:id="4" w:name="_GoBack"/>
      <w:bookmarkEnd w:id="4"/>
    </w:p>
    <w:p w:rsidR="00084D3A" w:rsidRPr="00084D3A" w:rsidRDefault="00084D3A" w:rsidP="00084D3A">
      <w:pPr>
        <w:rPr>
          <w:rFonts w:ascii="標楷體" w:eastAsia="標楷體" w:hAnsi="標楷體" w:cs="Times New Roman"/>
          <w:sz w:val="28"/>
          <w:szCs w:val="28"/>
        </w:rPr>
      </w:pPr>
      <w:r w:rsidRPr="00084D3A">
        <w:rPr>
          <w:rFonts w:ascii="標楷體" w:eastAsia="標楷體" w:hAnsi="標楷體" w:cs="Times New Roman" w:hint="eastAsia"/>
          <w:sz w:val="28"/>
          <w:szCs w:val="28"/>
        </w:rPr>
        <w:t>通識教育委員會現有內控項目經風險分析後，屬風險等級高者</w:t>
      </w:r>
      <w:r w:rsidRPr="00084D3A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1 </w:t>
      </w:r>
      <w:r w:rsidRPr="00084D3A">
        <w:rPr>
          <w:rFonts w:ascii="標楷體" w:eastAsia="標楷體" w:hAnsi="標楷體" w:cs="Times New Roman" w:hint="eastAsia"/>
          <w:sz w:val="28"/>
          <w:szCs w:val="28"/>
        </w:rPr>
        <w:t>項，風險等級中者</w:t>
      </w:r>
      <w:r w:rsidRPr="00084D3A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1 </w:t>
      </w:r>
      <w:r w:rsidRPr="00084D3A">
        <w:rPr>
          <w:rFonts w:ascii="標楷體" w:eastAsia="標楷體" w:hAnsi="標楷體" w:cs="Times New Roman" w:hint="eastAsia"/>
          <w:sz w:val="28"/>
          <w:szCs w:val="28"/>
        </w:rPr>
        <w:t>項，風險等級低者</w:t>
      </w:r>
      <w:r w:rsidRPr="00084D3A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2 </w:t>
      </w:r>
      <w:r w:rsidRPr="00084D3A">
        <w:rPr>
          <w:rFonts w:ascii="標楷體" w:eastAsia="標楷體" w:hAnsi="標楷體" w:cs="Times New Roman" w:hint="eastAsia"/>
          <w:sz w:val="28"/>
          <w:szCs w:val="28"/>
        </w:rPr>
        <w:t>項。</w:t>
      </w:r>
    </w:p>
    <w:p w:rsidR="00FC2FAF" w:rsidRPr="00084D3A" w:rsidRDefault="00FC2FAF"/>
    <w:sectPr w:rsidR="00FC2FAF" w:rsidRPr="00084D3A" w:rsidSect="007528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3A"/>
    <w:rsid w:val="00084D3A"/>
    <w:rsid w:val="007528B8"/>
    <w:rsid w:val="00E164F5"/>
    <w:rsid w:val="00F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66DF7"/>
  <w15:chartTrackingRefBased/>
  <w15:docId w15:val="{89B42AAB-FFB2-4981-949B-0D3CB462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2023-03-22T05:18:00Z</dcterms:created>
  <dcterms:modified xsi:type="dcterms:W3CDTF">2023-03-22T07:25:00Z</dcterms:modified>
</cp:coreProperties>
</file>