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D0A" w:rsidRPr="00455D0A" w:rsidRDefault="00455D0A" w:rsidP="00455D0A">
      <w:pPr>
        <w:widowControl/>
        <w:jc w:val="center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455D0A">
        <w:rPr>
          <w:rFonts w:ascii="標楷體" w:eastAsia="標楷體" w:hAnsi="標楷體" w:cs="Times New Roman" w:hint="eastAsia"/>
          <w:color w:val="000000"/>
          <w:sz w:val="36"/>
          <w:szCs w:val="36"/>
        </w:rPr>
        <w:t>佛光大學內部控制文件制訂</w:t>
      </w:r>
      <w:r w:rsidRPr="00455D0A">
        <w:rPr>
          <w:rFonts w:ascii="標楷體" w:eastAsia="標楷體" w:hAnsi="標楷體" w:cs="Times New Roman"/>
          <w:color w:val="000000"/>
          <w:sz w:val="36"/>
          <w:szCs w:val="36"/>
        </w:rPr>
        <w:t>/</w:t>
      </w:r>
      <w:r w:rsidRPr="00455D0A">
        <w:rPr>
          <w:rFonts w:ascii="標楷體" w:eastAsia="標楷體" w:hAnsi="標楷體" w:cs="Times New Roman" w:hint="eastAsia"/>
          <w:color w:val="000000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10"/>
        <w:gridCol w:w="4709"/>
        <w:gridCol w:w="1191"/>
        <w:gridCol w:w="1102"/>
        <w:gridCol w:w="1296"/>
      </w:tblGrid>
      <w:tr w:rsidR="00455D0A" w:rsidRPr="00455D0A" w:rsidTr="0086511D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455D0A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文件編號與名稱</w:t>
            </w:r>
          </w:p>
        </w:tc>
        <w:bookmarkStart w:id="0" w:name="法制作業—學院（含相當等級之單位）制訂案"/>
        <w:tc>
          <w:tcPr>
            <w:tcW w:w="247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D0A" w:rsidRPr="00455D0A" w:rsidRDefault="00455D0A" w:rsidP="00455D0A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  <w:lang w:val="zh-TW"/>
              </w:rPr>
            </w:pPr>
            <w:r w:rsidRPr="00455D0A">
              <w:rPr>
                <w:rFonts w:ascii="標楷體" w:eastAsia="標楷體" w:hAnsi="標楷體" w:cs="Times New Roman"/>
                <w:b/>
                <w:bCs/>
                <w:color w:val="0563C1"/>
                <w:sz w:val="28"/>
                <w:szCs w:val="28"/>
                <w:u w:val="single"/>
              </w:rPr>
              <w:fldChar w:fldCharType="begin"/>
            </w:r>
            <w:r w:rsidRPr="00455D0A">
              <w:rPr>
                <w:rFonts w:ascii="標楷體" w:eastAsia="標楷體" w:hAnsi="標楷體" w:cs="Times New Roman"/>
                <w:b/>
                <w:bCs/>
                <w:color w:val="0563C1"/>
                <w:sz w:val="28"/>
                <w:szCs w:val="28"/>
                <w:u w:val="single"/>
              </w:rPr>
              <w:instrText xml:space="preserve"> </w:instrText>
            </w:r>
            <w:r w:rsidRPr="00455D0A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instrText xml:space="preserve">HYPERLINK </w:instrText>
            </w:r>
            <w:r w:rsidRPr="00455D0A">
              <w:rPr>
                <w:rFonts w:ascii="標楷體" w:eastAsia="標楷體" w:hAnsi="標楷體" w:cs="Times New Roman"/>
                <w:b/>
                <w:bCs/>
                <w:color w:val="0563C1"/>
                <w:sz w:val="28"/>
                <w:szCs w:val="28"/>
                <w:u w:val="single"/>
              </w:rPr>
              <w:instrText xml:space="preserve"> \l "</w:instrText>
            </w:r>
            <w:r w:rsidRPr="00455D0A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instrText>秘書室目錄</w:instrText>
            </w:r>
            <w:r w:rsidRPr="00455D0A">
              <w:rPr>
                <w:rFonts w:ascii="標楷體" w:eastAsia="標楷體" w:hAnsi="標楷體" w:cs="Times New Roman"/>
                <w:b/>
                <w:bCs/>
                <w:color w:val="0563C1"/>
                <w:sz w:val="28"/>
                <w:szCs w:val="28"/>
                <w:u w:val="single"/>
              </w:rPr>
              <w:instrText xml:space="preserve">" </w:instrText>
            </w:r>
            <w:r w:rsidRPr="00455D0A">
              <w:rPr>
                <w:rFonts w:ascii="標楷體" w:eastAsia="標楷體" w:hAnsi="標楷體" w:cs="Times New Roman"/>
                <w:b/>
                <w:bCs/>
                <w:color w:val="0563C1"/>
                <w:sz w:val="28"/>
                <w:szCs w:val="28"/>
                <w:u w:val="single"/>
              </w:rPr>
              <w:fldChar w:fldCharType="separate"/>
            </w:r>
            <w:bookmarkStart w:id="1" w:name="_Toc92798280"/>
            <w:bookmarkStart w:id="2" w:name="_Toc99130292"/>
            <w:bookmarkStart w:id="3" w:name="_Toc127542174"/>
            <w:r w:rsidRPr="00455D0A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1150-006-5法制作業</w:t>
            </w:r>
            <w:proofErr w:type="gramStart"/>
            <w:r w:rsidRPr="00455D0A">
              <w:rPr>
                <w:rFonts w:ascii="標楷體" w:eastAsia="標楷體" w:hAnsi="標楷體" w:cs="Times New Roman"/>
                <w:b/>
                <w:bCs/>
                <w:color w:val="0563C1"/>
                <w:sz w:val="28"/>
                <w:szCs w:val="28"/>
                <w:u w:val="single"/>
              </w:rPr>
              <w:t>—</w:t>
            </w:r>
            <w:proofErr w:type="gramEnd"/>
            <w:r w:rsidRPr="00455D0A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學院（含相當等級之單位）制訂案</w:t>
            </w:r>
            <w:bookmarkEnd w:id="0"/>
            <w:bookmarkEnd w:id="1"/>
            <w:bookmarkEnd w:id="2"/>
            <w:bookmarkEnd w:id="3"/>
            <w:r w:rsidRPr="00455D0A">
              <w:rPr>
                <w:rFonts w:ascii="標楷體" w:eastAsia="標楷體" w:hAnsi="標楷體" w:cs="Times New Roman"/>
                <w:b/>
                <w:bCs/>
                <w:color w:val="0563C1"/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6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455D0A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5D0A" w:rsidRPr="00455D0A" w:rsidRDefault="00455D0A" w:rsidP="00455D0A">
            <w:pPr>
              <w:spacing w:line="0" w:lineRule="atLeast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455D0A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秘書室</w:t>
            </w:r>
          </w:p>
        </w:tc>
      </w:tr>
      <w:tr w:rsidR="00455D0A" w:rsidRPr="00455D0A" w:rsidTr="0086511D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455D0A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版次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455D0A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文件制訂</w:t>
            </w:r>
            <w:r w:rsidRPr="00455D0A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/</w:t>
            </w:r>
            <w:r w:rsidRPr="00455D0A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修訂內容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455D0A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制</w:t>
            </w:r>
            <w:r w:rsidRPr="00455D0A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/</w:t>
            </w:r>
            <w:r w:rsidRPr="00455D0A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455D0A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455D0A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秘書室確認欄</w:t>
            </w:r>
          </w:p>
        </w:tc>
      </w:tr>
      <w:tr w:rsidR="00455D0A" w:rsidRPr="00455D0A" w:rsidTr="0086511D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5D0A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D0A" w:rsidRPr="00455D0A" w:rsidRDefault="00455D0A" w:rsidP="00455D0A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455D0A" w:rsidRPr="00455D0A" w:rsidRDefault="00455D0A" w:rsidP="00455D0A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5D0A">
              <w:rPr>
                <w:rFonts w:ascii="標楷體" w:eastAsia="標楷體" w:hAnsi="標楷體" w:cs="Times New Roman" w:hint="eastAsia"/>
                <w:color w:val="000000"/>
                <w:szCs w:val="24"/>
              </w:rPr>
              <w:t>新訂</w:t>
            </w:r>
          </w:p>
          <w:p w:rsidR="00455D0A" w:rsidRPr="00455D0A" w:rsidRDefault="00455D0A" w:rsidP="00455D0A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5D0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109.8月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5D0A">
              <w:rPr>
                <w:rFonts w:ascii="標楷體" w:eastAsia="標楷體" w:hAnsi="標楷體" w:cs="Times New Roman" w:hint="eastAsia"/>
                <w:color w:val="000000"/>
                <w:szCs w:val="24"/>
              </w:rPr>
              <w:t>鄭嘉琦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455D0A" w:rsidRPr="00455D0A" w:rsidTr="0086511D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5D0A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D0A" w:rsidRPr="00455D0A" w:rsidRDefault="00455D0A" w:rsidP="00455D0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55D0A">
              <w:rPr>
                <w:rFonts w:ascii="標楷體" w:eastAsia="標楷體" w:hAnsi="標楷體" w:cs="Times New Roman" w:hint="eastAsia"/>
              </w:rPr>
              <w:t>1.修訂原因：調整法制委員審查及預告制定程序兩者並行。</w:t>
            </w:r>
          </w:p>
          <w:p w:rsidR="00455D0A" w:rsidRPr="00455D0A" w:rsidRDefault="00455D0A" w:rsidP="00455D0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55D0A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455D0A" w:rsidRPr="00455D0A" w:rsidRDefault="00455D0A" w:rsidP="00455D0A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455D0A">
              <w:rPr>
                <w:rFonts w:ascii="標楷體" w:eastAsia="標楷體" w:hAnsi="標楷體" w:cs="Times New Roman" w:hint="eastAsia"/>
                <w:szCs w:val="24"/>
              </w:rPr>
              <w:t>流</w:t>
            </w:r>
            <w:r w:rsidRPr="00455D0A">
              <w:rPr>
                <w:rFonts w:ascii="標楷體" w:eastAsia="標楷體" w:hAnsi="標楷體" w:cs="Times New Roman"/>
                <w:szCs w:val="24"/>
              </w:rPr>
              <w:t>程圖「是否</w:t>
            </w:r>
            <w:r w:rsidRPr="00455D0A">
              <w:rPr>
                <w:rFonts w:ascii="標楷體" w:eastAsia="標楷體" w:hAnsi="標楷體" w:cs="Times New Roman" w:hint="eastAsia"/>
                <w:szCs w:val="24"/>
              </w:rPr>
              <w:t>符</w:t>
            </w:r>
            <w:r w:rsidRPr="00455D0A">
              <w:rPr>
                <w:rFonts w:ascii="標楷體" w:eastAsia="標楷體" w:hAnsi="標楷體" w:cs="Times New Roman"/>
                <w:szCs w:val="24"/>
              </w:rPr>
              <w:t>合法規決議歷程」</w:t>
            </w:r>
            <w:r w:rsidRPr="00455D0A">
              <w:rPr>
                <w:rFonts w:ascii="標楷體" w:eastAsia="標楷體" w:hAnsi="標楷體" w:cs="Times New Roman" w:hint="eastAsia"/>
                <w:szCs w:val="24"/>
              </w:rPr>
              <w:t>刪</w:t>
            </w:r>
            <w:r w:rsidRPr="00455D0A">
              <w:rPr>
                <w:rFonts w:ascii="標楷體" w:eastAsia="標楷體" w:hAnsi="標楷體" w:cs="Times New Roman"/>
                <w:szCs w:val="24"/>
              </w:rPr>
              <w:t>除</w:t>
            </w:r>
            <w:r w:rsidRPr="00455D0A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455D0A">
              <w:rPr>
                <w:rFonts w:ascii="標楷體" w:eastAsia="標楷體" w:hAnsi="標楷體" w:cs="Times New Roman"/>
                <w:szCs w:val="24"/>
              </w:rPr>
              <w:t>歷程二字，在</w:t>
            </w:r>
            <w:r w:rsidRPr="00455D0A">
              <w:rPr>
                <w:rFonts w:ascii="標楷體" w:eastAsia="標楷體" w:hAnsi="標楷體" w:cs="Times New Roman" w:hint="eastAsia"/>
                <w:szCs w:val="24"/>
              </w:rPr>
              <w:t>此</w:t>
            </w:r>
            <w:r w:rsidRPr="00455D0A">
              <w:rPr>
                <w:rFonts w:ascii="標楷體" w:eastAsia="標楷體" w:hAnsi="標楷體" w:cs="Times New Roman"/>
                <w:szCs w:val="24"/>
              </w:rPr>
              <w:t>重點在是否</w:t>
            </w:r>
            <w:r w:rsidRPr="00455D0A">
              <w:rPr>
                <w:rFonts w:ascii="標楷體" w:eastAsia="標楷體" w:hAnsi="標楷體" w:cs="Times New Roman" w:hint="eastAsia"/>
                <w:szCs w:val="24"/>
              </w:rPr>
              <w:t>符</w:t>
            </w:r>
            <w:r w:rsidRPr="00455D0A">
              <w:rPr>
                <w:rFonts w:ascii="標楷體" w:eastAsia="標楷體" w:hAnsi="標楷體" w:cs="Times New Roman"/>
                <w:szCs w:val="24"/>
              </w:rPr>
              <w:t>合決議，歷程在</w:t>
            </w:r>
            <w:r w:rsidRPr="00455D0A">
              <w:rPr>
                <w:rFonts w:ascii="標楷體" w:eastAsia="標楷體" w:hAnsi="標楷體" w:cs="Times New Roman" w:hint="eastAsia"/>
                <w:szCs w:val="24"/>
              </w:rPr>
              <w:t>會</w:t>
            </w:r>
            <w:r w:rsidRPr="00455D0A">
              <w:rPr>
                <w:rFonts w:ascii="標楷體" w:eastAsia="標楷體" w:hAnsi="標楷體" w:cs="Times New Roman"/>
                <w:szCs w:val="24"/>
              </w:rPr>
              <w:t>議</w:t>
            </w:r>
            <w:r w:rsidRPr="00455D0A">
              <w:rPr>
                <w:rFonts w:ascii="標楷體" w:eastAsia="標楷體" w:hAnsi="標楷體" w:cs="Times New Roman" w:hint="eastAsia"/>
                <w:szCs w:val="24"/>
              </w:rPr>
              <w:t>程序</w:t>
            </w:r>
            <w:r w:rsidRPr="00455D0A">
              <w:rPr>
                <w:rFonts w:ascii="標楷體" w:eastAsia="標楷體" w:hAnsi="標楷體" w:cs="Times New Roman"/>
                <w:szCs w:val="24"/>
              </w:rPr>
              <w:t>時已確認。</w:t>
            </w:r>
          </w:p>
          <w:p w:rsidR="00455D0A" w:rsidRPr="00455D0A" w:rsidRDefault="00455D0A" w:rsidP="00455D0A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455D0A">
              <w:rPr>
                <w:rFonts w:ascii="標楷體" w:eastAsia="標楷體" w:hAnsi="標楷體" w:cs="Times New Roman" w:hint="eastAsia"/>
                <w:szCs w:val="24"/>
              </w:rPr>
              <w:t>會簽本校母法所屬單位及業務相關單位改</w:t>
            </w:r>
            <w:r w:rsidRPr="00455D0A">
              <w:rPr>
                <w:rFonts w:ascii="標楷體" w:eastAsia="標楷體" w:hAnsi="標楷體" w:cs="Times New Roman"/>
                <w:szCs w:val="24"/>
              </w:rPr>
              <w:t>在</w:t>
            </w:r>
            <w:r w:rsidRPr="00455D0A">
              <w:rPr>
                <w:rFonts w:ascii="標楷體" w:eastAsia="標楷體" w:hAnsi="標楷體" w:cs="Times New Roman" w:hint="eastAsia"/>
                <w:szCs w:val="24"/>
              </w:rPr>
              <w:t>公</w:t>
            </w:r>
            <w:r w:rsidRPr="00455D0A">
              <w:rPr>
                <w:rFonts w:ascii="標楷體" w:eastAsia="標楷體" w:hAnsi="標楷體" w:cs="Times New Roman"/>
                <w:szCs w:val="24"/>
              </w:rPr>
              <w:t>文預告時，而不是通過公告時</w:t>
            </w:r>
            <w:r w:rsidRPr="00455D0A">
              <w:rPr>
                <w:rFonts w:ascii="標楷體" w:eastAsia="標楷體" w:hAnsi="標楷體" w:cs="Times New Roman" w:hint="eastAsia"/>
                <w:szCs w:val="24"/>
              </w:rPr>
              <w:t>。新</w:t>
            </w:r>
            <w:r w:rsidRPr="00455D0A">
              <w:rPr>
                <w:rFonts w:ascii="標楷體" w:eastAsia="標楷體" w:hAnsi="標楷體" w:cs="Times New Roman"/>
                <w:szCs w:val="24"/>
              </w:rPr>
              <w:t>增</w:t>
            </w:r>
            <w:r w:rsidRPr="00455D0A">
              <w:rPr>
                <w:rFonts w:ascii="標楷體" w:eastAsia="標楷體" w:hAnsi="標楷體" w:cs="Times New Roman" w:hint="eastAsia"/>
                <w:szCs w:val="24"/>
              </w:rPr>
              <w:t>2.3.3，</w:t>
            </w:r>
            <w:r w:rsidRPr="00455D0A">
              <w:rPr>
                <w:rFonts w:ascii="標楷體" w:eastAsia="標楷體" w:hAnsi="標楷體" w:cs="Times New Roman"/>
                <w:szCs w:val="24"/>
              </w:rPr>
              <w:t>修正</w:t>
            </w:r>
            <w:r w:rsidRPr="00455D0A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Pr="00455D0A">
              <w:rPr>
                <w:rFonts w:ascii="標楷體" w:eastAsia="標楷體" w:hAnsi="標楷體" w:cs="Times New Roman"/>
                <w:szCs w:val="24"/>
              </w:rPr>
              <w:t>6</w:t>
            </w:r>
            <w:r w:rsidRPr="00455D0A">
              <w:rPr>
                <w:rFonts w:ascii="標楷體" w:eastAsia="標楷體" w:hAnsi="標楷體" w:cs="Times New Roman" w:hint="eastAsia"/>
                <w:szCs w:val="24"/>
              </w:rPr>
              <w:t>文</w:t>
            </w:r>
            <w:r w:rsidRPr="00455D0A">
              <w:rPr>
                <w:rFonts w:ascii="標楷體" w:eastAsia="標楷體" w:hAnsi="標楷體" w:cs="Times New Roman"/>
                <w:szCs w:val="24"/>
              </w:rPr>
              <w:t>字</w:t>
            </w:r>
            <w:r w:rsidRPr="00455D0A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455D0A" w:rsidRPr="00455D0A" w:rsidRDefault="00455D0A" w:rsidP="00455D0A">
            <w:pPr>
              <w:numPr>
                <w:ilvl w:val="0"/>
                <w:numId w:val="1"/>
              </w:numPr>
              <w:tabs>
                <w:tab w:val="left" w:pos="960"/>
              </w:tabs>
              <w:jc w:val="both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  <w:r w:rsidRPr="00455D0A">
              <w:rPr>
                <w:rFonts w:ascii="標楷體" w:eastAsia="標楷體" w:hAnsi="標楷體" w:cs="Times New Roman" w:hint="eastAsia"/>
                <w:szCs w:val="24"/>
              </w:rPr>
              <w:t>依會議決議修正單位之「法規決議層級表」，並</w:t>
            </w:r>
            <w:r w:rsidRPr="00455D0A">
              <w:rPr>
                <w:rFonts w:ascii="標楷體" w:eastAsia="標楷體" w:hAnsi="標楷體" w:cs="Times New Roman"/>
                <w:szCs w:val="24"/>
              </w:rPr>
              <w:t>依</w:t>
            </w:r>
            <w:r w:rsidRPr="00455D0A">
              <w:rPr>
                <w:rFonts w:ascii="標楷體" w:eastAsia="標楷體" w:hAnsi="標楷體" w:cs="Times New Roman" w:hint="eastAsia"/>
                <w:szCs w:val="24"/>
              </w:rPr>
              <w:t>秘</w:t>
            </w:r>
            <w:r w:rsidRPr="00455D0A">
              <w:rPr>
                <w:rFonts w:ascii="標楷體" w:eastAsia="標楷體" w:hAnsi="標楷體" w:cs="Times New Roman"/>
                <w:szCs w:val="24"/>
              </w:rPr>
              <w:t>書室</w:t>
            </w:r>
            <w:r w:rsidRPr="00455D0A">
              <w:rPr>
                <w:rFonts w:ascii="標楷體" w:eastAsia="標楷體" w:hAnsi="標楷體" w:cs="Times New Roman" w:hint="eastAsia"/>
                <w:szCs w:val="24"/>
              </w:rPr>
              <w:t>辦</w:t>
            </w:r>
            <w:r w:rsidRPr="00455D0A">
              <w:rPr>
                <w:rFonts w:ascii="標楷體" w:eastAsia="標楷體" w:hAnsi="標楷體" w:cs="Times New Roman"/>
                <w:szCs w:val="24"/>
              </w:rPr>
              <w:t>理之</w:t>
            </w:r>
            <w:r w:rsidRPr="00455D0A">
              <w:rPr>
                <w:rFonts w:ascii="標楷體" w:eastAsia="標楷體" w:hAnsi="標楷體" w:cs="Times New Roman" w:hint="eastAsia"/>
                <w:szCs w:val="24"/>
              </w:rPr>
              <w:t>法制作業規劃辦</w:t>
            </w:r>
            <w:r w:rsidRPr="00455D0A">
              <w:rPr>
                <w:rFonts w:ascii="標楷體" w:eastAsia="標楷體" w:hAnsi="標楷體" w:cs="Times New Roman"/>
                <w:szCs w:val="24"/>
              </w:rPr>
              <w:t>理</w:t>
            </w:r>
            <w:r w:rsidRPr="00455D0A">
              <w:rPr>
                <w:rFonts w:ascii="標楷體" w:eastAsia="標楷體" w:hAnsi="標楷體" w:cs="Times New Roman" w:hint="eastAsia"/>
                <w:szCs w:val="24"/>
              </w:rPr>
              <w:t>增訂，</w:t>
            </w:r>
            <w:r w:rsidRPr="00455D0A">
              <w:rPr>
                <w:rFonts w:ascii="標楷體" w:eastAsia="標楷體" w:hAnsi="標楷體" w:cs="Times New Roman"/>
                <w:szCs w:val="24"/>
              </w:rPr>
              <w:t>修訂</w:t>
            </w:r>
            <w:r w:rsidRPr="00455D0A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Pr="00455D0A">
              <w:rPr>
                <w:rFonts w:ascii="標楷體" w:eastAsia="標楷體" w:hAnsi="標楷體" w:cs="Times New Roman"/>
                <w:szCs w:val="24"/>
              </w:rPr>
              <w:t>6.2</w:t>
            </w:r>
            <w:r w:rsidRPr="00455D0A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455D0A" w:rsidRPr="00455D0A" w:rsidRDefault="00455D0A" w:rsidP="00455D0A">
            <w:pPr>
              <w:numPr>
                <w:ilvl w:val="0"/>
                <w:numId w:val="1"/>
              </w:numPr>
              <w:tabs>
                <w:tab w:val="left" w:pos="960"/>
              </w:tabs>
              <w:jc w:val="both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  <w:r w:rsidRPr="00455D0A">
              <w:rPr>
                <w:rFonts w:ascii="標楷體" w:eastAsia="標楷體" w:hAnsi="標楷體" w:cs="Times New Roman"/>
                <w:szCs w:val="24"/>
              </w:rPr>
              <w:t>法規決議層級表</w:t>
            </w:r>
            <w:r w:rsidRPr="00455D0A">
              <w:rPr>
                <w:rFonts w:ascii="標楷體" w:eastAsia="標楷體" w:hAnsi="標楷體" w:cs="Times New Roman" w:hint="eastAsia"/>
                <w:szCs w:val="24"/>
              </w:rPr>
              <w:t>除</w:t>
            </w:r>
            <w:r w:rsidRPr="00455D0A">
              <w:rPr>
                <w:rFonts w:ascii="標楷體" w:eastAsia="標楷體" w:hAnsi="標楷體" w:cs="Times New Roman"/>
                <w:szCs w:val="24"/>
              </w:rPr>
              <w:t>更</w:t>
            </w:r>
            <w:r w:rsidRPr="00455D0A">
              <w:rPr>
                <w:rFonts w:ascii="標楷體" w:eastAsia="標楷體" w:hAnsi="標楷體" w:cs="Times New Roman" w:hint="eastAsia"/>
                <w:szCs w:val="24"/>
              </w:rPr>
              <w:t>新</w:t>
            </w:r>
            <w:r w:rsidRPr="00455D0A">
              <w:rPr>
                <w:rFonts w:ascii="標楷體" w:eastAsia="標楷體" w:hAnsi="標楷體" w:cs="Times New Roman"/>
                <w:szCs w:val="24"/>
              </w:rPr>
              <w:t>外，</w:t>
            </w:r>
            <w:r w:rsidRPr="00455D0A">
              <w:rPr>
                <w:rFonts w:ascii="標楷體" w:eastAsia="標楷體" w:hAnsi="標楷體" w:cs="Times New Roman" w:hint="eastAsia"/>
                <w:szCs w:val="24"/>
              </w:rPr>
              <w:t>應</w:t>
            </w:r>
            <w:r w:rsidRPr="00455D0A">
              <w:rPr>
                <w:rFonts w:ascii="標楷體" w:eastAsia="標楷體" w:hAnsi="標楷體" w:cs="Times New Roman"/>
                <w:szCs w:val="24"/>
              </w:rPr>
              <w:t>確實依此層級送會議討論，修正</w:t>
            </w:r>
            <w:r w:rsidRPr="00455D0A">
              <w:rPr>
                <w:rFonts w:ascii="標楷體" w:eastAsia="標楷體" w:hAnsi="標楷體" w:cs="Times New Roman" w:hint="eastAsia"/>
                <w:szCs w:val="24"/>
              </w:rPr>
              <w:t>控</w:t>
            </w:r>
            <w:r w:rsidRPr="00455D0A">
              <w:rPr>
                <w:rFonts w:ascii="標楷體" w:eastAsia="標楷體" w:hAnsi="標楷體" w:cs="Times New Roman"/>
                <w:szCs w:val="24"/>
              </w:rPr>
              <w:t>制重點</w:t>
            </w:r>
            <w:r w:rsidRPr="00455D0A">
              <w:rPr>
                <w:rFonts w:ascii="標楷體" w:eastAsia="標楷體" w:hAnsi="標楷體" w:cs="Times New Roman" w:hint="eastAsia"/>
                <w:szCs w:val="24"/>
              </w:rPr>
              <w:t>3.4。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5D0A">
              <w:rPr>
                <w:rFonts w:ascii="標楷體" w:eastAsia="標楷體" w:hAnsi="標楷體" w:cs="Times New Roman" w:hint="eastAsia"/>
                <w:szCs w:val="24"/>
              </w:rPr>
              <w:t>111.9月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5D0A">
              <w:rPr>
                <w:rFonts w:ascii="標楷體" w:eastAsia="標楷體" w:hAnsi="標楷體" w:cs="Times New Roman" w:hint="eastAsia"/>
                <w:szCs w:val="24"/>
              </w:rPr>
              <w:t>楊</w:t>
            </w:r>
            <w:r w:rsidRPr="00455D0A">
              <w:rPr>
                <w:rFonts w:ascii="標楷體" w:eastAsia="標楷體" w:hAnsi="標楷體" w:cs="Times New Roman"/>
                <w:szCs w:val="24"/>
              </w:rPr>
              <w:t>豐銘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55D0A">
              <w:rPr>
                <w:rFonts w:ascii="標楷體" w:eastAsia="標楷體" w:hAnsi="標楷體" w:cs="Times New Roman"/>
              </w:rPr>
              <w:t>111.12.28</w:t>
            </w:r>
          </w:p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55D0A">
              <w:rPr>
                <w:rFonts w:ascii="標楷體" w:eastAsia="標楷體" w:hAnsi="標楷體" w:cs="Times New Roman" w:hint="eastAsia"/>
              </w:rPr>
              <w:t>111-3</w:t>
            </w:r>
          </w:p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455D0A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455D0A" w:rsidRPr="00455D0A" w:rsidRDefault="00455D0A" w:rsidP="00455D0A">
      <w:pPr>
        <w:jc w:val="right"/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</w:p>
    <w:p w:rsidR="00455D0A" w:rsidRPr="00455D0A" w:rsidRDefault="00455D0A" w:rsidP="00455D0A">
      <w:pPr>
        <w:widowControl/>
        <w:rPr>
          <w:rFonts w:ascii="標楷體" w:eastAsia="標楷體" w:hAnsi="標楷體" w:cs="Times New Roman"/>
          <w:color w:val="000000"/>
          <w:szCs w:val="24"/>
        </w:rPr>
      </w:pPr>
      <w:r w:rsidRPr="00455D0A">
        <w:rPr>
          <w:rFonts w:ascii="標楷體" w:eastAsia="標楷體" w:hAnsi="標楷體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BE7A0" wp14:editId="7F11A795">
                <wp:simplePos x="0" y="0"/>
                <wp:positionH relativeFrom="column">
                  <wp:posOffset>4284980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2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55D0A" w:rsidRPr="009D7A00" w:rsidRDefault="00455D0A" w:rsidP="00455D0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109.11.25</w:t>
                            </w:r>
                          </w:p>
                          <w:p w:rsidR="00455D0A" w:rsidRPr="009D7A00" w:rsidRDefault="00455D0A" w:rsidP="00455D0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9BE7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4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" fillcolor="window" stroked="f" strokeweight="1pt">
                <v:textbox>
                  <w:txbxContent>
                    <w:p w:rsidR="00455D0A" w:rsidRPr="009D7A00" w:rsidRDefault="00455D0A" w:rsidP="00455D0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109.11.25</w:t>
                      </w:r>
                    </w:p>
                    <w:p w:rsidR="00455D0A" w:rsidRPr="009D7A00" w:rsidRDefault="00455D0A" w:rsidP="00455D0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55D0A">
        <w:rPr>
          <w:rFonts w:ascii="標楷體" w:eastAsia="標楷體" w:hAnsi="標楷體" w:cs="Times New Roman"/>
          <w:color w:val="000000"/>
          <w:szCs w:val="24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46"/>
        <w:gridCol w:w="1303"/>
        <w:gridCol w:w="1305"/>
        <w:gridCol w:w="1305"/>
        <w:gridCol w:w="1307"/>
      </w:tblGrid>
      <w:tr w:rsidR="00455D0A" w:rsidRPr="00455D0A" w:rsidTr="0086511D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455D0A"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lastRenderedPageBreak/>
              <w:br w:type="page"/>
            </w:r>
            <w:r w:rsidRPr="00455D0A"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br w:type="page"/>
            </w:r>
            <w:r w:rsidRPr="00455D0A"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佛光大學內部控制文件</w:t>
            </w:r>
          </w:p>
        </w:tc>
      </w:tr>
      <w:tr w:rsidR="00455D0A" w:rsidRPr="00455D0A" w:rsidTr="0086511D">
        <w:tc>
          <w:tcPr>
            <w:tcW w:w="2328" w:type="pct"/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455D0A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文件名稱</w:t>
            </w:r>
          </w:p>
        </w:tc>
        <w:tc>
          <w:tcPr>
            <w:tcW w:w="667" w:type="pct"/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455D0A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制訂單位</w:t>
            </w:r>
          </w:p>
        </w:tc>
        <w:tc>
          <w:tcPr>
            <w:tcW w:w="668" w:type="pct"/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455D0A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文件編號</w:t>
            </w:r>
          </w:p>
        </w:tc>
        <w:tc>
          <w:tcPr>
            <w:tcW w:w="668" w:type="pct"/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455D0A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版本/</w:t>
            </w:r>
          </w:p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455D0A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制訂日期</w:t>
            </w:r>
          </w:p>
        </w:tc>
        <w:tc>
          <w:tcPr>
            <w:tcW w:w="668" w:type="pct"/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455D0A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頁數</w:t>
            </w:r>
          </w:p>
        </w:tc>
      </w:tr>
      <w:tr w:rsidR="00455D0A" w:rsidRPr="00455D0A" w:rsidTr="0086511D">
        <w:tc>
          <w:tcPr>
            <w:tcW w:w="2328" w:type="pct"/>
            <w:tcBorders>
              <w:bottom w:val="single" w:sz="12" w:space="0" w:color="auto"/>
            </w:tcBorders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455D0A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法制作業</w:t>
            </w:r>
          </w:p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5D0A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學院（含相當等級之單位）制訂案</w:t>
            </w:r>
          </w:p>
        </w:tc>
        <w:tc>
          <w:tcPr>
            <w:tcW w:w="667" w:type="pct"/>
            <w:tcBorders>
              <w:bottom w:val="single" w:sz="12" w:space="0" w:color="auto"/>
            </w:tcBorders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455D0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秘書室</w:t>
            </w:r>
          </w:p>
        </w:tc>
        <w:tc>
          <w:tcPr>
            <w:tcW w:w="668" w:type="pct"/>
            <w:tcBorders>
              <w:bottom w:val="single" w:sz="12" w:space="0" w:color="auto"/>
            </w:tcBorders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455D0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1150-006-5</w:t>
            </w:r>
          </w:p>
        </w:tc>
        <w:tc>
          <w:tcPr>
            <w:tcW w:w="668" w:type="pct"/>
            <w:tcBorders>
              <w:bottom w:val="single" w:sz="12" w:space="0" w:color="auto"/>
            </w:tcBorders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455D0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02</w:t>
            </w:r>
            <w:r w:rsidRPr="00455D0A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/</w:t>
            </w:r>
          </w:p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455D0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111.12.28</w:t>
            </w:r>
          </w:p>
        </w:tc>
        <w:tc>
          <w:tcPr>
            <w:tcW w:w="668" w:type="pct"/>
            <w:tcBorders>
              <w:bottom w:val="single" w:sz="12" w:space="0" w:color="auto"/>
            </w:tcBorders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455D0A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第</w:t>
            </w:r>
            <w:r w:rsidRPr="00455D0A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1</w:t>
            </w:r>
            <w:r w:rsidRPr="00455D0A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頁/</w:t>
            </w:r>
          </w:p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455D0A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共</w:t>
            </w:r>
            <w:r w:rsidRPr="00455D0A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3</w:t>
            </w:r>
            <w:r w:rsidRPr="00455D0A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</w:t>
            </w:r>
          </w:p>
        </w:tc>
      </w:tr>
    </w:tbl>
    <w:p w:rsidR="004F13CE" w:rsidRDefault="004F13CE" w:rsidP="004F13CE">
      <w:pPr>
        <w:rPr>
          <w:rFonts w:ascii="標楷體" w:eastAsia="標楷體" w:hAnsi="標楷體" w:cs="Times New Roman"/>
          <w:b/>
          <w:bCs/>
          <w:color w:val="000000"/>
          <w:szCs w:val="24"/>
        </w:rPr>
      </w:pPr>
    </w:p>
    <w:p w:rsidR="00455D0A" w:rsidRPr="00455D0A" w:rsidRDefault="00455D0A" w:rsidP="004F13CE">
      <w:pPr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  <w:r w:rsidRPr="00455D0A">
        <w:rPr>
          <w:rFonts w:ascii="標楷體" w:eastAsia="標楷體" w:hAnsi="標楷體" w:cs="Times New Roman" w:hint="eastAsia"/>
          <w:b/>
          <w:bCs/>
          <w:color w:val="000000"/>
          <w:szCs w:val="24"/>
        </w:rPr>
        <w:t xml:space="preserve">1.流程圖：                                                             </w:t>
      </w:r>
    </w:p>
    <w:p w:rsidR="00455D0A" w:rsidRPr="00455D0A" w:rsidRDefault="00455D0A" w:rsidP="00455D0A">
      <w:pPr>
        <w:ind w:leftChars="-59" w:hangingChars="59" w:hanging="142"/>
        <w:rPr>
          <w:rFonts w:ascii="標楷體" w:eastAsia="標楷體" w:hAnsi="標楷體" w:cs="Times New Roman"/>
          <w:color w:val="000000"/>
        </w:rPr>
      </w:pPr>
      <w:r w:rsidRPr="00455D0A">
        <w:rPr>
          <w:rFonts w:ascii="標楷體" w:eastAsia="標楷體" w:hAnsi="標楷體" w:cs="Times New Roman"/>
          <w:color w:val="000000"/>
        </w:rPr>
        <w:object w:dxaOrig="10830" w:dyaOrig="157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7pt;height:586.5pt" o:ole="">
            <v:imagedata r:id="rId5" o:title=""/>
          </v:shape>
          <o:OLEObject Type="Embed" ProgID="Visio.Drawing.11" ShapeID="_x0000_i1025" DrawAspect="Content" ObjectID="_1741003816" r:id="rId6"/>
        </w:object>
      </w:r>
      <w:r w:rsidRPr="00455D0A">
        <w:rPr>
          <w:rFonts w:ascii="標楷體" w:eastAsia="標楷體" w:hAnsi="標楷體" w:cs="Times New Roman"/>
          <w:color w:val="000000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46"/>
        <w:gridCol w:w="1303"/>
        <w:gridCol w:w="1305"/>
        <w:gridCol w:w="1305"/>
        <w:gridCol w:w="1307"/>
      </w:tblGrid>
      <w:tr w:rsidR="00455D0A" w:rsidRPr="00455D0A" w:rsidTr="0086511D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455D0A"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lastRenderedPageBreak/>
              <w:br w:type="page"/>
            </w:r>
            <w:r w:rsidRPr="00455D0A"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br w:type="page"/>
            </w:r>
            <w:r w:rsidRPr="00455D0A"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佛光大學內部控制文件</w:t>
            </w:r>
          </w:p>
        </w:tc>
      </w:tr>
      <w:tr w:rsidR="00455D0A" w:rsidRPr="00455D0A" w:rsidTr="0086511D">
        <w:tc>
          <w:tcPr>
            <w:tcW w:w="2328" w:type="pct"/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455D0A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文件名稱</w:t>
            </w:r>
          </w:p>
        </w:tc>
        <w:tc>
          <w:tcPr>
            <w:tcW w:w="667" w:type="pct"/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455D0A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制訂單位</w:t>
            </w:r>
          </w:p>
        </w:tc>
        <w:tc>
          <w:tcPr>
            <w:tcW w:w="668" w:type="pct"/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455D0A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文件編號</w:t>
            </w:r>
          </w:p>
        </w:tc>
        <w:tc>
          <w:tcPr>
            <w:tcW w:w="668" w:type="pct"/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455D0A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版本/</w:t>
            </w:r>
          </w:p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455D0A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制訂日期</w:t>
            </w:r>
          </w:p>
        </w:tc>
        <w:tc>
          <w:tcPr>
            <w:tcW w:w="669" w:type="pct"/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455D0A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頁數</w:t>
            </w:r>
          </w:p>
        </w:tc>
      </w:tr>
      <w:tr w:rsidR="00455D0A" w:rsidRPr="00455D0A" w:rsidTr="0086511D">
        <w:tc>
          <w:tcPr>
            <w:tcW w:w="2328" w:type="pct"/>
            <w:tcBorders>
              <w:bottom w:val="single" w:sz="12" w:space="0" w:color="auto"/>
            </w:tcBorders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455D0A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法制作業</w:t>
            </w:r>
          </w:p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5D0A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學院（含相當等級之單位）制訂案</w:t>
            </w:r>
          </w:p>
        </w:tc>
        <w:tc>
          <w:tcPr>
            <w:tcW w:w="667" w:type="pct"/>
            <w:tcBorders>
              <w:bottom w:val="single" w:sz="12" w:space="0" w:color="auto"/>
            </w:tcBorders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455D0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秘書室</w:t>
            </w:r>
          </w:p>
        </w:tc>
        <w:tc>
          <w:tcPr>
            <w:tcW w:w="668" w:type="pct"/>
            <w:tcBorders>
              <w:bottom w:val="single" w:sz="12" w:space="0" w:color="auto"/>
            </w:tcBorders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455D0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1150-006-5</w:t>
            </w:r>
          </w:p>
        </w:tc>
        <w:tc>
          <w:tcPr>
            <w:tcW w:w="668" w:type="pct"/>
            <w:tcBorders>
              <w:bottom w:val="single" w:sz="12" w:space="0" w:color="auto"/>
            </w:tcBorders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455D0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0</w:t>
            </w:r>
            <w:r w:rsidRPr="00455D0A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2/</w:t>
            </w:r>
          </w:p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455D0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111.1</w:t>
            </w:r>
            <w:r w:rsidRPr="00455D0A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</w:t>
            </w:r>
            <w:r w:rsidRPr="00455D0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.2</w:t>
            </w:r>
            <w:r w:rsidRPr="00455D0A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9" w:type="pct"/>
            <w:tcBorders>
              <w:bottom w:val="single" w:sz="12" w:space="0" w:color="auto"/>
            </w:tcBorders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455D0A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第</w:t>
            </w:r>
            <w:r w:rsidRPr="00455D0A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2</w:t>
            </w:r>
            <w:r w:rsidRPr="00455D0A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頁/</w:t>
            </w:r>
          </w:p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455D0A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共</w:t>
            </w:r>
            <w:r w:rsidRPr="00455D0A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3</w:t>
            </w:r>
            <w:r w:rsidRPr="00455D0A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</w:t>
            </w:r>
          </w:p>
        </w:tc>
      </w:tr>
    </w:tbl>
    <w:p w:rsidR="00455D0A" w:rsidRPr="00455D0A" w:rsidRDefault="00455D0A" w:rsidP="00455D0A">
      <w:pPr>
        <w:jc w:val="right"/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</w:p>
    <w:p w:rsidR="00455D0A" w:rsidRPr="00455D0A" w:rsidRDefault="00455D0A" w:rsidP="00455D0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  <w:szCs w:val="24"/>
        </w:rPr>
      </w:pPr>
      <w:r w:rsidRPr="00455D0A">
        <w:rPr>
          <w:rFonts w:ascii="標楷體" w:eastAsia="標楷體" w:hAnsi="標楷體" w:cs="Times New Roman" w:hint="eastAsia"/>
          <w:b/>
          <w:bCs/>
          <w:color w:val="000000"/>
          <w:szCs w:val="24"/>
        </w:rPr>
        <w:t>2.作業程序：</w:t>
      </w:r>
    </w:p>
    <w:p w:rsidR="00455D0A" w:rsidRPr="00455D0A" w:rsidRDefault="00455D0A" w:rsidP="00455D0A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455D0A">
        <w:rPr>
          <w:rFonts w:ascii="標楷體" w:eastAsia="標楷體" w:hAnsi="標楷體" w:cs="Times New Roman" w:hint="eastAsia"/>
          <w:color w:val="000000"/>
          <w:szCs w:val="24"/>
        </w:rPr>
        <w:t>2.1.法規與行政規章之格式設定，及各項法規草案之作業程序，與「法制作業辦法」一同放置於秘書室網頁。</w:t>
      </w:r>
    </w:p>
    <w:p w:rsidR="00455D0A" w:rsidRPr="00455D0A" w:rsidRDefault="00455D0A" w:rsidP="00455D0A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455D0A">
        <w:rPr>
          <w:rFonts w:ascii="標楷體" w:eastAsia="標楷體" w:hAnsi="標楷體" w:cs="Times New Roman" w:hint="eastAsia"/>
          <w:color w:val="000000"/>
          <w:szCs w:val="24"/>
        </w:rPr>
        <w:t>2.2.若有法規、行政規章須制訂，應依「法制作業辦法」辦理，其文件之格式應符合法制作業規範，並以電子公文預告制訂十日以上。</w:t>
      </w:r>
    </w:p>
    <w:p w:rsidR="00455D0A" w:rsidRPr="00455D0A" w:rsidRDefault="00455D0A" w:rsidP="00455D0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455D0A">
        <w:rPr>
          <w:rFonts w:ascii="標楷體" w:eastAsia="標楷體" w:hAnsi="標楷體" w:cs="Times New Roman" w:hint="eastAsia"/>
          <w:color w:val="000000"/>
          <w:szCs w:val="24"/>
        </w:rPr>
        <w:t>2.3.預告制訂之電子公文</w:t>
      </w:r>
      <w:proofErr w:type="gramStart"/>
      <w:r w:rsidRPr="00455D0A">
        <w:rPr>
          <w:rFonts w:ascii="標楷體" w:eastAsia="標楷體" w:hAnsi="標楷體" w:cs="Times New Roman" w:hint="eastAsia"/>
          <w:color w:val="000000"/>
          <w:szCs w:val="24"/>
        </w:rPr>
        <w:t>會簽至秘書</w:t>
      </w:r>
      <w:proofErr w:type="gramEnd"/>
      <w:r w:rsidRPr="00455D0A">
        <w:rPr>
          <w:rFonts w:ascii="標楷體" w:eastAsia="標楷體" w:hAnsi="標楷體" w:cs="Times New Roman" w:hint="eastAsia"/>
          <w:color w:val="000000"/>
          <w:szCs w:val="24"/>
        </w:rPr>
        <w:t>室後，由秘書室檢核其制訂案格式內容是否正確，以及程序是否完備。</w:t>
      </w:r>
    </w:p>
    <w:p w:rsidR="00455D0A" w:rsidRPr="00455D0A" w:rsidRDefault="00455D0A" w:rsidP="00455D0A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455D0A">
        <w:rPr>
          <w:rFonts w:ascii="標楷體" w:eastAsia="標楷體" w:hAnsi="標楷體" w:cs="Times New Roman" w:hint="eastAsia"/>
          <w:color w:val="000000"/>
          <w:szCs w:val="24"/>
        </w:rPr>
        <w:t>2.3.1.若制訂案其格式內容有誤，則退回制訂案所屬單位，待格式內容正確後，始得預告。</w:t>
      </w:r>
    </w:p>
    <w:p w:rsidR="00455D0A" w:rsidRPr="00455D0A" w:rsidRDefault="00455D0A" w:rsidP="00455D0A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455D0A">
        <w:rPr>
          <w:rFonts w:ascii="標楷體" w:eastAsia="標楷體" w:hAnsi="標楷體" w:cs="Times New Roman" w:hint="eastAsia"/>
          <w:color w:val="000000"/>
          <w:szCs w:val="24"/>
        </w:rPr>
        <w:t>2.3.2.若制訂</w:t>
      </w:r>
      <w:proofErr w:type="gramStart"/>
      <w:r w:rsidRPr="00455D0A">
        <w:rPr>
          <w:rFonts w:ascii="標楷體" w:eastAsia="標楷體" w:hAnsi="標楷體" w:cs="Times New Roman" w:hint="eastAsia"/>
          <w:color w:val="000000"/>
          <w:szCs w:val="24"/>
        </w:rPr>
        <w:t>案為系</w:t>
      </w:r>
      <w:proofErr w:type="gramEnd"/>
      <w:r w:rsidRPr="00455D0A">
        <w:rPr>
          <w:rFonts w:ascii="標楷體" w:eastAsia="標楷體" w:hAnsi="標楷體" w:cs="Times New Roman" w:hint="eastAsia"/>
          <w:color w:val="000000"/>
          <w:szCs w:val="24"/>
        </w:rPr>
        <w:t>（所）之行政規章，則預告制訂前，須先經系（所）會議審議通過。</w:t>
      </w:r>
    </w:p>
    <w:p w:rsidR="00455D0A" w:rsidRPr="00455D0A" w:rsidRDefault="00455D0A" w:rsidP="00455D0A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55D0A">
        <w:rPr>
          <w:rFonts w:ascii="標楷體" w:eastAsia="標楷體" w:hAnsi="標楷體" w:cs="Times New Roman" w:hint="eastAsia"/>
          <w:szCs w:val="24"/>
        </w:rPr>
        <w:t>2.3.</w:t>
      </w:r>
      <w:r w:rsidRPr="00455D0A">
        <w:rPr>
          <w:rFonts w:ascii="標楷體" w:eastAsia="標楷體" w:hAnsi="標楷體" w:cs="Times New Roman"/>
          <w:szCs w:val="24"/>
        </w:rPr>
        <w:t>3</w:t>
      </w:r>
      <w:r w:rsidRPr="00455D0A">
        <w:rPr>
          <w:rFonts w:ascii="標楷體" w:eastAsia="標楷體" w:hAnsi="標楷體" w:cs="Times New Roman" w:hint="eastAsia"/>
          <w:szCs w:val="24"/>
        </w:rPr>
        <w:t>.簽呈會簽本校母法所屬單位及業務相關單位。</w:t>
      </w:r>
    </w:p>
    <w:p w:rsidR="00455D0A" w:rsidRPr="00455D0A" w:rsidRDefault="00455D0A" w:rsidP="00455D0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455D0A">
        <w:rPr>
          <w:rFonts w:ascii="標楷體" w:eastAsia="標楷體" w:hAnsi="標楷體" w:cs="Times New Roman" w:hint="eastAsia"/>
          <w:color w:val="000000"/>
          <w:szCs w:val="24"/>
        </w:rPr>
        <w:t>2.4.制訂案經秘書室審核通過後，由秘書室送法制委員審查，法制委員審查時間為期一周，之後再由秘書室將審查意見回傳制訂案所屬單位，供制訂案所屬單位參酌。</w:t>
      </w:r>
    </w:p>
    <w:p w:rsidR="00455D0A" w:rsidRPr="00455D0A" w:rsidRDefault="00455D0A" w:rsidP="00455D0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455D0A">
        <w:rPr>
          <w:rFonts w:ascii="標楷體" w:eastAsia="標楷體" w:hAnsi="標楷體" w:cs="Times New Roman" w:hint="eastAsia"/>
          <w:color w:val="000000"/>
          <w:szCs w:val="24"/>
        </w:rPr>
        <w:t>2.5.制訂案完成預告十日以上，及收到法制委員審查意見後，即可將修正版本送院級會議審議。</w:t>
      </w:r>
    </w:p>
    <w:p w:rsidR="00455D0A" w:rsidRPr="00455D0A" w:rsidRDefault="00455D0A" w:rsidP="00455D0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455D0A">
        <w:rPr>
          <w:rFonts w:ascii="標楷體" w:eastAsia="標楷體" w:hAnsi="標楷體" w:cs="Times New Roman" w:hint="eastAsia"/>
          <w:color w:val="000000"/>
          <w:szCs w:val="24"/>
        </w:rPr>
        <w:t>2.6.制訂案經院級會議審議通過後。</w:t>
      </w:r>
    </w:p>
    <w:p w:rsidR="00455D0A" w:rsidRPr="00455D0A" w:rsidRDefault="00455D0A" w:rsidP="00455D0A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455D0A">
        <w:rPr>
          <w:rFonts w:ascii="標楷體" w:eastAsia="標楷體" w:hAnsi="標楷體" w:cs="Times New Roman" w:hint="eastAsia"/>
          <w:color w:val="000000"/>
          <w:szCs w:val="24"/>
        </w:rPr>
        <w:t>2.6.1.</w:t>
      </w:r>
      <w:proofErr w:type="gramStart"/>
      <w:r w:rsidRPr="00455D0A">
        <w:rPr>
          <w:rFonts w:ascii="標楷體" w:eastAsia="標楷體" w:hAnsi="標楷體" w:cs="Times New Roman" w:hint="eastAsia"/>
          <w:color w:val="000000"/>
          <w:szCs w:val="24"/>
        </w:rPr>
        <w:t>若院級</w:t>
      </w:r>
      <w:proofErr w:type="gramEnd"/>
      <w:r w:rsidRPr="00455D0A">
        <w:rPr>
          <w:rFonts w:ascii="標楷體" w:eastAsia="標楷體" w:hAnsi="標楷體" w:cs="Times New Roman" w:hint="eastAsia"/>
          <w:color w:val="000000"/>
          <w:szCs w:val="24"/>
        </w:rPr>
        <w:t>會議決議為不通過或緩議，須依院級會議之建議修正後，再送院級會議審議至通過為止。</w:t>
      </w:r>
    </w:p>
    <w:p w:rsidR="00455D0A" w:rsidRPr="00455D0A" w:rsidRDefault="00455D0A" w:rsidP="00455D0A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55D0A">
        <w:rPr>
          <w:rFonts w:ascii="標楷體" w:eastAsia="標楷體" w:hAnsi="標楷體" w:cs="Times New Roman" w:hint="eastAsia"/>
          <w:color w:val="000000"/>
          <w:szCs w:val="24"/>
        </w:rPr>
        <w:t>2.6.2.制訂案之法規編號及決議層級由秘書室提出建議案，依簽准後事項修正該單位之法規決議層級表</w:t>
      </w:r>
      <w:r w:rsidRPr="00455D0A">
        <w:rPr>
          <w:rFonts w:ascii="標楷體" w:eastAsia="標楷體" w:hAnsi="標楷體" w:cs="Times New Roman" w:hint="eastAsia"/>
          <w:szCs w:val="24"/>
        </w:rPr>
        <w:t>，</w:t>
      </w:r>
      <w:r w:rsidRPr="00455D0A">
        <w:rPr>
          <w:rFonts w:ascii="標楷體" w:eastAsia="標楷體" w:hAnsi="標楷體" w:cs="Times New Roman"/>
          <w:szCs w:val="24"/>
        </w:rPr>
        <w:t>並依</w:t>
      </w:r>
      <w:r w:rsidRPr="00455D0A">
        <w:rPr>
          <w:rFonts w:ascii="標楷體" w:eastAsia="標楷體" w:hAnsi="標楷體" w:cs="Times New Roman" w:hint="eastAsia"/>
          <w:szCs w:val="24"/>
        </w:rPr>
        <w:t>秘</w:t>
      </w:r>
      <w:r w:rsidRPr="00455D0A">
        <w:rPr>
          <w:rFonts w:ascii="標楷體" w:eastAsia="標楷體" w:hAnsi="標楷體" w:cs="Times New Roman"/>
          <w:szCs w:val="24"/>
        </w:rPr>
        <w:t>書室</w:t>
      </w:r>
      <w:r w:rsidRPr="00455D0A">
        <w:rPr>
          <w:rFonts w:ascii="標楷體" w:eastAsia="標楷體" w:hAnsi="標楷體" w:cs="Times New Roman" w:hint="eastAsia"/>
          <w:szCs w:val="24"/>
        </w:rPr>
        <w:t>辦</w:t>
      </w:r>
      <w:r w:rsidRPr="00455D0A">
        <w:rPr>
          <w:rFonts w:ascii="標楷體" w:eastAsia="標楷體" w:hAnsi="標楷體" w:cs="Times New Roman"/>
          <w:szCs w:val="24"/>
        </w:rPr>
        <w:t>理之</w:t>
      </w:r>
      <w:r w:rsidRPr="00455D0A">
        <w:rPr>
          <w:rFonts w:ascii="標楷體" w:eastAsia="標楷體" w:hAnsi="標楷體" w:cs="Times New Roman" w:hint="eastAsia"/>
          <w:szCs w:val="24"/>
        </w:rPr>
        <w:t>法制作業規劃辦</w:t>
      </w:r>
      <w:r w:rsidRPr="00455D0A">
        <w:rPr>
          <w:rFonts w:ascii="標楷體" w:eastAsia="標楷體" w:hAnsi="標楷體" w:cs="Times New Roman"/>
          <w:szCs w:val="24"/>
        </w:rPr>
        <w:t>理</w:t>
      </w:r>
      <w:r w:rsidRPr="00455D0A">
        <w:rPr>
          <w:rFonts w:ascii="標楷體" w:eastAsia="標楷體" w:hAnsi="標楷體" w:cs="Times New Roman" w:hint="eastAsia"/>
          <w:szCs w:val="24"/>
        </w:rPr>
        <w:t>增訂。</w:t>
      </w:r>
    </w:p>
    <w:p w:rsidR="00455D0A" w:rsidRPr="00455D0A" w:rsidRDefault="00455D0A" w:rsidP="00455D0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455D0A">
        <w:rPr>
          <w:rFonts w:ascii="標楷體" w:eastAsia="標楷體" w:hAnsi="標楷體" w:cs="Times New Roman" w:hint="eastAsia"/>
          <w:color w:val="000000"/>
          <w:szCs w:val="24"/>
        </w:rPr>
        <w:t>2.7.制訂案所屬單位應於簽呈簽准後七日內，將發布施行之電子公文送至秘書室，由秘書室檢核制訂案其格式內容是否正確，以及程序是否完備。</w:t>
      </w:r>
    </w:p>
    <w:p w:rsidR="00455D0A" w:rsidRPr="00455D0A" w:rsidRDefault="00455D0A" w:rsidP="00455D0A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455D0A">
        <w:rPr>
          <w:rFonts w:ascii="標楷體" w:eastAsia="標楷體" w:hAnsi="標楷體" w:cs="Times New Roman" w:hint="eastAsia"/>
          <w:color w:val="000000"/>
          <w:szCs w:val="24"/>
        </w:rPr>
        <w:t>2.7.1.若制訂案其程序不完備則退回所屬單位，待程序完備後始得公告。</w:t>
      </w:r>
    </w:p>
    <w:p w:rsidR="00455D0A" w:rsidRPr="00455D0A" w:rsidRDefault="00455D0A" w:rsidP="00455D0A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455D0A">
        <w:rPr>
          <w:rFonts w:ascii="標楷體" w:eastAsia="標楷體" w:hAnsi="標楷體" w:cs="Times New Roman" w:hint="eastAsia"/>
          <w:color w:val="000000"/>
          <w:szCs w:val="24"/>
        </w:rPr>
        <w:t>2.7.2.若制訂案格式內容有誤，則退回制訂案所屬單位，待格式內容正確後始得公告。</w:t>
      </w:r>
    </w:p>
    <w:p w:rsidR="00455D0A" w:rsidRPr="00455D0A" w:rsidRDefault="00455D0A" w:rsidP="00455D0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455D0A">
        <w:rPr>
          <w:rFonts w:ascii="標楷體" w:eastAsia="標楷體" w:hAnsi="標楷體" w:cs="Times New Roman" w:hint="eastAsia"/>
          <w:color w:val="000000"/>
          <w:szCs w:val="24"/>
        </w:rPr>
        <w:t>2.8.制訂案之發布施行以電子公文公告日期為依據，其制訂歷程須加註簽呈之日期、文號與校長簽准日，且應於簽准後三日內更新網頁。</w:t>
      </w:r>
    </w:p>
    <w:p w:rsidR="00455D0A" w:rsidRPr="00455D0A" w:rsidRDefault="00455D0A" w:rsidP="00455D0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  <w:szCs w:val="24"/>
        </w:rPr>
      </w:pPr>
      <w:r w:rsidRPr="00455D0A">
        <w:rPr>
          <w:rFonts w:ascii="標楷體" w:eastAsia="標楷體" w:hAnsi="標楷體" w:cs="Times New Roman" w:hint="eastAsia"/>
          <w:b/>
          <w:bCs/>
          <w:color w:val="000000"/>
          <w:szCs w:val="24"/>
        </w:rPr>
        <w:t>3.控制重點：</w:t>
      </w:r>
    </w:p>
    <w:p w:rsidR="00455D0A" w:rsidRPr="00455D0A" w:rsidRDefault="00455D0A" w:rsidP="00455D0A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455D0A">
        <w:rPr>
          <w:rFonts w:ascii="標楷體" w:eastAsia="標楷體" w:hAnsi="標楷體" w:cs="Times New Roman" w:hint="eastAsia"/>
          <w:color w:val="000000"/>
          <w:szCs w:val="24"/>
        </w:rPr>
        <w:t>3.1.制訂案之格式內容是否正確。</w:t>
      </w:r>
    </w:p>
    <w:p w:rsidR="00455D0A" w:rsidRPr="00455D0A" w:rsidRDefault="00455D0A" w:rsidP="00455D0A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455D0A">
        <w:rPr>
          <w:rFonts w:ascii="標楷體" w:eastAsia="標楷體" w:hAnsi="標楷體" w:cs="Times New Roman" w:hint="eastAsia"/>
          <w:color w:val="000000"/>
          <w:szCs w:val="24"/>
        </w:rPr>
        <w:t>3.2.制訂案之程序是否完備。</w:t>
      </w:r>
    </w:p>
    <w:p w:rsidR="00455D0A" w:rsidRPr="00455D0A" w:rsidRDefault="00455D0A" w:rsidP="00455D0A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455D0A">
        <w:rPr>
          <w:rFonts w:ascii="標楷體" w:eastAsia="標楷體" w:hAnsi="標楷體" w:cs="Times New Roman" w:hint="eastAsia"/>
          <w:color w:val="000000"/>
          <w:szCs w:val="24"/>
        </w:rPr>
        <w:t>3.3.制訂案是否有預告和公告。</w:t>
      </w:r>
    </w:p>
    <w:p w:rsidR="00455D0A" w:rsidRPr="00455D0A" w:rsidRDefault="00455D0A" w:rsidP="00455D0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455D0A">
        <w:rPr>
          <w:rFonts w:ascii="標楷體" w:eastAsia="標楷體" w:hAnsi="標楷體" w:cs="Times New Roman" w:hint="eastAsia"/>
          <w:color w:val="000000"/>
          <w:szCs w:val="24"/>
        </w:rPr>
        <w:t>3.4.單位之「法規決議層級表」是否定期更新</w:t>
      </w:r>
      <w:r w:rsidRPr="00455D0A">
        <w:rPr>
          <w:rFonts w:ascii="標楷體" w:eastAsia="標楷體" w:hAnsi="標楷體" w:cs="Times New Roman" w:hint="eastAsia"/>
          <w:szCs w:val="24"/>
        </w:rPr>
        <w:t>且</w:t>
      </w:r>
      <w:r w:rsidRPr="00455D0A">
        <w:rPr>
          <w:rFonts w:ascii="標楷體" w:eastAsia="標楷體" w:hAnsi="標楷體" w:cs="Times New Roman"/>
          <w:szCs w:val="24"/>
        </w:rPr>
        <w:t>是否依其層級執行</w:t>
      </w:r>
      <w:r w:rsidRPr="00455D0A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455D0A" w:rsidRPr="00455D0A" w:rsidRDefault="00455D0A" w:rsidP="00455D0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46"/>
        <w:gridCol w:w="1303"/>
        <w:gridCol w:w="1305"/>
        <w:gridCol w:w="1305"/>
        <w:gridCol w:w="1307"/>
      </w:tblGrid>
      <w:tr w:rsidR="00455D0A" w:rsidRPr="00455D0A" w:rsidTr="0086511D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455D0A"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lastRenderedPageBreak/>
              <w:br w:type="page"/>
            </w:r>
            <w:r w:rsidRPr="00455D0A"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br w:type="page"/>
            </w:r>
            <w:r w:rsidRPr="00455D0A"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佛光大學內部控制文件</w:t>
            </w:r>
          </w:p>
        </w:tc>
      </w:tr>
      <w:tr w:rsidR="00455D0A" w:rsidRPr="00455D0A" w:rsidTr="0086511D">
        <w:tc>
          <w:tcPr>
            <w:tcW w:w="2328" w:type="pct"/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455D0A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文件名稱</w:t>
            </w:r>
          </w:p>
        </w:tc>
        <w:tc>
          <w:tcPr>
            <w:tcW w:w="667" w:type="pct"/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455D0A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制訂單位</w:t>
            </w:r>
          </w:p>
        </w:tc>
        <w:tc>
          <w:tcPr>
            <w:tcW w:w="668" w:type="pct"/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455D0A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文件編號</w:t>
            </w:r>
          </w:p>
        </w:tc>
        <w:tc>
          <w:tcPr>
            <w:tcW w:w="668" w:type="pct"/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455D0A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版本/</w:t>
            </w:r>
          </w:p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455D0A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制訂日期</w:t>
            </w:r>
          </w:p>
        </w:tc>
        <w:tc>
          <w:tcPr>
            <w:tcW w:w="669" w:type="pct"/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455D0A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頁數</w:t>
            </w:r>
          </w:p>
        </w:tc>
      </w:tr>
      <w:tr w:rsidR="00455D0A" w:rsidRPr="00455D0A" w:rsidTr="0086511D">
        <w:tc>
          <w:tcPr>
            <w:tcW w:w="2328" w:type="pct"/>
            <w:tcBorders>
              <w:bottom w:val="single" w:sz="12" w:space="0" w:color="auto"/>
            </w:tcBorders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455D0A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法制作業</w:t>
            </w:r>
          </w:p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5D0A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學院（含相當等級之單位）制訂案</w:t>
            </w:r>
          </w:p>
        </w:tc>
        <w:tc>
          <w:tcPr>
            <w:tcW w:w="667" w:type="pct"/>
            <w:tcBorders>
              <w:bottom w:val="single" w:sz="12" w:space="0" w:color="auto"/>
            </w:tcBorders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455D0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秘書室</w:t>
            </w:r>
          </w:p>
        </w:tc>
        <w:tc>
          <w:tcPr>
            <w:tcW w:w="668" w:type="pct"/>
            <w:tcBorders>
              <w:bottom w:val="single" w:sz="12" w:space="0" w:color="auto"/>
            </w:tcBorders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455D0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1150-006-5</w:t>
            </w:r>
          </w:p>
        </w:tc>
        <w:tc>
          <w:tcPr>
            <w:tcW w:w="668" w:type="pct"/>
            <w:tcBorders>
              <w:bottom w:val="single" w:sz="12" w:space="0" w:color="auto"/>
            </w:tcBorders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455D0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0</w:t>
            </w:r>
            <w:r w:rsidRPr="00455D0A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2/</w:t>
            </w:r>
          </w:p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455D0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111.12.28</w:t>
            </w:r>
          </w:p>
        </w:tc>
        <w:tc>
          <w:tcPr>
            <w:tcW w:w="669" w:type="pct"/>
            <w:tcBorders>
              <w:bottom w:val="single" w:sz="12" w:space="0" w:color="auto"/>
            </w:tcBorders>
            <w:vAlign w:val="center"/>
          </w:tcPr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455D0A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第</w:t>
            </w:r>
            <w:r w:rsidRPr="00455D0A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3</w:t>
            </w:r>
            <w:r w:rsidRPr="00455D0A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頁/</w:t>
            </w:r>
          </w:p>
          <w:p w:rsidR="00455D0A" w:rsidRPr="00455D0A" w:rsidRDefault="00455D0A" w:rsidP="00455D0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455D0A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共</w:t>
            </w:r>
            <w:r w:rsidRPr="00455D0A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3</w:t>
            </w:r>
            <w:r w:rsidRPr="00455D0A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</w:t>
            </w:r>
          </w:p>
        </w:tc>
      </w:tr>
    </w:tbl>
    <w:p w:rsidR="00455D0A" w:rsidRPr="00455D0A" w:rsidRDefault="00455D0A" w:rsidP="00455D0A">
      <w:pPr>
        <w:jc w:val="right"/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  <w:bookmarkStart w:id="4" w:name="_GoBack"/>
      <w:bookmarkEnd w:id="4"/>
    </w:p>
    <w:p w:rsidR="00455D0A" w:rsidRPr="00455D0A" w:rsidRDefault="00455D0A" w:rsidP="00455D0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  <w:szCs w:val="24"/>
        </w:rPr>
      </w:pPr>
      <w:r w:rsidRPr="00455D0A">
        <w:rPr>
          <w:rFonts w:ascii="標楷體" w:eastAsia="標楷體" w:hAnsi="標楷體" w:cs="Times New Roman" w:hint="eastAsia"/>
          <w:b/>
          <w:bCs/>
          <w:color w:val="000000"/>
          <w:szCs w:val="24"/>
        </w:rPr>
        <w:t>4.使用表單：</w:t>
      </w:r>
    </w:p>
    <w:p w:rsidR="00455D0A" w:rsidRPr="00455D0A" w:rsidRDefault="00455D0A" w:rsidP="00455D0A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455D0A">
        <w:rPr>
          <w:rFonts w:ascii="標楷體" w:eastAsia="標楷體" w:hAnsi="標楷體" w:cs="Times New Roman" w:hint="eastAsia"/>
          <w:color w:val="000000"/>
          <w:szCs w:val="24"/>
        </w:rPr>
        <w:t>無。</w:t>
      </w:r>
    </w:p>
    <w:p w:rsidR="00455D0A" w:rsidRPr="00455D0A" w:rsidRDefault="00455D0A" w:rsidP="00455D0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  <w:szCs w:val="24"/>
        </w:rPr>
      </w:pPr>
      <w:r w:rsidRPr="00455D0A">
        <w:rPr>
          <w:rFonts w:ascii="標楷體" w:eastAsia="標楷體" w:hAnsi="標楷體" w:cs="Times New Roman" w:hint="eastAsia"/>
          <w:b/>
          <w:bCs/>
          <w:color w:val="000000"/>
          <w:szCs w:val="24"/>
        </w:rPr>
        <w:t>5.依據及相關文件：</w:t>
      </w:r>
    </w:p>
    <w:p w:rsidR="00455D0A" w:rsidRPr="00455D0A" w:rsidRDefault="00455D0A" w:rsidP="00455D0A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455D0A">
        <w:rPr>
          <w:rFonts w:ascii="標楷體" w:eastAsia="標楷體" w:hAnsi="標楷體" w:cs="Times New Roman" w:hint="eastAsia"/>
          <w:color w:val="000000"/>
          <w:szCs w:val="24"/>
        </w:rPr>
        <w:t>5.1.法制作業辦法。</w:t>
      </w:r>
    </w:p>
    <w:p w:rsidR="00455D0A" w:rsidRPr="00455D0A" w:rsidRDefault="00455D0A" w:rsidP="00455D0A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455D0A">
        <w:rPr>
          <w:rFonts w:ascii="標楷體" w:eastAsia="標楷體" w:hAnsi="標楷體" w:cs="Times New Roman" w:hint="eastAsia"/>
          <w:color w:val="000000"/>
          <w:szCs w:val="24"/>
        </w:rPr>
        <w:t>5.2.法規決議層級表。</w:t>
      </w:r>
    </w:p>
    <w:p w:rsidR="00455D0A" w:rsidRPr="00455D0A" w:rsidRDefault="00455D0A" w:rsidP="00455D0A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455D0A">
        <w:rPr>
          <w:rFonts w:ascii="標楷體" w:eastAsia="標楷體" w:hAnsi="標楷體" w:cs="Times New Roman" w:hint="eastAsia"/>
          <w:color w:val="000000"/>
          <w:szCs w:val="24"/>
        </w:rPr>
        <w:t>5.3.組織規程。</w:t>
      </w:r>
    </w:p>
    <w:p w:rsidR="00FC2FAF" w:rsidRDefault="00FC2FAF"/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30A90"/>
    <w:multiLevelType w:val="hybridMultilevel"/>
    <w:tmpl w:val="A94EB07C"/>
    <w:lvl w:ilvl="0" w:tplc="1A429C0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0A"/>
    <w:rsid w:val="00455D0A"/>
    <w:rsid w:val="004F13CE"/>
    <w:rsid w:val="007528B8"/>
    <w:rsid w:val="00907192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BC6B9"/>
  <w15:chartTrackingRefBased/>
  <w15:docId w15:val="{66E950AD-FF59-4BC9-ACC3-5846B18F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80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2023-03-22T05:11:00Z</dcterms:created>
  <dcterms:modified xsi:type="dcterms:W3CDTF">2023-03-22T07:24:00Z</dcterms:modified>
</cp:coreProperties>
</file>