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BF1" w:rsidRPr="00352BF1" w:rsidRDefault="00352BF1" w:rsidP="00352BF1">
      <w:pPr>
        <w:jc w:val="center"/>
        <w:outlineLvl w:val="0"/>
        <w:rPr>
          <w:rFonts w:ascii="標楷體" w:eastAsia="標楷體" w:hAnsi="標楷體" w:cs="Times New Roman"/>
          <w:b/>
          <w:sz w:val="56"/>
          <w:szCs w:val="56"/>
        </w:rPr>
      </w:pPr>
      <w:bookmarkStart w:id="0" w:name="_Toc127542064"/>
      <w:r w:rsidRPr="00352BF1">
        <w:rPr>
          <w:rFonts w:ascii="標楷體" w:eastAsia="標楷體" w:hAnsi="標楷體" w:cs="Times New Roman" w:hint="eastAsia"/>
          <w:b/>
          <w:sz w:val="56"/>
          <w:szCs w:val="56"/>
        </w:rPr>
        <w:t>國際暨兩岸事務處</w:t>
      </w:r>
      <w:bookmarkEnd w:id="0"/>
    </w:p>
    <w:p w:rsidR="00352BF1" w:rsidRPr="00352BF1" w:rsidRDefault="00352BF1" w:rsidP="00352BF1">
      <w:pPr>
        <w:keepNext/>
        <w:jc w:val="center"/>
        <w:outlineLvl w:val="1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1" w:name="_Toc92798176"/>
      <w:bookmarkStart w:id="2" w:name="_Toc99130187"/>
      <w:bookmarkStart w:id="3" w:name="_Toc127542065"/>
      <w:r w:rsidRPr="00352BF1">
        <w:rPr>
          <w:rFonts w:ascii="標楷體" w:eastAsia="標楷體" w:hAnsi="標楷體" w:cs="Times New Roman" w:hint="eastAsia"/>
          <w:b/>
          <w:bCs/>
          <w:sz w:val="36"/>
          <w:szCs w:val="36"/>
        </w:rPr>
        <w:t>11</w:t>
      </w:r>
      <w:r w:rsidRPr="00352BF1">
        <w:rPr>
          <w:rFonts w:ascii="標楷體" w:eastAsia="標楷體" w:hAnsi="標楷體" w:cs="Times New Roman"/>
          <w:b/>
          <w:bCs/>
          <w:sz w:val="36"/>
          <w:szCs w:val="36"/>
        </w:rPr>
        <w:t>1</w:t>
      </w:r>
      <w:r w:rsidRPr="00352BF1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學年度 </w:t>
      </w:r>
      <w:bookmarkStart w:id="4" w:name="國際暨兩岸事務處"/>
      <w:r w:rsidRPr="00352BF1">
        <w:rPr>
          <w:rFonts w:ascii="標楷體" w:eastAsia="標楷體" w:hAnsi="標楷體" w:cs="Times New Roman" w:hint="eastAsia"/>
          <w:b/>
          <w:bCs/>
          <w:sz w:val="36"/>
          <w:szCs w:val="36"/>
        </w:rPr>
        <w:t>國際暨兩岸事務處</w:t>
      </w:r>
      <w:bookmarkEnd w:id="4"/>
      <w:r w:rsidRPr="00352BF1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 內部控制項目修訂總表</w:t>
      </w:r>
      <w:bookmarkEnd w:id="1"/>
      <w:bookmarkEnd w:id="2"/>
      <w:bookmarkEnd w:id="3"/>
    </w:p>
    <w:p w:rsidR="00352BF1" w:rsidRPr="00352BF1" w:rsidRDefault="00352BF1" w:rsidP="00352BF1">
      <w:pPr>
        <w:rPr>
          <w:rFonts w:ascii="標楷體" w:eastAsia="標楷體" w:hAnsi="標楷體" w:cs="Times New Roman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44"/>
        <w:gridCol w:w="2523"/>
        <w:gridCol w:w="457"/>
        <w:gridCol w:w="849"/>
        <w:gridCol w:w="851"/>
        <w:gridCol w:w="1136"/>
        <w:gridCol w:w="2392"/>
      </w:tblGrid>
      <w:tr w:rsidR="00352BF1" w:rsidRPr="00352BF1" w:rsidTr="002A5708">
        <w:trPr>
          <w:jc w:val="center"/>
        </w:trPr>
        <w:tc>
          <w:tcPr>
            <w:tcW w:w="23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風險分布代號</w:t>
            </w:r>
          </w:p>
        </w:tc>
        <w:tc>
          <w:tcPr>
            <w:tcW w:w="131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內控編號及項目名稱</w:t>
            </w:r>
          </w:p>
        </w:tc>
        <w:tc>
          <w:tcPr>
            <w:tcW w:w="23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8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內容是否修改</w:t>
            </w:r>
          </w:p>
        </w:tc>
        <w:tc>
          <w:tcPr>
            <w:tcW w:w="59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新訂/刪除/作廢</w:t>
            </w:r>
          </w:p>
        </w:tc>
        <w:tc>
          <w:tcPr>
            <w:tcW w:w="124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352BF1" w:rsidRPr="00352BF1" w:rsidTr="002A5708">
        <w:trPr>
          <w:jc w:val="center"/>
        </w:trPr>
        <w:tc>
          <w:tcPr>
            <w:tcW w:w="236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1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13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是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591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52BF1" w:rsidRPr="00352BF1" w:rsidTr="002A5708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國1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037A1C" w:rsidP="00352B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國際學術交流交換學生作業" w:history="1">
              <w:r w:rsidR="00352BF1" w:rsidRPr="00352BF1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1250-001國際學術交流-交換學生作業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08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52BF1" w:rsidRPr="00352BF1" w:rsidTr="002A5708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國2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037A1C" w:rsidP="00352B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國際學術交流締結姊妹校作業" w:history="1">
              <w:r w:rsidR="00352BF1" w:rsidRPr="00352BF1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1250-002國際學術交流-締結姊妹校作業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08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352BF1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2BF1" w:rsidRPr="00352BF1" w:rsidRDefault="00352BF1" w:rsidP="00352BF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color w:val="FF0000"/>
                <w:kern w:val="0"/>
                <w:szCs w:val="24"/>
              </w:rPr>
            </w:pPr>
            <w:r w:rsidRPr="00352BF1">
              <w:rPr>
                <w:rFonts w:ascii="標楷體" w:eastAsia="標楷體" w:hAnsi="標楷體" w:cs="標楷體" w:hint="eastAsia"/>
                <w:color w:val="FF0000"/>
                <w:kern w:val="0"/>
                <w:szCs w:val="24"/>
              </w:rPr>
              <w:t>參考他校作法及狀況重新檢視締結姊妹校流程</w:t>
            </w:r>
          </w:p>
        </w:tc>
      </w:tr>
      <w:tr w:rsidR="00352BF1" w:rsidRPr="00352BF1" w:rsidTr="002A5708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國3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037A1C" w:rsidP="00352B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國際學術交流交換教師作業" w:history="1">
              <w:r w:rsidR="00352BF1" w:rsidRPr="00352BF1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1250-003國際學術交流-交換教師作業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jc w:val="center"/>
              <w:rPr>
                <w:rFonts w:ascii="標楷體" w:eastAsia="標楷體" w:hAnsi="標楷體" w:cs="Times New Roman"/>
              </w:rPr>
            </w:pPr>
            <w:r w:rsidRPr="00352BF1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52BF1" w:rsidRPr="00352BF1" w:rsidTr="002A5708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國4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037A1C" w:rsidP="00352B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外籍學生申請入學作業" w:history="1">
              <w:r w:rsidR="00352BF1" w:rsidRPr="00352BF1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1250-004外籍學生申請入學作業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jc w:val="center"/>
              <w:rPr>
                <w:rFonts w:ascii="標楷體" w:eastAsia="標楷體" w:hAnsi="標楷體" w:cs="Times New Roman"/>
              </w:rPr>
            </w:pPr>
            <w:r w:rsidRPr="00352BF1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52BF1" w:rsidRPr="00352BF1" w:rsidTr="002A5708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國5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037A1C" w:rsidP="00352B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僑生分發入學作業" w:history="1">
              <w:r w:rsidR="00352BF1" w:rsidRPr="00352BF1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1250-005僑生分發入學作業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jc w:val="center"/>
              <w:rPr>
                <w:rFonts w:ascii="標楷體" w:eastAsia="標楷體" w:hAnsi="標楷體" w:cs="Times New Roman"/>
              </w:rPr>
            </w:pPr>
            <w:r w:rsidRPr="00352BF1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52BF1" w:rsidRPr="00352BF1" w:rsidTr="002A5708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國6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037A1C" w:rsidP="00352BF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辦理交流生作業流程" w:history="1">
              <w:r w:rsidR="00352BF1" w:rsidRPr="00352BF1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1250-006辦理交流生作業流程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jc w:val="center"/>
              <w:rPr>
                <w:rFonts w:ascii="標楷體" w:eastAsia="標楷體" w:hAnsi="標楷體" w:cs="Times New Roman"/>
              </w:rPr>
            </w:pPr>
            <w:r w:rsidRPr="00352BF1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52BF1" w:rsidRPr="00352BF1" w:rsidTr="002A5708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szCs w:val="24"/>
              </w:rPr>
              <w:t>國7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2BF1" w:rsidRPr="00352BF1" w:rsidRDefault="00037A1C" w:rsidP="00352BF1">
            <w:pPr>
              <w:spacing w:line="0" w:lineRule="atLeast"/>
              <w:jc w:val="both"/>
              <w:rPr>
                <w:rFonts w:ascii="Calibri" w:eastAsia="新細明體" w:hAnsi="Calibri" w:cs="Times New Roman"/>
                <w:b/>
              </w:rPr>
            </w:pPr>
            <w:hyperlink w:anchor="因應突發情況的交流作業流程" w:history="1">
              <w:r w:rsidR="00352BF1" w:rsidRPr="00352BF1">
                <w:rPr>
                  <w:rFonts w:ascii="標楷體" w:eastAsia="標楷體" w:hAnsi="標楷體" w:cs="Times New Roman" w:hint="eastAsia"/>
                  <w:b/>
                  <w:color w:val="0563C1"/>
                  <w:szCs w:val="24"/>
                  <w:u w:val="single"/>
                </w:rPr>
                <w:t>1250-007因應突發情況的交流作業流程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01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2BF1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新訂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2BF1" w:rsidRPr="00352BF1" w:rsidRDefault="00352BF1" w:rsidP="00352B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C2FAF" w:rsidRPr="00352BF1" w:rsidRDefault="00FC2FAF">
      <w:bookmarkStart w:id="5" w:name="_GoBack"/>
      <w:bookmarkEnd w:id="5"/>
    </w:p>
    <w:sectPr w:rsidR="00FC2FAF" w:rsidRPr="00352BF1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F1"/>
    <w:rsid w:val="00037A1C"/>
    <w:rsid w:val="00352BF1"/>
    <w:rsid w:val="007528B8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4E7D"/>
  <w15:chartTrackingRefBased/>
  <w15:docId w15:val="{E5893DC3-9BF1-4944-B7BD-28029DF7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2023-03-21T05:56:00Z</dcterms:created>
  <dcterms:modified xsi:type="dcterms:W3CDTF">2023-03-22T05:55:00Z</dcterms:modified>
</cp:coreProperties>
</file>