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15DD" w14:textId="77777777" w:rsidR="002724DE" w:rsidRPr="006D7D73" w:rsidRDefault="002724DE" w:rsidP="00677E6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839"/>
        <w:gridCol w:w="1243"/>
        <w:gridCol w:w="1105"/>
        <w:gridCol w:w="1072"/>
      </w:tblGrid>
      <w:tr w:rsidR="002724DE" w:rsidRPr="006D7D73" w14:paraId="3D8E4F1C" w14:textId="77777777" w:rsidTr="00E43DA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B90A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BB47" w14:textId="77777777" w:rsidR="002724DE" w:rsidRPr="006D7D73" w:rsidRDefault="00D7594B" w:rsidP="00DF0D3C">
            <w:pPr>
              <w:pStyle w:val="31"/>
            </w:pPr>
            <w:hyperlink w:anchor="總務處" w:history="1">
              <w:bookmarkStart w:id="0" w:name="_Toc92798141"/>
              <w:bookmarkStart w:id="1" w:name="_Toc99130151"/>
              <w:r w:rsidR="002724DE" w:rsidRPr="006D7D73">
                <w:rPr>
                  <w:rStyle w:val="a3"/>
                  <w:rFonts w:hint="eastAsia"/>
                </w:rPr>
                <w:t>1130-012</w:t>
              </w:r>
              <w:bookmarkStart w:id="2" w:name="付款作業"/>
              <w:r w:rsidR="002724DE" w:rsidRPr="006D7D73">
                <w:rPr>
                  <w:rStyle w:val="a3"/>
                  <w:rFonts w:hint="eastAsia"/>
                </w:rPr>
                <w:t>付款作業</w:t>
              </w:r>
              <w:bookmarkEnd w:id="0"/>
              <w:bookmarkEnd w:id="1"/>
              <w:bookmarkEnd w:id="2"/>
            </w:hyperlink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7C5F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FF95D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724DE" w:rsidRPr="006D7D73" w14:paraId="58F48AD5" w14:textId="77777777" w:rsidTr="00E43DA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B56C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B851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CB3A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4B4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BC5EA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724DE" w:rsidRPr="006D7D73" w14:paraId="06504777" w14:textId="77777777" w:rsidTr="00E43DA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EBA4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B962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72ED764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B09FBA9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3E31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8F53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565D3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24DE" w:rsidRPr="006D7D73" w14:paraId="496C3BCC" w14:textId="77777777" w:rsidTr="00E43DA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64B7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9B12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583FCC2B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修正處：付款作業流程圖單位名稱變更。</w:t>
            </w:r>
          </w:p>
          <w:p w14:paraId="2288642A" w14:textId="77777777" w:rsidR="002724DE" w:rsidRPr="006D7D73" w:rsidRDefault="002724D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713A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B356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FA7FB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24DE" w:rsidRPr="006D7D73" w14:paraId="34D7342C" w14:textId="77777777" w:rsidTr="00E43DA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E55D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FBF8" w14:textId="77777777" w:rsidR="002724DE" w:rsidRPr="006D7D73" w:rsidRDefault="002724DE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15C5B79" w14:textId="77777777" w:rsidR="002724DE" w:rsidRPr="006D7D73" w:rsidRDefault="002724DE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F2DE688" w14:textId="77777777" w:rsidR="002724DE" w:rsidRPr="006D7D73" w:rsidRDefault="002724DE" w:rsidP="00E43DA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2EF1C461" w14:textId="77777777" w:rsidR="002724DE" w:rsidRPr="006D7D73" w:rsidRDefault="002724DE" w:rsidP="00E43DA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7B6F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FBA9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14DED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F942DE" w14:textId="77777777" w:rsidR="002724DE" w:rsidRPr="006D7D73" w:rsidRDefault="002724DE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B87120A" w14:textId="77777777" w:rsidR="002724DE" w:rsidRPr="006D7D73" w:rsidRDefault="002724DE" w:rsidP="00677E6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95438" wp14:editId="4EA0B67E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08282" w14:textId="77777777" w:rsidR="002724DE" w:rsidRPr="00194A3A" w:rsidRDefault="002724DE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036B791E" w14:textId="77777777" w:rsidR="002724DE" w:rsidRPr="00194A3A" w:rsidRDefault="002724DE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D1216BD" w14:textId="77777777" w:rsidR="002724DE" w:rsidRPr="006C530B" w:rsidRDefault="002724DE" w:rsidP="00677E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95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3B108282" w14:textId="77777777" w:rsidR="002724DE" w:rsidRPr="00194A3A" w:rsidRDefault="002724DE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036B791E" w14:textId="77777777" w:rsidR="002724DE" w:rsidRPr="00194A3A" w:rsidRDefault="002724DE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D1216BD" w14:textId="77777777" w:rsidR="002724DE" w:rsidRPr="006C530B" w:rsidRDefault="002724DE" w:rsidP="00677E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2724DE" w:rsidRPr="006D7D73" w14:paraId="3A967D6C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CC1035" w14:textId="77777777" w:rsidR="002724DE" w:rsidRPr="006D7D73" w:rsidRDefault="002724DE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24DE" w:rsidRPr="006D7D73" w14:paraId="58311A96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66C9B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20913E04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7F04F2C5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7BE26F2A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8CFAB59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11ED505F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24DE" w:rsidRPr="006D7D73" w14:paraId="27A0E4C5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D5D0AB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B32AB5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437A1B86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3E7EBF3E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F7B8604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10EC8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4F310BDC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27517FB" w14:textId="77777777" w:rsidR="002724DE" w:rsidRPr="006D7D73" w:rsidRDefault="002724DE" w:rsidP="00677E6A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4125DDC9" w14:textId="77777777" w:rsidR="002724DE" w:rsidRPr="006D7D73" w:rsidRDefault="002724D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4BA4D8C" w14:textId="77777777" w:rsidR="002724DE" w:rsidRDefault="002724DE" w:rsidP="00A87B1E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6D7D73">
        <w:rPr>
          <w:rFonts w:hAnsi="標楷體"/>
        </w:rPr>
        <w:object w:dxaOrig="7737" w:dyaOrig="12954" w14:anchorId="0685E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46pt" o:ole="">
            <v:imagedata r:id="rId5" o:title=""/>
          </v:shape>
          <o:OLEObject Type="Embed" ProgID="Visio.Drawing.11" ShapeID="_x0000_i1025" DrawAspect="Content" ObjectID="_1710886838" r:id="rId6"/>
        </w:object>
      </w:r>
    </w:p>
    <w:p w14:paraId="5A3DD26B" w14:textId="77777777" w:rsidR="002724DE" w:rsidRPr="006D7D73" w:rsidRDefault="002724DE" w:rsidP="00A87B1E">
      <w:pPr>
        <w:pStyle w:val="a4"/>
        <w:tabs>
          <w:tab w:val="clear" w:pos="960"/>
          <w:tab w:val="left" w:pos="360"/>
        </w:tabs>
        <w:ind w:leftChars="-59" w:left="285" w:hangingChars="178" w:hanging="427"/>
        <w:jc w:val="both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2724DE" w:rsidRPr="006D7D73" w14:paraId="6C194487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E358E" w14:textId="77777777" w:rsidR="002724DE" w:rsidRPr="006D7D73" w:rsidRDefault="002724DE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24DE" w:rsidRPr="006D7D73" w14:paraId="03DCA1F0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6D4DF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24014329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5F7A2EB2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6D5E4258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4242872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0A308EA2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24DE" w:rsidRPr="006D7D73" w14:paraId="2C035BBE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3D39CC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1DF1722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26874CE5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2F9DA2FE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D82ADC9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1C4BF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40F5AD3A" w14:textId="77777777" w:rsidR="002724DE" w:rsidRPr="006D7D73" w:rsidRDefault="002724D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7E3616A" w14:textId="77777777" w:rsidR="002724DE" w:rsidRPr="006D7D73" w:rsidRDefault="002724DE" w:rsidP="00677E6A">
      <w:pPr>
        <w:pStyle w:val="a4"/>
        <w:tabs>
          <w:tab w:val="clear" w:pos="960"/>
          <w:tab w:val="left" w:pos="360"/>
        </w:tabs>
        <w:adjustRightInd/>
        <w:ind w:leftChars="0" w:left="205" w:right="0" w:hangingChars="128" w:hanging="205"/>
        <w:jc w:val="right"/>
        <w:rPr>
          <w:rFonts w:hAnsi="標楷體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091CEDBD" w14:textId="77777777" w:rsidR="002724DE" w:rsidRPr="006D7D73" w:rsidRDefault="002724D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5D9110D" w14:textId="77777777" w:rsidR="002724DE" w:rsidRPr="006D7D73" w:rsidRDefault="002724DE" w:rsidP="00272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出納人員根據會計傳票，於指定付款日及付款方式開立支票、EDI匯款、銀行轉帳或現金支付，經逐級核章後登入「支票領取備查簿或郵寄、現金日報表」辦理票據支付或撥付手續。</w:t>
      </w:r>
    </w:p>
    <w:p w14:paraId="636FEBB3" w14:textId="77777777" w:rsidR="002724DE" w:rsidRPr="006D7D73" w:rsidRDefault="002724DE" w:rsidP="00272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以支票撥付廠商時，其開立之票據一律劃線，並禁止背書轉讓。</w:t>
      </w:r>
    </w:p>
    <w:p w14:paraId="57B212E9" w14:textId="77777777" w:rsidR="002724DE" w:rsidRPr="006D7D73" w:rsidRDefault="002724DE" w:rsidP="00272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匯款方式支付貸款，應匯入以交易廠商名義開立之銀行帳戶。</w:t>
      </w:r>
    </w:p>
    <w:p w14:paraId="658C4929" w14:textId="77777777" w:rsidR="002724DE" w:rsidRPr="006D7D73" w:rsidRDefault="002724DE" w:rsidP="00272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出納人員接到「付款傳票」後，除緊急付款事項，應每星期四彙整辦理支付，不得積延。</w:t>
      </w:r>
    </w:p>
    <w:p w14:paraId="51DFA5E6" w14:textId="77777777" w:rsidR="002724DE" w:rsidRPr="006D7D73" w:rsidRDefault="002724DE" w:rsidP="00272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員工薪資及各項應扣繳之稅款，須依據會計憑證經核准程序通知，始得辦理銀行轉帳。</w:t>
      </w:r>
    </w:p>
    <w:p w14:paraId="0BEC5A00" w14:textId="77777777" w:rsidR="002724DE" w:rsidRPr="006D7D73" w:rsidRDefault="002724D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54565A1" w14:textId="77777777" w:rsidR="002724DE" w:rsidRPr="006D7D73" w:rsidRDefault="002724DE" w:rsidP="002724D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出納人員是否根據會計傳票，按本校付款作業於指定付款日及付款方式開立支票、EDI匯款、銀行轉帳或現金支付，經逐級核章後登入「支票領取備查簿或郵寄、現金日報表」。</w:t>
      </w:r>
    </w:p>
    <w:p w14:paraId="52588ABC" w14:textId="77777777" w:rsidR="002724DE" w:rsidRPr="006D7D73" w:rsidRDefault="002724DE" w:rsidP="002724D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簽發支票是否依本校規定開立。</w:t>
      </w:r>
    </w:p>
    <w:p w14:paraId="29CF1F72" w14:textId="77777777" w:rsidR="002724DE" w:rsidRPr="006D7D73" w:rsidRDefault="002724D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09F62764" w14:textId="77777777" w:rsidR="002724DE" w:rsidRPr="006D7D73" w:rsidRDefault="002724DE" w:rsidP="002724D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現金日報表。</w:t>
      </w:r>
    </w:p>
    <w:p w14:paraId="4351EC0A" w14:textId="77777777" w:rsidR="002724DE" w:rsidRPr="006D7D73" w:rsidRDefault="002724DE" w:rsidP="002724D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支出日結明細表。</w:t>
      </w:r>
    </w:p>
    <w:p w14:paraId="38D904C3" w14:textId="77777777" w:rsidR="002724DE" w:rsidRPr="006D7D73" w:rsidRDefault="002724DE" w:rsidP="002724D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EDI支出明細表。</w:t>
      </w:r>
    </w:p>
    <w:p w14:paraId="78989177" w14:textId="77777777" w:rsidR="002724DE" w:rsidRPr="006D7D73" w:rsidRDefault="002724D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0118043" w14:textId="77777777" w:rsidR="002724DE" w:rsidRPr="006D7D73" w:rsidRDefault="002724DE" w:rsidP="00677E6A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無。</w:t>
      </w:r>
    </w:p>
    <w:p w14:paraId="0A7251E6" w14:textId="77777777" w:rsidR="002724DE" w:rsidRPr="006D7D73" w:rsidRDefault="002724DE" w:rsidP="00677E6A">
      <w:pPr>
        <w:rPr>
          <w:rFonts w:ascii="標楷體" w:eastAsia="標楷體" w:hAnsi="標楷體"/>
        </w:rPr>
      </w:pPr>
    </w:p>
    <w:p w14:paraId="5EBCA9F0" w14:textId="77777777" w:rsidR="002724DE" w:rsidRPr="006D7D73" w:rsidRDefault="002724DE" w:rsidP="003025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06D03DAC" w14:textId="77777777" w:rsidR="002724DE" w:rsidRDefault="002724DE" w:rsidP="00097830">
      <w:pPr>
        <w:rPr>
          <w:rStyle w:val="32"/>
        </w:rPr>
        <w:sectPr w:rsidR="002724DE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DDAAF05" w14:textId="77777777" w:rsidR="006E3802" w:rsidRDefault="006E3802"/>
    <w:sectPr w:rsidR="006E38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137022540">
    <w:abstractNumId w:val="0"/>
  </w:num>
  <w:num w:numId="2" w16cid:durableId="252593020">
    <w:abstractNumId w:val="1"/>
  </w:num>
  <w:num w:numId="3" w16cid:durableId="750663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DE"/>
    <w:rsid w:val="002724DE"/>
    <w:rsid w:val="006E3802"/>
    <w:rsid w:val="00D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5028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4DE"/>
    <w:rPr>
      <w:color w:val="0563C1" w:themeColor="hyperlink"/>
      <w:u w:val="single"/>
    </w:rPr>
  </w:style>
  <w:style w:type="paragraph" w:styleId="a4">
    <w:name w:val="Block Text"/>
    <w:basedOn w:val="a"/>
    <w:rsid w:val="002724D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2724D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724D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724D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3848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2022-04-07T17:34:00Z</dcterms:modified>
</cp:coreProperties>
</file>