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DD28" w14:textId="77777777" w:rsidR="00C54ABA" w:rsidRPr="006D7D73" w:rsidRDefault="00C54ABA" w:rsidP="00FB277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7"/>
        <w:gridCol w:w="4706"/>
        <w:gridCol w:w="1341"/>
        <w:gridCol w:w="1093"/>
        <w:gridCol w:w="1091"/>
      </w:tblGrid>
      <w:tr w:rsidR="00C54ABA" w:rsidRPr="006D7D73" w14:paraId="301BECD4" w14:textId="77777777" w:rsidTr="00E04993">
        <w:trPr>
          <w:jc w:val="center"/>
        </w:trPr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4303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F財產報廢作業"/>
        <w:tc>
          <w:tcPr>
            <w:tcW w:w="24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B11E" w14:textId="77777777" w:rsidR="00C54ABA" w:rsidRPr="006D7D73" w:rsidRDefault="00C54ABA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44"/>
            <w:bookmarkStart w:id="2" w:name="_Toc92798133"/>
            <w:r w:rsidRPr="006D7D73">
              <w:rPr>
                <w:rStyle w:val="a3"/>
                <w:rFonts w:hint="eastAsia"/>
              </w:rPr>
              <w:t>1130-0</w:t>
            </w:r>
            <w:r w:rsidRPr="006D7D73">
              <w:rPr>
                <w:rStyle w:val="a3"/>
              </w:rPr>
              <w:t>0</w:t>
            </w:r>
            <w:r w:rsidRPr="006D7D73">
              <w:rPr>
                <w:rStyle w:val="a3"/>
                <w:rFonts w:hint="eastAsia"/>
              </w:rPr>
              <w:t>5-</w:t>
            </w:r>
            <w:r w:rsidRPr="006D7D73">
              <w:rPr>
                <w:rStyle w:val="a3"/>
              </w:rPr>
              <w:t>6</w:t>
            </w:r>
            <w:r w:rsidRPr="006D7D73">
              <w:rPr>
                <w:rStyle w:val="a3"/>
                <w:rFonts w:hint="eastAsia"/>
              </w:rPr>
              <w:t>財物管理作業-F.財產報廢作業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9C73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3A55E" w14:textId="77777777" w:rsidR="00C54ABA" w:rsidRPr="006D7D73" w:rsidRDefault="00C54ABA" w:rsidP="003F08C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C54ABA" w:rsidRPr="006D7D73" w14:paraId="7B99295A" w14:textId="77777777" w:rsidTr="00E04993">
        <w:trPr>
          <w:jc w:val="center"/>
        </w:trPr>
        <w:tc>
          <w:tcPr>
            <w:tcW w:w="7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94726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B573F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EC894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1B48E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785672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54ABA" w:rsidRPr="006D7D73" w14:paraId="0572E521" w14:textId="77777777" w:rsidTr="00E04993">
        <w:trPr>
          <w:jc w:val="center"/>
        </w:trPr>
        <w:tc>
          <w:tcPr>
            <w:tcW w:w="7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46F03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8FBF" w14:textId="77777777" w:rsidR="00C54ABA" w:rsidRPr="006D7D73" w:rsidRDefault="00C54ABA" w:rsidP="003F08C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89E5B12" w14:textId="77777777" w:rsidR="00C54ABA" w:rsidRPr="006D7D73" w:rsidRDefault="00C54ABA" w:rsidP="003F08C3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0E187C5C" w14:textId="77777777" w:rsidR="00C54ABA" w:rsidRPr="006D7D73" w:rsidRDefault="00C54ABA" w:rsidP="003F08C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79F73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CEA4E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95588D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4ABA" w:rsidRPr="006D7D73" w14:paraId="4FC18486" w14:textId="77777777" w:rsidTr="00E04993">
        <w:trPr>
          <w:jc w:val="center"/>
        </w:trPr>
        <w:tc>
          <w:tcPr>
            <w:tcW w:w="7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CD68A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44C7" w14:textId="77777777" w:rsidR="00C54ABA" w:rsidRPr="006D7D73" w:rsidRDefault="00C54ABA" w:rsidP="003F08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修訂原因：配合e化系統，修訂作業辦法。</w:t>
            </w:r>
          </w:p>
          <w:p w14:paraId="700E3532" w14:textId="77777777" w:rsidR="00C54ABA" w:rsidRPr="006D7D73" w:rsidRDefault="00C54ABA" w:rsidP="003F08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6C1BB420" w14:textId="77777777" w:rsidR="00C54ABA" w:rsidRPr="006D7D73" w:rsidRDefault="00C54ABA" w:rsidP="003F08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7DDA1E4A" w14:textId="77777777" w:rsidR="00C54ABA" w:rsidRPr="006D7D73" w:rsidRDefault="00C54ABA" w:rsidP="003F08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（2）作業程序2.1.3.、2.3.2.。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90807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5B3DC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11C50F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4ABA" w:rsidRPr="006D7D73" w14:paraId="7B9FC55E" w14:textId="77777777" w:rsidTr="00E04993">
        <w:trPr>
          <w:jc w:val="center"/>
        </w:trPr>
        <w:tc>
          <w:tcPr>
            <w:tcW w:w="7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5EBBC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6A15" w14:textId="77777777" w:rsidR="00C54ABA" w:rsidRPr="006D7D73" w:rsidRDefault="00C54ABA" w:rsidP="003F08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1.修訂原因：調高列管物品購置金額及增訂盤點後報廢物品之處理程序，修改作業辦法。</w:t>
            </w:r>
          </w:p>
          <w:p w14:paraId="06BF78DB" w14:textId="77777777" w:rsidR="00C54ABA" w:rsidRPr="006D7D73" w:rsidRDefault="00C54ABA" w:rsidP="003F08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7A8C1923" w14:textId="77777777" w:rsidR="00C54ABA" w:rsidRPr="006D7D73" w:rsidRDefault="00C54ABA" w:rsidP="003F08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6BAD3AAA" w14:textId="77777777" w:rsidR="00C54ABA" w:rsidRPr="006D7D73" w:rsidRDefault="00C54ABA" w:rsidP="003F08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（2）作業程序修改2.1.3.及新增2.3.4.。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07BC6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94A0C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EA9697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B638EED" w14:textId="77777777" w:rsidR="00C54ABA" w:rsidRPr="006D7D73" w:rsidRDefault="00C54ABA" w:rsidP="00FB277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56EE399" w14:textId="77777777" w:rsidR="00C54ABA" w:rsidRPr="006D7D73" w:rsidRDefault="00C54ABA" w:rsidP="00FB277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E67F6" wp14:editId="5CA704E8">
                <wp:simplePos x="0" y="0"/>
                <wp:positionH relativeFrom="column">
                  <wp:posOffset>4283710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ECE3E" w14:textId="77777777" w:rsidR="00C54ABA" w:rsidRPr="00194A3A" w:rsidRDefault="00C54ABA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5C4ACF5A" w14:textId="77777777" w:rsidR="00C54ABA" w:rsidRPr="00194A3A" w:rsidRDefault="00C54ABA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3D019DB1" w14:textId="77777777" w:rsidR="00C54ABA" w:rsidRPr="00A33E95" w:rsidRDefault="00C54ABA" w:rsidP="00FB277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E67F6"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margin-left:337.3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hV3avjAAAADQEAAA8AAABkcnMvZG93bnJldi54&#10;bWxMj8FOwzAQRO9I/IO1SFwQdQhpaEKcCipxgFYg2qJe3XhJIuJ1FLtt+HuWExz3zWh2ppiPthNH&#10;HHzrSMHNJAKBVDnTUq1gu3m6noHwQZPRnSNU8I0e5uX5WaFz4070jsd1qAWHkM+1giaEPpfSVw1a&#10;7SeuR2Lt0w1WBz6HWppBnzjcdjKOolRa3RJ/aHSPiwarr/XBKkjkzj32C1utPnZu+fJ2Fbevz7FS&#10;lxfjwz2IgGP4M8Nvfa4OJXfauwMZLzoF6V2SspWFJL3NQLAly2aM9oym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hV3avjAAAADQEAAA8AAAAAAAAAAAAAAAAAggQA&#10;AGRycy9kb3ducmV2LnhtbFBLBQYAAAAABAAEAPMAAACSBQAAAAA=&#10;" fillcolor="white [3201]" stroked="f" strokeweight="1pt">
                <v:textbox>
                  <w:txbxContent>
                    <w:p w14:paraId="1A4ECE3E" w14:textId="77777777" w:rsidR="00C54ABA" w:rsidRPr="00194A3A" w:rsidRDefault="00C54ABA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14:paraId="5C4ACF5A" w14:textId="77777777" w:rsidR="00C54ABA" w:rsidRPr="00194A3A" w:rsidRDefault="00C54ABA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3D019DB1" w14:textId="77777777" w:rsidR="00C54ABA" w:rsidRPr="00A33E95" w:rsidRDefault="00C54ABA" w:rsidP="00FB277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C54ABA" w:rsidRPr="006D7D73" w14:paraId="3C241826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1E6C0E" w14:textId="77777777" w:rsidR="00C54ABA" w:rsidRPr="006D7D73" w:rsidRDefault="00C54ABA" w:rsidP="003F08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4ABA" w:rsidRPr="006D7D73" w14:paraId="3C4B90F7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F3315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75179F31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26431097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75E03902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5F7FEDC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05F8FE97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54ABA" w:rsidRPr="006D7D73" w14:paraId="1DBE3411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0530B8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742AC647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8057DEB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75BC580A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558A7643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BE7C148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EB1EF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142D024E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4E03FD4" w14:textId="77777777" w:rsidR="00C54ABA" w:rsidRPr="006D7D73" w:rsidRDefault="00C54ABA" w:rsidP="00FB277F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9FD5EB7" w14:textId="77777777" w:rsidR="00C54ABA" w:rsidRPr="006D7D73" w:rsidRDefault="00C54ABA" w:rsidP="00FB27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18275CE3" w14:textId="77777777" w:rsidR="00C54ABA" w:rsidRDefault="00C54ABA" w:rsidP="00BC7F27">
      <w:pPr>
        <w:autoSpaceDE w:val="0"/>
        <w:autoSpaceDN w:val="0"/>
        <w:ind w:leftChars="-59" w:left="-142" w:right="28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722" w:dyaOrig="14625" w14:anchorId="0E742F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547.8pt" o:ole="">
            <v:imagedata r:id="rId5" o:title=""/>
          </v:shape>
          <o:OLEObject Type="Embed" ProgID="Visio.Drawing.11" ShapeID="_x0000_i1025" DrawAspect="Content" ObjectID="_1710886791" r:id="rId6"/>
        </w:object>
      </w:r>
    </w:p>
    <w:p w14:paraId="3923321A" w14:textId="77777777" w:rsidR="00C54ABA" w:rsidRPr="006D7D73" w:rsidRDefault="00C54ABA" w:rsidP="00BC7F27">
      <w:pPr>
        <w:autoSpaceDE w:val="0"/>
        <w:autoSpaceDN w:val="0"/>
        <w:ind w:leftChars="-59" w:left="-142" w:right="28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C54ABA" w:rsidRPr="006D7D73" w14:paraId="13BFDF6F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45EDC8" w14:textId="77777777" w:rsidR="00C54ABA" w:rsidRPr="006D7D73" w:rsidRDefault="00C54ABA" w:rsidP="003F08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4ABA" w:rsidRPr="006D7D73" w14:paraId="13FEEF35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B6DA1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CD99E31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23969C70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63FC37F9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DFC29A4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2DD65EC8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54ABA" w:rsidRPr="006D7D73" w14:paraId="4A6707BC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2B81D9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3E212126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80174F1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0AEFF5A1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32AEDE2E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98E697E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71FE5B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B37E55E" w14:textId="77777777" w:rsidR="00C54ABA" w:rsidRPr="006D7D73" w:rsidRDefault="00C54ABA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DA0A72A" w14:textId="77777777" w:rsidR="00C54ABA" w:rsidRPr="006D7D73" w:rsidRDefault="00C54ABA" w:rsidP="00190B7A">
      <w:pPr>
        <w:autoSpaceDE w:val="0"/>
        <w:autoSpaceDN w:val="0"/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739D75D" w14:textId="77777777" w:rsidR="00C54ABA" w:rsidRPr="006D7D73" w:rsidRDefault="00C54ABA" w:rsidP="00190B7A">
      <w:pPr>
        <w:autoSpaceDE w:val="0"/>
        <w:autoSpaceDN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107F436" w14:textId="77777777" w:rsidR="00C54ABA" w:rsidRPr="006D7D73" w:rsidRDefault="00C54ABA" w:rsidP="00C54AB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所稱財</w:t>
      </w:r>
      <w:r w:rsidRPr="006D7D73">
        <w:rPr>
          <w:rFonts w:ascii="標楷體" w:eastAsia="標楷體" w:hAnsi="標楷體" w:hint="eastAsia"/>
        </w:rPr>
        <w:t>物，係指下列二類：</w:t>
      </w:r>
    </w:p>
    <w:p w14:paraId="793084E5" w14:textId="77777777" w:rsidR="00C54ABA" w:rsidRPr="006D7D73" w:rsidRDefault="00C54ABA" w:rsidP="00395AC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14:paraId="556737C1" w14:textId="77777777" w:rsidR="00C54ABA" w:rsidRPr="006D7D73" w:rsidRDefault="00C54ABA" w:rsidP="00395AC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2.1.2.圖書館典藏之分類圖書依有關規定辦理。</w:t>
      </w:r>
    </w:p>
    <w:p w14:paraId="73D2DCF9" w14:textId="77777777" w:rsidR="00C54ABA" w:rsidRPr="006D7D73" w:rsidRDefault="00C54ABA" w:rsidP="00395AC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14:paraId="7B7431F1" w14:textId="77777777" w:rsidR="00C54ABA" w:rsidRPr="006D7D73" w:rsidRDefault="00C54ABA" w:rsidP="00C54AB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財產管理權責劃分：</w:t>
      </w:r>
    </w:p>
    <w:p w14:paraId="33ACE390" w14:textId="77777777" w:rsidR="00C54ABA" w:rsidRPr="006D7D73" w:rsidRDefault="00C54ABA" w:rsidP="00395AC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2.2.1.財物登記管理單位：事務組</w:t>
      </w:r>
      <w:r w:rsidRPr="006D7D73">
        <w:rPr>
          <w:rFonts w:ascii="標楷體" w:eastAsia="標楷體" w:hAnsi="標楷體"/>
        </w:rPr>
        <w:t>—</w:t>
      </w:r>
      <w:r w:rsidRPr="006D7D73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14:paraId="0AA2CC47" w14:textId="77777777" w:rsidR="00C54ABA" w:rsidRPr="006D7D73" w:rsidRDefault="00C54ABA" w:rsidP="00395AC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2.2.2.財物使用管理單位：各單位</w:t>
      </w:r>
      <w:r w:rsidRPr="006D7D73">
        <w:rPr>
          <w:rFonts w:ascii="標楷體" w:eastAsia="標楷體" w:hAnsi="標楷體"/>
        </w:rPr>
        <w:t>—</w:t>
      </w:r>
      <w:r w:rsidRPr="006D7D73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14:paraId="228385C7" w14:textId="77777777" w:rsidR="00C54ABA" w:rsidRPr="006D7D73" w:rsidRDefault="00C54ABA" w:rsidP="00C54AB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財產盤點：</w:t>
      </w:r>
    </w:p>
    <w:p w14:paraId="2AAFEFCC" w14:textId="77777777" w:rsidR="00C54ABA" w:rsidRPr="006D7D73" w:rsidRDefault="00C54ABA" w:rsidP="00395AC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2.3.1.財物報廢應先提報廢預算，經預算會議審核通過，提出申請報廢。</w:t>
      </w:r>
    </w:p>
    <w:p w14:paraId="3A8F2A0B" w14:textId="77777777" w:rsidR="00C54ABA" w:rsidRPr="006D7D73" w:rsidRDefault="00C54ABA" w:rsidP="00395AC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2.3.2.各單位填具「財產減損單」經總務處事務組彙整相關資料後提送財產勘驗評議小組會議討論。</w:t>
      </w:r>
    </w:p>
    <w:p w14:paraId="214CC609" w14:textId="77777777" w:rsidR="00C54ABA" w:rsidRPr="006D7D73" w:rsidRDefault="00C54ABA" w:rsidP="00395AC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2.3.3.由事務組彙整並提送財產勘驗評議小組會議同意報廢，陳請校長核准後，依</w:t>
      </w:r>
      <w:r w:rsidRPr="006D7D73">
        <w:rPr>
          <w:rFonts w:ascii="標楷體" w:eastAsia="標楷體" w:hAnsi="標楷體"/>
        </w:rPr>
        <w:t>規定程序辦理後續事宜</w:t>
      </w:r>
      <w:r w:rsidRPr="006D7D73">
        <w:rPr>
          <w:rFonts w:ascii="標楷體" w:eastAsia="標楷體" w:hAnsi="標楷體" w:hint="eastAsia"/>
        </w:rPr>
        <w:t>。</w:t>
      </w:r>
    </w:p>
    <w:p w14:paraId="1955F92D" w14:textId="77777777" w:rsidR="00C54ABA" w:rsidRPr="006D7D73" w:rsidRDefault="00C54ABA" w:rsidP="00395AC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2.3.4.同意報廢之相關資訊設備（如電腦、伺服器等），請圖書暨資訊處拆完可用設備及清除所有資料後，放置儲藏室，由事務組找相關廠商回收。</w:t>
      </w:r>
    </w:p>
    <w:p w14:paraId="1244E5C7" w14:textId="77777777" w:rsidR="00C54ABA" w:rsidRPr="006D7D73" w:rsidRDefault="00C54ABA" w:rsidP="00395AC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782FC022" w14:textId="77777777" w:rsidR="00C54ABA" w:rsidRPr="006D7D73" w:rsidRDefault="00C54ABA" w:rsidP="00C54AB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財產減損，是否填具「財產報廢／減損單」，並依規定程序辦理。</w:t>
      </w:r>
    </w:p>
    <w:p w14:paraId="5AEAC512" w14:textId="77777777" w:rsidR="00C54ABA" w:rsidRPr="006D7D73" w:rsidRDefault="00C54ABA" w:rsidP="00C54AB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財物業經使用逾齡，或雖未屆滿耐用年限，然已失去原有效能而不能修復，或修復價格不符效益，應由使用單位填具「財產減損單」辦理報廢。</w:t>
      </w:r>
    </w:p>
    <w:p w14:paraId="7B9732F4" w14:textId="77777777" w:rsidR="00C54ABA" w:rsidRPr="006D7D73" w:rsidRDefault="00C54ABA" w:rsidP="00C54AB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報廢財產仍有殘餘價值者，移撥使用單位做為材料使用，備查盤點。</w:t>
      </w:r>
    </w:p>
    <w:p w14:paraId="728ABEA9" w14:textId="77777777" w:rsidR="00C54ABA" w:rsidRPr="006D7D73" w:rsidRDefault="00C54ABA" w:rsidP="00C54AB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學校財產報廢，是否依據學校現有財產管理法規所定程序，予以簽核、除帳</w:t>
      </w:r>
      <w:r w:rsidRPr="006D7D73">
        <w:rPr>
          <w:rFonts w:ascii="標楷體" w:eastAsia="標楷體" w:hAnsi="標楷體" w:hint="eastAsia"/>
        </w:rPr>
        <w:t>。</w:t>
      </w:r>
    </w:p>
    <w:p w14:paraId="4FC15BB2" w14:textId="77777777" w:rsidR="00C54ABA" w:rsidRPr="006D7D73" w:rsidRDefault="00C54ABA" w:rsidP="00395AC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47E790B5" w14:textId="77777777" w:rsidR="00C54ABA" w:rsidRPr="006D7D73" w:rsidRDefault="00C54ABA" w:rsidP="00C54AB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財物盤點記錄表。</w:t>
      </w:r>
    </w:p>
    <w:p w14:paraId="19A74FD1" w14:textId="77777777" w:rsidR="00C54ABA" w:rsidRPr="006D7D73" w:rsidRDefault="00C54ABA" w:rsidP="008C47E4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42ADB328" w14:textId="77777777" w:rsidR="00C54ABA" w:rsidRPr="006D7D73" w:rsidRDefault="00C54ABA" w:rsidP="008C47E4">
      <w:pPr>
        <w:pStyle w:val="a4"/>
        <w:tabs>
          <w:tab w:val="left" w:pos="960"/>
        </w:tabs>
        <w:ind w:leftChars="0" w:left="36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5.1.佛光大學財物管理辦法。</w:t>
      </w:r>
    </w:p>
    <w:p w14:paraId="1CBEE225" w14:textId="77777777" w:rsidR="00C54ABA" w:rsidRPr="006D7D73" w:rsidRDefault="00C54ABA">
      <w:pPr>
        <w:widowControl/>
        <w:rPr>
          <w:rFonts w:ascii="標楷體" w:eastAsia="標楷體" w:hAnsi="標楷體"/>
        </w:rPr>
      </w:pPr>
    </w:p>
    <w:p w14:paraId="61F66C66" w14:textId="77777777" w:rsidR="00C54ABA" w:rsidRDefault="00C54ABA" w:rsidP="00097830">
      <w:pPr>
        <w:rPr>
          <w:rStyle w:val="32"/>
        </w:rPr>
        <w:sectPr w:rsidR="00C54ABA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5A95F6B" w14:textId="77777777" w:rsidR="00C62112" w:rsidRDefault="00C62112"/>
    <w:sectPr w:rsidR="00C621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125C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A2A1229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0716CD0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857183">
    <w:abstractNumId w:val="2"/>
  </w:num>
  <w:num w:numId="2" w16cid:durableId="1651134317">
    <w:abstractNumId w:val="0"/>
  </w:num>
  <w:num w:numId="3" w16cid:durableId="103103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BA"/>
    <w:rsid w:val="00681390"/>
    <w:rsid w:val="00C54ABA"/>
    <w:rsid w:val="00C6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1BCC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A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A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54AB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C54AB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54AB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54AB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77787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2022-04-07T17:33:00Z</dcterms:modified>
</cp:coreProperties>
</file>