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E2C9" w14:textId="77777777" w:rsidR="00582F88" w:rsidRPr="006D7D73" w:rsidRDefault="00582F88" w:rsidP="00166E58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871"/>
        <w:gridCol w:w="1186"/>
        <w:gridCol w:w="1099"/>
        <w:gridCol w:w="1101"/>
      </w:tblGrid>
      <w:tr w:rsidR="00582F88" w:rsidRPr="006D7D73" w14:paraId="646BB1F4" w14:textId="77777777" w:rsidTr="0030115D">
        <w:trPr>
          <w:jc w:val="center"/>
        </w:trPr>
        <w:tc>
          <w:tcPr>
            <w:tcW w:w="703" w:type="pct"/>
            <w:vAlign w:val="center"/>
          </w:tcPr>
          <w:p w14:paraId="55190DEA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"/>
        <w:bookmarkStart w:id="1" w:name="採購管理作業10萬元以上"/>
        <w:tc>
          <w:tcPr>
            <w:tcW w:w="2535" w:type="pct"/>
            <w:vAlign w:val="center"/>
          </w:tcPr>
          <w:p w14:paraId="3D379C21" w14:textId="77777777" w:rsidR="00582F88" w:rsidRPr="006D7D73" w:rsidRDefault="00582F88" w:rsidP="00401A93">
            <w:pPr>
              <w:pStyle w:val="31"/>
            </w:pPr>
            <w:r w:rsidRPr="006D7D73">
              <w:fldChar w:fldCharType="begin"/>
            </w:r>
            <w:r w:rsidRPr="006D7D73">
              <w:instrText>HYPERLINK  \l "總務處"</w:instrText>
            </w:r>
            <w:r w:rsidRPr="006D7D73">
              <w:fldChar w:fldCharType="separate"/>
            </w:r>
            <w:bookmarkStart w:id="2" w:name="_Toc99130132"/>
            <w:bookmarkStart w:id="3" w:name="_Toc92798121"/>
            <w:r w:rsidRPr="006D7D73">
              <w:rPr>
                <w:rStyle w:val="a3"/>
                <w:rFonts w:cs="Times New Roman" w:hint="eastAsia"/>
              </w:rPr>
              <w:t>1130-001</w:t>
            </w:r>
            <w:r w:rsidRPr="006D7D73">
              <w:rPr>
                <w:rStyle w:val="a3"/>
                <w:rFonts w:cs="Times New Roman"/>
              </w:rPr>
              <w:t>-1</w:t>
            </w:r>
            <w:r w:rsidRPr="006D7D73">
              <w:rPr>
                <w:rStyle w:val="a3"/>
                <w:rFonts w:cs="Times New Roman" w:hint="eastAsia"/>
              </w:rPr>
              <w:t>採購</w:t>
            </w:r>
            <w:r w:rsidRPr="006D7D73">
              <w:rPr>
                <w:rStyle w:val="a3"/>
                <w:rFonts w:cs="Times New Roman"/>
              </w:rPr>
              <w:t>管理作業</w:t>
            </w:r>
            <w:bookmarkEnd w:id="0"/>
            <w:r w:rsidRPr="006D7D73">
              <w:rPr>
                <w:rStyle w:val="a3"/>
                <w:rFonts w:cs="Times New Roman" w:hint="eastAsia"/>
              </w:rPr>
              <w:t>-10萬元（含）以上</w:t>
            </w:r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17" w:type="pct"/>
            <w:vAlign w:val="center"/>
          </w:tcPr>
          <w:p w14:paraId="196D7AD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14:paraId="180DCC84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582F88" w:rsidRPr="006D7D73" w14:paraId="6C35E8AA" w14:textId="77777777" w:rsidTr="0030115D">
        <w:trPr>
          <w:jc w:val="center"/>
        </w:trPr>
        <w:tc>
          <w:tcPr>
            <w:tcW w:w="703" w:type="pct"/>
            <w:vAlign w:val="center"/>
          </w:tcPr>
          <w:p w14:paraId="1296BAD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14:paraId="3B8B1589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7" w:type="pct"/>
            <w:vAlign w:val="center"/>
          </w:tcPr>
          <w:p w14:paraId="61C6088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14:paraId="05420222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14:paraId="505872B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82F88" w:rsidRPr="006D7D73" w14:paraId="5288A340" w14:textId="77777777" w:rsidTr="0030115D">
        <w:trPr>
          <w:jc w:val="center"/>
        </w:trPr>
        <w:tc>
          <w:tcPr>
            <w:tcW w:w="703" w:type="pct"/>
            <w:vAlign w:val="center"/>
          </w:tcPr>
          <w:p w14:paraId="6B2BAA35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vAlign w:val="center"/>
          </w:tcPr>
          <w:p w14:paraId="052D9530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0C11580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4A6298C8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438BFCDC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14:paraId="6C70535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14:paraId="2C3A457D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2F88" w:rsidRPr="006D7D73" w14:paraId="17F58EFD" w14:textId="77777777" w:rsidTr="0030115D">
        <w:trPr>
          <w:jc w:val="center"/>
        </w:trPr>
        <w:tc>
          <w:tcPr>
            <w:tcW w:w="703" w:type="pct"/>
            <w:vAlign w:val="center"/>
          </w:tcPr>
          <w:p w14:paraId="5EEBBC1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vAlign w:val="center"/>
          </w:tcPr>
          <w:p w14:paraId="149BC980" w14:textId="77777777" w:rsidR="00582F88" w:rsidRPr="006D7D73" w:rsidRDefault="00582F8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1.修訂原因：依訪視委員意見，新增依據及相關文件之日期。</w:t>
            </w:r>
          </w:p>
          <w:p w14:paraId="378DF2BE" w14:textId="77777777" w:rsidR="00582F88" w:rsidRPr="006D7D73" w:rsidRDefault="00582F8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BA62230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（1）5.依據及相關文件。</w:t>
            </w:r>
          </w:p>
          <w:p w14:paraId="0F7A6A00" w14:textId="77777777" w:rsidR="00582F88" w:rsidRPr="006D7D73" w:rsidRDefault="00582F88" w:rsidP="00E17F8F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A.5.5.政府採購法（行政院公共工程委員會100年1月26日修訂華總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義字第10000015641號令）。</w:t>
            </w:r>
          </w:p>
        </w:tc>
        <w:tc>
          <w:tcPr>
            <w:tcW w:w="617" w:type="pct"/>
            <w:vAlign w:val="center"/>
          </w:tcPr>
          <w:p w14:paraId="66413E5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14:paraId="70008BB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14:paraId="5FFD6AC2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2F88" w:rsidRPr="006D7D73" w14:paraId="529003BC" w14:textId="77777777" w:rsidTr="0030115D">
        <w:trPr>
          <w:jc w:val="center"/>
        </w:trPr>
        <w:tc>
          <w:tcPr>
            <w:tcW w:w="703" w:type="pct"/>
            <w:vAlign w:val="center"/>
          </w:tcPr>
          <w:p w14:paraId="427B32B6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vAlign w:val="center"/>
          </w:tcPr>
          <w:p w14:paraId="0B554FCE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14:paraId="62E34396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3A4C2B5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（1）流程圖修改採購管理作業流程圖金額，依辦法金額調整修正。</w:t>
            </w:r>
          </w:p>
          <w:p w14:paraId="22CE8534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（2）作業程序修改2.2.、2.2.1.-2.2.3.。</w:t>
            </w:r>
          </w:p>
          <w:p w14:paraId="67D8E17F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（3）依據及相關文件修改5.1.、5.6.。</w:t>
            </w:r>
          </w:p>
        </w:tc>
        <w:tc>
          <w:tcPr>
            <w:tcW w:w="617" w:type="pct"/>
            <w:vAlign w:val="center"/>
          </w:tcPr>
          <w:p w14:paraId="064FBB8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14:paraId="3BD9DD3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14:paraId="30088982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2F88" w:rsidRPr="006D7D73" w14:paraId="0EAFFBBD" w14:textId="77777777" w:rsidTr="0030115D">
        <w:trPr>
          <w:jc w:val="center"/>
        </w:trPr>
        <w:tc>
          <w:tcPr>
            <w:tcW w:w="703" w:type="pct"/>
            <w:vAlign w:val="center"/>
          </w:tcPr>
          <w:p w14:paraId="79EC3662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vAlign w:val="center"/>
          </w:tcPr>
          <w:p w14:paraId="75EF4DCD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1.修訂原因：配合本校採購作業實際流程修訂。</w:t>
            </w:r>
          </w:p>
          <w:p w14:paraId="7888A994" w14:textId="77777777" w:rsidR="00582F88" w:rsidRPr="006D7D73" w:rsidRDefault="00582F88" w:rsidP="00E17F8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DDE9990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（1）流程圖修改採購管理作業流程，金額依辦法金額調整修改。</w:t>
            </w:r>
          </w:p>
          <w:p w14:paraId="4FB5FA76" w14:textId="77777777" w:rsidR="00582F88" w:rsidRPr="006D7D73" w:rsidRDefault="00582F88" w:rsidP="00E17F8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（2）作業程序修改2.2.1.、2.2.2.、2.3.、2.3.1.、2.3.2.，及刪除2.2.3.-5.、2.3.3.、2.3.3.1.-9.，和新增2.4.、2.4.1.-3.、2.4.3.1.-9.。</w:t>
            </w:r>
          </w:p>
        </w:tc>
        <w:tc>
          <w:tcPr>
            <w:tcW w:w="617" w:type="pct"/>
            <w:vAlign w:val="center"/>
          </w:tcPr>
          <w:p w14:paraId="13564FD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14:paraId="7141D62D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14:paraId="05C26BD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2F88" w:rsidRPr="006D7D73" w14:paraId="4D8AE42F" w14:textId="77777777" w:rsidTr="0030115D">
        <w:trPr>
          <w:trHeight w:val="58"/>
          <w:jc w:val="center"/>
        </w:trPr>
        <w:tc>
          <w:tcPr>
            <w:tcW w:w="703" w:type="pct"/>
            <w:vAlign w:val="center"/>
          </w:tcPr>
          <w:p w14:paraId="105932F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vAlign w:val="center"/>
          </w:tcPr>
          <w:p w14:paraId="4904F523" w14:textId="77777777" w:rsidR="00582F88" w:rsidRPr="006D7D73" w:rsidRDefault="00582F8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50001採購節能標章物品之規定修改文字。</w:t>
            </w:r>
          </w:p>
          <w:p w14:paraId="5E3D1D86" w14:textId="77777777" w:rsidR="00582F88" w:rsidRPr="006D7D73" w:rsidRDefault="00582F88" w:rsidP="00E17F8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修改2.1.。</w:t>
            </w:r>
          </w:p>
        </w:tc>
        <w:tc>
          <w:tcPr>
            <w:tcW w:w="617" w:type="pct"/>
            <w:vAlign w:val="center"/>
          </w:tcPr>
          <w:p w14:paraId="69A2876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14:paraId="1B315F93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14:paraId="502C461F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460BF81" w14:textId="77777777" w:rsidR="00582F88" w:rsidRPr="006D7D73" w:rsidRDefault="00582F88" w:rsidP="00166E58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9FAF4C" w14:textId="77777777" w:rsidR="00582F88" w:rsidRPr="006D7D73" w:rsidRDefault="00582F88" w:rsidP="00166E58">
      <w:pPr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E0225" wp14:editId="1FE500DD">
                <wp:simplePos x="0" y="0"/>
                <wp:positionH relativeFrom="column">
                  <wp:posOffset>4264416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8DCE5" w14:textId="77777777" w:rsidR="00582F88" w:rsidRPr="00194A3A" w:rsidRDefault="00582F88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2FF1DD9" w14:textId="77777777" w:rsidR="00582F88" w:rsidRPr="00194A3A" w:rsidRDefault="00582F88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E0225" id="_x0000_t202" coordsize="21600,21600" o:spt="202" path="m,l,21600r21600,l21600,xe">
                <v:stroke joinstyle="miter"/>
                <v:path gradientshapeok="t" o:connecttype="rect"/>
              </v:shapetype>
              <v:shape id="文字方塊 462" o:spid="_x0000_s1026" type="#_x0000_t202" style="position:absolute;left:0;text-align:left;margin-left:335.8pt;margin-top:73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3XkdfjAAAADQEAAA8AAABkcnMvZG93bnJldi54&#10;bWxMj8FOwzAQRO9I/IO1SFwQdRqS0IY4FVTiAK1AtKBe3XhJIuJ1FLtt+HuWExz3zWh2pliMthNH&#10;HHzrSMF0EoFAqpxpqVbwvn28noHwQZPRnSNU8I0eFuX5WaFz4070hsdNqAWHkM+1giaEPpfSVw1a&#10;7SeuR2Lt0w1WBz6HWppBnzjcdjKOokxa3RJ/aHSPywarr83BKkjkzj30S1utP3Zu9fx6FbcvT7FS&#10;lxfj/R2IgGP4M8Nvfa4OJXfauwMZLzoF2e00YysLSXaTgGDLfJ4y2jNK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3XkdfjAAAADQEAAA8AAAAAAAAAAAAAAAAAggQA&#10;AGRycy9kb3ducmV2LnhtbFBLBQYAAAAABAAEAPMAAACSBQAAAAA=&#10;" fillcolor="white [3201]" stroked="f" strokeweight="1pt">
                <v:textbox>
                  <w:txbxContent>
                    <w:p w14:paraId="54B8DCE5" w14:textId="77777777" w:rsidR="00582F88" w:rsidRPr="00194A3A" w:rsidRDefault="00582F88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14:paraId="52FF1DD9" w14:textId="77777777" w:rsidR="00582F88" w:rsidRPr="00194A3A" w:rsidRDefault="00582F88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D357" wp14:editId="63DE6BCC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2E34" w14:textId="77777777" w:rsidR="00582F88" w:rsidRPr="00194A3A" w:rsidRDefault="00582F88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46DF7135" w14:textId="77777777" w:rsidR="00582F88" w:rsidRPr="00194A3A" w:rsidRDefault="00582F88" w:rsidP="00166E5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D357" id="文字方塊 480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" filled="f" stroked="f">
                <v:textbox>
                  <w:txbxContent>
                    <w:p w14:paraId="5E1E2E34" w14:textId="77777777" w:rsidR="00582F88" w:rsidRPr="00194A3A" w:rsidRDefault="00582F88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14:paraId="46DF7135" w14:textId="77777777" w:rsidR="00582F88" w:rsidRPr="00194A3A" w:rsidRDefault="00582F88" w:rsidP="00166E5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582F88" w:rsidRPr="006D7D73" w14:paraId="5FA13A16" w14:textId="77777777" w:rsidTr="008D7C3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4E4FA" w14:textId="77777777" w:rsidR="00582F88" w:rsidRPr="006D7D73" w:rsidRDefault="00582F8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2F88" w:rsidRPr="006D7D73" w14:paraId="2890466F" w14:textId="77777777" w:rsidTr="008D7C3C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E542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3D2F472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59C9FEC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3540276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9349812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71BADBD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2F88" w:rsidRPr="006D7D73" w14:paraId="44AEF28B" w14:textId="77777777" w:rsidTr="008D7C3C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AD1E3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6882C8D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5F6546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72BD1CB9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5C03CD6E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8ECE84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7B42C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DE7E7A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69BA886" w14:textId="77777777" w:rsidR="00582F88" w:rsidRPr="006D7D73" w:rsidRDefault="00582F88" w:rsidP="00166E58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C9CD0FB" w14:textId="77777777" w:rsidR="00582F88" w:rsidRPr="006D7D73" w:rsidRDefault="00582F88" w:rsidP="00166E58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709FEC8" w14:textId="77777777" w:rsidR="00582F88" w:rsidRDefault="00582F88" w:rsidP="00A15D63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object w:dxaOrig="10873" w:dyaOrig="15543" w14:anchorId="66DA5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53.2pt" o:ole="">
            <v:imagedata r:id="rId4" o:title=""/>
          </v:shape>
          <o:OLEObject Type="Embed" ProgID="Visio.Drawing.11" ShapeID="_x0000_i1025" DrawAspect="Content" ObjectID="_1710886713" r:id="rId5"/>
        </w:object>
      </w:r>
    </w:p>
    <w:p w14:paraId="65801113" w14:textId="77777777" w:rsidR="00582F88" w:rsidRPr="006D7D73" w:rsidRDefault="00582F88" w:rsidP="00A15D63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582F88" w:rsidRPr="006D7D73" w14:paraId="3603986A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BFE9C" w14:textId="77777777" w:rsidR="00582F88" w:rsidRPr="006D7D73" w:rsidRDefault="00582F8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2F88" w:rsidRPr="006D7D73" w14:paraId="18141FEF" w14:textId="77777777" w:rsidTr="00705B4F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AEA2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2EF5DD9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2942DAA0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04C9EDC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1B3302C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624BFC1F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2F88" w:rsidRPr="006D7D73" w14:paraId="5ED2FC46" w14:textId="77777777" w:rsidTr="00705B4F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9D22A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14A073E5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A8ADB7A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6C12B58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24C9FC1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3D7E8B9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7E529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2EF3BB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F250223" w14:textId="77777777" w:rsidR="00582F88" w:rsidRPr="006D7D73" w:rsidRDefault="00582F88" w:rsidP="00747B63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9CFEA75" w14:textId="77777777" w:rsidR="00582F88" w:rsidRDefault="00582F88" w:rsidP="00A15D63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412" w:dyaOrig="14909" w14:anchorId="62543D19">
          <v:shape id="_x0000_i1026" type="#_x0000_t75" style="width:499.2pt;height:565.8pt" o:ole="">
            <v:imagedata r:id="rId6" o:title=""/>
          </v:shape>
          <o:OLEObject Type="Embed" ProgID="Visio.Drawing.11" ShapeID="_x0000_i1026" DrawAspect="Content" ObjectID="_1710886714" r:id="rId7"/>
        </w:object>
      </w:r>
    </w:p>
    <w:p w14:paraId="28625A01" w14:textId="77777777" w:rsidR="00582F88" w:rsidRPr="006D7D73" w:rsidRDefault="00582F88" w:rsidP="00A15D63">
      <w:pPr>
        <w:autoSpaceDE w:val="0"/>
        <w:autoSpaceDN w:val="0"/>
        <w:ind w:leftChars="-59" w:left="-142" w:right="28"/>
        <w:rPr>
          <w:rStyle w:val="a3"/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65"/>
        <w:gridCol w:w="1418"/>
        <w:gridCol w:w="1256"/>
        <w:gridCol w:w="996"/>
      </w:tblGrid>
      <w:tr w:rsidR="00582F88" w:rsidRPr="006D7D73" w14:paraId="52DD390E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3A77C" w14:textId="77777777" w:rsidR="00582F88" w:rsidRPr="006D7D73" w:rsidRDefault="00582F8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2F88" w:rsidRPr="006D7D73" w14:paraId="270F19C8" w14:textId="77777777" w:rsidTr="00705B4F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2B557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135389A0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5" w:type="pct"/>
            <w:vAlign w:val="center"/>
          </w:tcPr>
          <w:p w14:paraId="06D36963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2" w:type="pct"/>
            <w:vAlign w:val="center"/>
          </w:tcPr>
          <w:p w14:paraId="777EBF85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86593C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411A3FD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2F88" w:rsidRPr="006D7D73" w14:paraId="13720E5C" w14:textId="77777777" w:rsidTr="00705B4F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5CD3DE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4938A6B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D5FB33D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7B6BE3F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514FBB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109102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E0B2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CBDABB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99DA8C8" w14:textId="77777777" w:rsidR="00582F88" w:rsidRPr="006D7D73" w:rsidRDefault="00582F88" w:rsidP="00166E58">
      <w:pPr>
        <w:autoSpaceDE w:val="0"/>
        <w:autoSpaceDN w:val="0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060AD76" w14:textId="77777777" w:rsidR="00582F88" w:rsidRPr="006D7D73" w:rsidRDefault="00582F88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27EB7989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</w:t>
      </w:r>
      <w:r w:rsidRPr="006D7D73">
        <w:rPr>
          <w:rFonts w:ascii="標楷體" w:eastAsia="標楷體" w:hAnsi="標楷體" w:cs="Times New Roman"/>
          <w:szCs w:val="24"/>
        </w:rPr>
        <w:t>，</w:t>
      </w:r>
      <w:r w:rsidRPr="006D7D73">
        <w:rPr>
          <w:rFonts w:ascii="標楷體" w:eastAsia="標楷體" w:hAnsi="標楷體" w:cs="Times New Roman" w:hint="eastAsia"/>
          <w:szCs w:val="24"/>
        </w:rPr>
        <w:t>經申請單位主管核准後，送總務處辦理，</w:t>
      </w:r>
      <w:r w:rsidRPr="006D7D73">
        <w:rPr>
          <w:rFonts w:ascii="標楷體" w:eastAsia="標楷體" w:hAnsi="標楷體" w:cs="Times New Roman"/>
          <w:szCs w:val="24"/>
        </w:rPr>
        <w:t>並得優先考慮採用符合節能設計之</w:t>
      </w:r>
      <w:r w:rsidRPr="006D7D73">
        <w:rPr>
          <w:rFonts w:ascii="標楷體" w:eastAsia="標楷體" w:hAnsi="標楷體" w:cs="Times New Roman" w:hint="eastAsia"/>
          <w:szCs w:val="24"/>
        </w:rPr>
        <w:t>節能標章產品。</w:t>
      </w:r>
    </w:p>
    <w:p w14:paraId="0FA2454E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2.2.採購：</w:t>
      </w:r>
    </w:p>
    <w:p w14:paraId="5F496E37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2.2.1.申請單位提出詳細規格說明與相關文件等，層轉同意後，以公告方式辦理公開招標、公開取得估價單或企劃書，取得三家以上合格廠商投標即可開標。</w:t>
      </w:r>
    </w:p>
    <w:p w14:paraId="1F162C9E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14:paraId="30BA6DCF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2.3.開標&amp;決標：</w:t>
      </w:r>
    </w:p>
    <w:p w14:paraId="7B1371D1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2.3.1.開標時價格進入底價以內或平底價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14:paraId="3402540A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2.3.2.如係符合限制性招標之申請案，須填具「限制性招標議比價理由書」，經校長同意後辦理比價或議價，層轉核定後採購之。</w:t>
      </w:r>
    </w:p>
    <w:p w14:paraId="585ED9E0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2.4.合約：</w:t>
      </w:r>
    </w:p>
    <w:p w14:paraId="49D942D6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14:paraId="2EE5EB21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14:paraId="457A0D3B" w14:textId="77777777" w:rsidR="00582F88" w:rsidRPr="006D7D73" w:rsidRDefault="00582F88" w:rsidP="00166E5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14:paraId="765A6BC5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2.3.3.1.載明雙方立約書人。</w:t>
      </w:r>
    </w:p>
    <w:p w14:paraId="05E54E85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2.3.3.2.採購標的之數量、內容及品質。</w:t>
      </w:r>
    </w:p>
    <w:p w14:paraId="4901F1CC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2.3.3.3.採購價款。</w:t>
      </w:r>
    </w:p>
    <w:p w14:paraId="6AA602C3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2.3.3.4.履約期限。</w:t>
      </w:r>
    </w:p>
    <w:p w14:paraId="7DC4E301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2.3.3.5.交貨及驗收方式。</w:t>
      </w:r>
    </w:p>
    <w:p w14:paraId="05459A59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2.3.3.6.付款方式。</w:t>
      </w:r>
    </w:p>
    <w:p w14:paraId="5A3EFAE8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2.3.3.7.保固期限及保證責任。</w:t>
      </w:r>
    </w:p>
    <w:p w14:paraId="3D2C876C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2.3.3.8.終止合約規定。</w:t>
      </w:r>
    </w:p>
    <w:p w14:paraId="70541EB6" w14:textId="77777777" w:rsidR="00582F88" w:rsidRPr="006D7D73" w:rsidRDefault="00582F88" w:rsidP="00166E58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2.3.3.9.違約賠償事宜。</w:t>
      </w:r>
    </w:p>
    <w:p w14:paraId="662B1C35" w14:textId="77777777" w:rsidR="00582F88" w:rsidRPr="006D7D73" w:rsidRDefault="00582F88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1EE61345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14:paraId="7B7DF4C3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3.2.應招標、比價及議價之採購，是否依「招標及決標作業規範」之規定辦理。</w:t>
      </w:r>
    </w:p>
    <w:p w14:paraId="2A23CD9C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3.3.採購案如屬限制性招標項目時，是否依限制性招標程序辦理。</w:t>
      </w:r>
    </w:p>
    <w:p w14:paraId="3A939B62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 w:val="16"/>
          <w:szCs w:val="16"/>
        </w:rPr>
      </w:pPr>
      <w:r w:rsidRPr="006D7D73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582F88" w:rsidRPr="006D7D73" w14:paraId="288004F0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CE3E7" w14:textId="77777777" w:rsidR="00582F88" w:rsidRPr="006D7D73" w:rsidRDefault="00582F88" w:rsidP="00E17F8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2F88" w:rsidRPr="006D7D73" w14:paraId="643C928E" w14:textId="77777777" w:rsidTr="00705B4F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A33DE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03B4ACD6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4557316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3D0F4E4E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F3BD2EA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051726EA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82F88" w:rsidRPr="006D7D73" w14:paraId="3FC3EDDE" w14:textId="77777777" w:rsidTr="00705B4F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CF5098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D7D73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6653861F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4D483B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08D8B84F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7D235D00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0B3D2F1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050D4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019905D" w14:textId="77777777" w:rsidR="00582F88" w:rsidRPr="006D7D73" w:rsidRDefault="00582F88" w:rsidP="00E17F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A892C52" w14:textId="77777777" w:rsidR="00582F88" w:rsidRPr="006D7D73" w:rsidRDefault="00582F88" w:rsidP="00166E58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B763B5A" w14:textId="77777777" w:rsidR="00582F88" w:rsidRPr="006D7D73" w:rsidRDefault="00582F88" w:rsidP="00166E58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3.4.應簽訂合約書之採購，是否依規定程序辦理。</w:t>
      </w:r>
    </w:p>
    <w:p w14:paraId="61CFC54F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3.5.正常交貨時間延誤及因補換或重製，交貨時間延誤，是否依合約規定由承包廠商賠償。</w:t>
      </w:r>
    </w:p>
    <w:p w14:paraId="7AD14AD3" w14:textId="77777777" w:rsidR="00582F88" w:rsidRPr="006D7D73" w:rsidRDefault="00582F88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4A308CC5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4.1.電子請購單。</w:t>
      </w:r>
    </w:p>
    <w:p w14:paraId="43952ED1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4.2.限制性招標議比價理由書。</w:t>
      </w:r>
    </w:p>
    <w:p w14:paraId="4D31EC2E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4.3.採購合約書。</w:t>
      </w:r>
    </w:p>
    <w:p w14:paraId="0F3E7BE7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4.4.底價表。</w:t>
      </w:r>
    </w:p>
    <w:p w14:paraId="6B240290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4.5.共同性使用物品採購需求調查表。</w:t>
      </w:r>
    </w:p>
    <w:p w14:paraId="5F83509C" w14:textId="77777777" w:rsidR="00582F88" w:rsidRPr="006D7D73" w:rsidRDefault="00582F88" w:rsidP="00166E5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4BB86C14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14:paraId="7D171B52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5.2.佛光大學招標及決標作業規範。</w:t>
      </w:r>
    </w:p>
    <w:p w14:paraId="7A8013BE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5.3.佛光大學底價訂定作業規則。</w:t>
      </w:r>
    </w:p>
    <w:p w14:paraId="1E826313" w14:textId="77777777" w:rsidR="00582F88" w:rsidRPr="006D7D73" w:rsidRDefault="00582F88" w:rsidP="00166E5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5.4.佛光大學物品集中採購作業規則。</w:t>
      </w:r>
    </w:p>
    <w:p w14:paraId="0B1F9DE8" w14:textId="77777777" w:rsidR="00582F88" w:rsidRPr="006D7D73" w:rsidRDefault="00582F88" w:rsidP="0030115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5.5.政府採購法。（行政院公共工程委員會，100.01.26總統華總一義字第10000015641號令）</w:t>
      </w:r>
    </w:p>
    <w:p w14:paraId="56F98421" w14:textId="77777777" w:rsidR="00582F88" w:rsidRPr="006D7D73" w:rsidRDefault="00582F88" w:rsidP="0030115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5.6.簽核文件。</w:t>
      </w:r>
    </w:p>
    <w:p w14:paraId="3D4EBE54" w14:textId="77777777" w:rsidR="00582F88" w:rsidRPr="006D7D73" w:rsidRDefault="00582F88" w:rsidP="00E1137D">
      <w:pPr>
        <w:rPr>
          <w:rFonts w:ascii="標楷體" w:eastAsia="標楷體" w:hAnsi="標楷體"/>
        </w:rPr>
      </w:pPr>
    </w:p>
    <w:p w14:paraId="10E87C47" w14:textId="77777777" w:rsidR="00582F88" w:rsidRPr="006D7D73" w:rsidRDefault="00582F88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41F46884" w14:textId="77777777" w:rsidR="00582F88" w:rsidRPr="006D7D73" w:rsidRDefault="00582F88" w:rsidP="00E1137D">
      <w:pPr>
        <w:tabs>
          <w:tab w:val="num" w:pos="2880"/>
        </w:tabs>
        <w:autoSpaceDE w:val="0"/>
        <w:autoSpaceDN w:val="0"/>
        <w:spacing w:line="20" w:lineRule="exact"/>
        <w:ind w:leftChars="600" w:left="2080" w:right="28" w:hangingChars="400" w:hanging="640"/>
        <w:jc w:val="both"/>
        <w:rPr>
          <w:rFonts w:ascii="標楷體" w:eastAsia="標楷體" w:hAnsi="標楷體" w:cs="Times New Roman"/>
          <w:bCs/>
          <w:sz w:val="16"/>
          <w:szCs w:val="16"/>
        </w:rPr>
      </w:pPr>
    </w:p>
    <w:p w14:paraId="585A56AF" w14:textId="77777777" w:rsidR="00582F88" w:rsidRDefault="00582F88" w:rsidP="00097830">
      <w:pPr>
        <w:rPr>
          <w:rStyle w:val="32"/>
        </w:rPr>
        <w:sectPr w:rsidR="00582F88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CBC6366" w14:textId="77777777" w:rsidR="004F43DA" w:rsidRDefault="004F43DA"/>
    <w:sectPr w:rsidR="004F43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88"/>
    <w:rsid w:val="004F43DA"/>
    <w:rsid w:val="00582F88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0110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F8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F8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82F8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82F8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82F8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656666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Visio_2003-2010___646565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2022-04-07T17:32:00Z</dcterms:modified>
</cp:coreProperties>
</file>