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F19B" w14:textId="77777777" w:rsidR="007F290B" w:rsidRPr="006D7D73" w:rsidRDefault="007F290B" w:rsidP="005E3EA1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r w:rsidRPr="006D7D73">
        <w:rPr>
          <w:rFonts w:ascii="標楷體" w:eastAsia="標楷體" w:hAnsi="標楷體" w:hint="eastAsia"/>
          <w:b/>
          <w:sz w:val="56"/>
          <w:szCs w:val="56"/>
        </w:rPr>
        <w:t>總務處</w:t>
      </w:r>
    </w:p>
    <w:p w14:paraId="14777EE9" w14:textId="77777777" w:rsidR="007F290B" w:rsidRPr="006D7D73" w:rsidRDefault="007F290B" w:rsidP="00F707DB">
      <w:pPr>
        <w:pStyle w:val="21"/>
        <w:spacing w:line="240" w:lineRule="auto"/>
      </w:pPr>
      <w:bookmarkStart w:id="0" w:name="_Toc92798118"/>
      <w:bookmarkStart w:id="1" w:name="_Toc99130129"/>
      <w:r w:rsidRPr="006D7D73">
        <w:t>1</w:t>
      </w:r>
      <w:r w:rsidRPr="006D7D73">
        <w:rPr>
          <w:rFonts w:hint="eastAsia"/>
        </w:rPr>
        <w:t>10學年度</w:t>
      </w:r>
      <w:r w:rsidRPr="006D7D73">
        <w:t xml:space="preserve"> </w:t>
      </w:r>
      <w:bookmarkStart w:id="2" w:name="總務處"/>
      <w:r w:rsidRPr="006D7D73">
        <w:rPr>
          <w:rFonts w:hint="eastAsia"/>
        </w:rPr>
        <w:t>總務處</w:t>
      </w:r>
      <w:bookmarkEnd w:id="2"/>
      <w:r w:rsidRPr="006D7D73">
        <w:t xml:space="preserve"> </w:t>
      </w:r>
      <w:r w:rsidRPr="006D7D73">
        <w:rPr>
          <w:rFonts w:hint="eastAsia"/>
        </w:rPr>
        <w:t>內部控制項目修訂總表</w:t>
      </w:r>
      <w:bookmarkEnd w:id="0"/>
      <w:bookmarkEnd w:id="1"/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524"/>
        <w:gridCol w:w="1055"/>
        <w:gridCol w:w="2514"/>
        <w:gridCol w:w="456"/>
        <w:gridCol w:w="822"/>
        <w:gridCol w:w="824"/>
        <w:gridCol w:w="1050"/>
        <w:gridCol w:w="2663"/>
      </w:tblGrid>
      <w:tr w:rsidR="007F290B" w:rsidRPr="006D7D73" w14:paraId="5F9EF3B7" w14:textId="77777777" w:rsidTr="00FE36C7">
        <w:trPr>
          <w:tblHeader/>
          <w:jc w:val="center"/>
        </w:trPr>
        <w:tc>
          <w:tcPr>
            <w:tcW w:w="264" w:type="pct"/>
            <w:vMerge w:val="restart"/>
            <w:vAlign w:val="center"/>
          </w:tcPr>
          <w:p w14:paraId="474C5B94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2" w:type="pct"/>
            <w:vMerge w:val="restart"/>
            <w:vAlign w:val="center"/>
          </w:tcPr>
          <w:p w14:paraId="576219AD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268" w:type="pct"/>
            <w:vMerge w:val="restart"/>
            <w:vAlign w:val="center"/>
          </w:tcPr>
          <w:p w14:paraId="697FE4AD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0" w:type="pct"/>
            <w:vMerge w:val="restart"/>
            <w:vAlign w:val="center"/>
          </w:tcPr>
          <w:p w14:paraId="6A74B117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31" w:type="pct"/>
            <w:gridSpan w:val="2"/>
            <w:vAlign w:val="center"/>
          </w:tcPr>
          <w:p w14:paraId="19BA9CF2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30" w:type="pct"/>
            <w:vMerge w:val="restart"/>
            <w:vAlign w:val="center"/>
          </w:tcPr>
          <w:p w14:paraId="27239E5F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</w:t>
            </w:r>
            <w:r w:rsidRPr="006D7D73">
              <w:rPr>
                <w:rFonts w:ascii="標楷體" w:eastAsia="標楷體" w:hAnsi="標楷體"/>
                <w:szCs w:val="24"/>
              </w:rPr>
              <w:t>/</w:t>
            </w:r>
            <w:r w:rsidRPr="006D7D73">
              <w:rPr>
                <w:rFonts w:ascii="標楷體" w:eastAsia="標楷體" w:hAnsi="標楷體" w:hint="eastAsia"/>
                <w:szCs w:val="24"/>
              </w:rPr>
              <w:t>刪除</w:t>
            </w:r>
            <w:r w:rsidRPr="006D7D73">
              <w:rPr>
                <w:rFonts w:ascii="標楷體" w:eastAsia="標楷體" w:hAnsi="標楷體"/>
                <w:szCs w:val="24"/>
              </w:rPr>
              <w:t>/</w:t>
            </w:r>
            <w:r w:rsidRPr="006D7D73">
              <w:rPr>
                <w:rFonts w:ascii="標楷體" w:eastAsia="標楷體" w:hAnsi="標楷體" w:hint="eastAsia"/>
                <w:szCs w:val="24"/>
              </w:rPr>
              <w:t>作廢</w:t>
            </w:r>
          </w:p>
        </w:tc>
        <w:tc>
          <w:tcPr>
            <w:tcW w:w="1344" w:type="pct"/>
            <w:vMerge w:val="restart"/>
            <w:vAlign w:val="center"/>
          </w:tcPr>
          <w:p w14:paraId="1C7F6DAB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</w:t>
            </w:r>
            <w:r w:rsidRPr="006D7D73">
              <w:rPr>
                <w:rFonts w:ascii="標楷體" w:eastAsia="標楷體" w:hAnsi="標楷體"/>
                <w:szCs w:val="24"/>
              </w:rPr>
              <w:t>/</w:t>
            </w:r>
            <w:r w:rsidRPr="006D7D73">
              <w:rPr>
                <w:rFonts w:ascii="標楷體" w:eastAsia="標楷體" w:hAnsi="標楷體" w:hint="eastAsia"/>
                <w:szCs w:val="24"/>
              </w:rPr>
              <w:t>原因</w:t>
            </w:r>
          </w:p>
        </w:tc>
      </w:tr>
      <w:tr w:rsidR="007F290B" w:rsidRPr="006D7D73" w14:paraId="3816948C" w14:textId="77777777" w:rsidTr="00FE36C7">
        <w:trPr>
          <w:tblHeader/>
          <w:jc w:val="center"/>
        </w:trPr>
        <w:tc>
          <w:tcPr>
            <w:tcW w:w="264" w:type="pct"/>
            <w:vMerge/>
            <w:vAlign w:val="center"/>
          </w:tcPr>
          <w:p w14:paraId="6FF88EF7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2" w:type="pct"/>
            <w:vMerge/>
            <w:vAlign w:val="center"/>
          </w:tcPr>
          <w:p w14:paraId="2D91919E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68" w:type="pct"/>
            <w:vMerge/>
            <w:vAlign w:val="center"/>
          </w:tcPr>
          <w:p w14:paraId="448C25DA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0" w:type="pct"/>
            <w:vMerge/>
            <w:vAlign w:val="center"/>
          </w:tcPr>
          <w:p w14:paraId="4F94F2A9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5" w:type="pct"/>
            <w:vAlign w:val="center"/>
          </w:tcPr>
          <w:p w14:paraId="202E2EC3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16" w:type="pct"/>
            <w:vAlign w:val="center"/>
          </w:tcPr>
          <w:p w14:paraId="26C4C1DD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530" w:type="pct"/>
            <w:vMerge/>
            <w:vAlign w:val="center"/>
          </w:tcPr>
          <w:p w14:paraId="654DF8A6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Merge/>
            <w:vAlign w:val="center"/>
          </w:tcPr>
          <w:p w14:paraId="7B48EF70" w14:textId="77777777" w:rsidR="007F290B" w:rsidRPr="006D7D73" w:rsidRDefault="007F290B" w:rsidP="0030115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4AFE20F3" w14:textId="77777777" w:rsidTr="00FE36C7">
        <w:trPr>
          <w:trHeight w:val="32"/>
          <w:jc w:val="center"/>
        </w:trPr>
        <w:tc>
          <w:tcPr>
            <w:tcW w:w="264" w:type="pct"/>
            <w:vAlign w:val="center"/>
          </w:tcPr>
          <w:p w14:paraId="554D983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14:paraId="1CD69D7A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1-1</w:t>
            </w:r>
          </w:p>
        </w:tc>
        <w:tc>
          <w:tcPr>
            <w:tcW w:w="1268" w:type="pct"/>
            <w:vAlign w:val="center"/>
          </w:tcPr>
          <w:p w14:paraId="70641D12" w14:textId="318FC68B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採購管理作業10萬元以上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1130-001</w:t>
              </w:r>
              <w:r w:rsidR="00DB5784">
                <w:rPr>
                  <w:rStyle w:val="a3"/>
                  <w:rFonts w:ascii="標楷體" w:eastAsia="標楷體" w:hAnsi="標楷體" w:hint="eastAsia"/>
                  <w:szCs w:val="24"/>
                </w:rPr>
                <w:t>-1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採購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管理作業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-10萬元（含）以上</w:t>
              </w:r>
            </w:hyperlink>
          </w:p>
        </w:tc>
        <w:tc>
          <w:tcPr>
            <w:tcW w:w="230" w:type="pct"/>
            <w:vAlign w:val="center"/>
          </w:tcPr>
          <w:p w14:paraId="4BBC2DE1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0D38F1C6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C9FF50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F87B49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42783F6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F290B" w:rsidRPr="006D7D73" w14:paraId="012A8D7C" w14:textId="77777777" w:rsidTr="00FE36C7">
        <w:trPr>
          <w:jc w:val="center"/>
        </w:trPr>
        <w:tc>
          <w:tcPr>
            <w:tcW w:w="264" w:type="pct"/>
            <w:vAlign w:val="center"/>
          </w:tcPr>
          <w:p w14:paraId="1242E70B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14:paraId="2BA63F87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1-2</w:t>
            </w:r>
          </w:p>
        </w:tc>
        <w:tc>
          <w:tcPr>
            <w:tcW w:w="1268" w:type="pct"/>
            <w:vAlign w:val="center"/>
          </w:tcPr>
          <w:p w14:paraId="23DFF02B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採購管理作業至3萬元（含）以上至10萬元以下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1130-001-2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採購管理作業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-3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萬元（含）以上至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10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14:paraId="610D5818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57F96C9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6C75E2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972F53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A357DDE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098A7261" w14:textId="77777777" w:rsidTr="00FE36C7">
        <w:trPr>
          <w:jc w:val="center"/>
        </w:trPr>
        <w:tc>
          <w:tcPr>
            <w:tcW w:w="264" w:type="pct"/>
            <w:vAlign w:val="center"/>
          </w:tcPr>
          <w:p w14:paraId="58828DBC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14:paraId="23844E46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1-3</w:t>
            </w:r>
          </w:p>
        </w:tc>
        <w:tc>
          <w:tcPr>
            <w:tcW w:w="1268" w:type="pct"/>
            <w:vAlign w:val="center"/>
          </w:tcPr>
          <w:p w14:paraId="25BBA4BB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採購管理作業1萬元（含）以上至3萬元以下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1130-001-3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採購管理作業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-1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萬元（含）以上至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3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萬元以下</w:t>
              </w:r>
            </w:hyperlink>
          </w:p>
        </w:tc>
        <w:tc>
          <w:tcPr>
            <w:tcW w:w="230" w:type="pct"/>
            <w:vAlign w:val="center"/>
          </w:tcPr>
          <w:p w14:paraId="2AAB507C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093B618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618CED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0C39EF7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2BB63E8D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06C84C50" w14:textId="77777777" w:rsidTr="00FE36C7">
        <w:trPr>
          <w:jc w:val="center"/>
        </w:trPr>
        <w:tc>
          <w:tcPr>
            <w:tcW w:w="264" w:type="pct"/>
            <w:vAlign w:val="center"/>
          </w:tcPr>
          <w:p w14:paraId="1F52ADD6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41E39FDE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268" w:type="pct"/>
            <w:vAlign w:val="center"/>
          </w:tcPr>
          <w:p w14:paraId="5478D92B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職員宿舍申請分配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1130-002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教職員宿舍申請分配</w:t>
              </w:r>
            </w:hyperlink>
          </w:p>
        </w:tc>
        <w:tc>
          <w:tcPr>
            <w:tcW w:w="230" w:type="pct"/>
            <w:vAlign w:val="center"/>
          </w:tcPr>
          <w:p w14:paraId="3B303870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43F1F728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4A38489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0204ECB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27B7F1C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555E2131" w14:textId="77777777" w:rsidTr="00FE36C7">
        <w:trPr>
          <w:jc w:val="center"/>
        </w:trPr>
        <w:tc>
          <w:tcPr>
            <w:tcW w:w="264" w:type="pct"/>
            <w:vAlign w:val="center"/>
          </w:tcPr>
          <w:p w14:paraId="4D24539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14:paraId="05A74FA7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3-1</w:t>
            </w:r>
          </w:p>
        </w:tc>
        <w:tc>
          <w:tcPr>
            <w:tcW w:w="1268" w:type="pct"/>
            <w:vAlign w:val="center"/>
          </w:tcPr>
          <w:p w14:paraId="7EA768F2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車管理作業—校車支援申請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1130-003-1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校車支援申請</w:t>
              </w:r>
            </w:hyperlink>
          </w:p>
        </w:tc>
        <w:tc>
          <w:tcPr>
            <w:tcW w:w="230" w:type="pct"/>
            <w:vAlign w:val="center"/>
          </w:tcPr>
          <w:p w14:paraId="7771FD5A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6B11663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58A79C9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C6EE3F7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52C73AA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3F5613B3" w14:textId="77777777" w:rsidTr="00FE36C7">
        <w:trPr>
          <w:jc w:val="center"/>
        </w:trPr>
        <w:tc>
          <w:tcPr>
            <w:tcW w:w="264" w:type="pct"/>
            <w:vAlign w:val="center"/>
          </w:tcPr>
          <w:p w14:paraId="172C25E0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14:paraId="13B5CA6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3-2</w:t>
            </w:r>
          </w:p>
        </w:tc>
        <w:tc>
          <w:tcPr>
            <w:tcW w:w="1268" w:type="pct"/>
            <w:vAlign w:val="center"/>
          </w:tcPr>
          <w:p w14:paraId="4021DA6F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車管理作業—校車事故異常管理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1130-003-2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校車事故、異常管理</w:t>
              </w:r>
            </w:hyperlink>
          </w:p>
        </w:tc>
        <w:tc>
          <w:tcPr>
            <w:tcW w:w="230" w:type="pct"/>
            <w:vAlign w:val="center"/>
          </w:tcPr>
          <w:p w14:paraId="6DC59D1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15" w:type="pct"/>
            <w:vAlign w:val="center"/>
          </w:tcPr>
          <w:p w14:paraId="5127F06A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43EFEE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FC6C3E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075768A4" w14:textId="77777777" w:rsidR="007F290B" w:rsidRPr="006D7D73" w:rsidRDefault="007F290B" w:rsidP="001C6B0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716983FC" w14:textId="77777777" w:rsidTr="00FE36C7">
        <w:trPr>
          <w:jc w:val="center"/>
        </w:trPr>
        <w:tc>
          <w:tcPr>
            <w:tcW w:w="264" w:type="pct"/>
            <w:vAlign w:val="center"/>
          </w:tcPr>
          <w:p w14:paraId="643E95B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14:paraId="50035A16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268" w:type="pct"/>
            <w:vAlign w:val="center"/>
          </w:tcPr>
          <w:p w14:paraId="2BA3E372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勤務支援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1130-004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勤務支援作業</w:t>
              </w:r>
            </w:hyperlink>
          </w:p>
        </w:tc>
        <w:tc>
          <w:tcPr>
            <w:tcW w:w="230" w:type="pct"/>
            <w:vAlign w:val="center"/>
          </w:tcPr>
          <w:p w14:paraId="49596401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055E612B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0C26A31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D709CCA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343BB3B2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2512015E" w14:textId="77777777" w:rsidTr="00FE36C7">
        <w:trPr>
          <w:jc w:val="center"/>
        </w:trPr>
        <w:tc>
          <w:tcPr>
            <w:tcW w:w="264" w:type="pct"/>
            <w:vAlign w:val="center"/>
          </w:tcPr>
          <w:p w14:paraId="77F94FF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327D5C1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5-1</w:t>
            </w:r>
          </w:p>
        </w:tc>
        <w:tc>
          <w:tcPr>
            <w:tcW w:w="1268" w:type="pct"/>
            <w:vAlign w:val="center"/>
          </w:tcPr>
          <w:p w14:paraId="0E43DD51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A財產新增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1130-005-1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-A.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財產新增作業</w:t>
              </w:r>
            </w:hyperlink>
          </w:p>
        </w:tc>
        <w:tc>
          <w:tcPr>
            <w:tcW w:w="230" w:type="pct"/>
            <w:vAlign w:val="center"/>
          </w:tcPr>
          <w:p w14:paraId="5C8E2DE9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55843A68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CC17DCC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3603E908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F0F9D4A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62B7FE63" w14:textId="77777777" w:rsidTr="00FE36C7">
        <w:trPr>
          <w:jc w:val="center"/>
        </w:trPr>
        <w:tc>
          <w:tcPr>
            <w:tcW w:w="264" w:type="pct"/>
            <w:vAlign w:val="center"/>
          </w:tcPr>
          <w:p w14:paraId="3ECB32B0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14:paraId="146464FA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5-2</w:t>
            </w:r>
          </w:p>
        </w:tc>
        <w:tc>
          <w:tcPr>
            <w:tcW w:w="1268" w:type="pct"/>
            <w:vAlign w:val="center"/>
          </w:tcPr>
          <w:p w14:paraId="6A8298E5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B財產驗收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1130-005-2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-B.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財產驗收作業</w:t>
              </w:r>
            </w:hyperlink>
          </w:p>
        </w:tc>
        <w:tc>
          <w:tcPr>
            <w:tcW w:w="230" w:type="pct"/>
            <w:vAlign w:val="center"/>
          </w:tcPr>
          <w:p w14:paraId="2F306D5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6FE0A9BB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8DC4B1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5638A6D0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6645905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39F3DE5B" w14:textId="77777777" w:rsidTr="00FE36C7">
        <w:trPr>
          <w:jc w:val="center"/>
        </w:trPr>
        <w:tc>
          <w:tcPr>
            <w:tcW w:w="264" w:type="pct"/>
            <w:vAlign w:val="center"/>
          </w:tcPr>
          <w:p w14:paraId="47A7198B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532" w:type="pct"/>
            <w:vAlign w:val="center"/>
          </w:tcPr>
          <w:p w14:paraId="708BD3D1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5-3</w:t>
            </w:r>
          </w:p>
        </w:tc>
        <w:tc>
          <w:tcPr>
            <w:tcW w:w="1268" w:type="pct"/>
            <w:vAlign w:val="center"/>
          </w:tcPr>
          <w:p w14:paraId="3F49EF76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C財產移轉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1130-005-3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-C.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財產移轉作業</w:t>
              </w:r>
            </w:hyperlink>
          </w:p>
        </w:tc>
        <w:tc>
          <w:tcPr>
            <w:tcW w:w="230" w:type="pct"/>
            <w:vAlign w:val="center"/>
          </w:tcPr>
          <w:p w14:paraId="1274697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16FFE8A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28C4ADE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B211373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0EF3CC5E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6A23F9AF" w14:textId="77777777" w:rsidTr="00FE36C7">
        <w:trPr>
          <w:jc w:val="center"/>
        </w:trPr>
        <w:tc>
          <w:tcPr>
            <w:tcW w:w="264" w:type="pct"/>
            <w:vAlign w:val="center"/>
          </w:tcPr>
          <w:p w14:paraId="5BA62957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2" w:type="pct"/>
            <w:vAlign w:val="center"/>
          </w:tcPr>
          <w:p w14:paraId="108CD81C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5-4</w:t>
            </w:r>
          </w:p>
        </w:tc>
        <w:tc>
          <w:tcPr>
            <w:tcW w:w="1268" w:type="pct"/>
            <w:vAlign w:val="center"/>
          </w:tcPr>
          <w:p w14:paraId="064B5410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D物品借用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1130-005-4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-D.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物品借用作業</w:t>
              </w:r>
            </w:hyperlink>
          </w:p>
        </w:tc>
        <w:tc>
          <w:tcPr>
            <w:tcW w:w="230" w:type="pct"/>
            <w:vAlign w:val="center"/>
          </w:tcPr>
          <w:p w14:paraId="12E48B89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64C9B03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879A5E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5DDDDDF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239A1BA9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095B3567" w14:textId="77777777" w:rsidTr="00FE36C7">
        <w:trPr>
          <w:jc w:val="center"/>
        </w:trPr>
        <w:tc>
          <w:tcPr>
            <w:tcW w:w="264" w:type="pct"/>
            <w:vAlign w:val="center"/>
          </w:tcPr>
          <w:p w14:paraId="012E9FD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2" w:type="pct"/>
            <w:vAlign w:val="center"/>
          </w:tcPr>
          <w:p w14:paraId="74B7D3B3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5-5</w:t>
            </w:r>
          </w:p>
        </w:tc>
        <w:tc>
          <w:tcPr>
            <w:tcW w:w="1268" w:type="pct"/>
            <w:vAlign w:val="center"/>
          </w:tcPr>
          <w:p w14:paraId="4B4161E1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E財產盤點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1130-005-5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-E.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財產盤點作業</w:t>
              </w:r>
            </w:hyperlink>
          </w:p>
        </w:tc>
        <w:tc>
          <w:tcPr>
            <w:tcW w:w="230" w:type="pct"/>
            <w:vAlign w:val="center"/>
          </w:tcPr>
          <w:p w14:paraId="2654D0A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1ED651D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1F0D980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678DAA2B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0C60FDC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3BAEF15F" w14:textId="77777777" w:rsidTr="00FE36C7">
        <w:trPr>
          <w:jc w:val="center"/>
        </w:trPr>
        <w:tc>
          <w:tcPr>
            <w:tcW w:w="264" w:type="pct"/>
            <w:vAlign w:val="center"/>
          </w:tcPr>
          <w:p w14:paraId="0B1C7907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2" w:type="pct"/>
            <w:vAlign w:val="center"/>
          </w:tcPr>
          <w:p w14:paraId="5E5BB56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5-6</w:t>
            </w:r>
          </w:p>
        </w:tc>
        <w:tc>
          <w:tcPr>
            <w:tcW w:w="1268" w:type="pct"/>
            <w:vAlign w:val="center"/>
          </w:tcPr>
          <w:p w14:paraId="7F4AB1D7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財物管理作業F財產報廢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1130-005-6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-F.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財產報廢作業</w:t>
              </w:r>
            </w:hyperlink>
          </w:p>
        </w:tc>
        <w:tc>
          <w:tcPr>
            <w:tcW w:w="230" w:type="pct"/>
            <w:vAlign w:val="center"/>
          </w:tcPr>
          <w:p w14:paraId="6F957040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14:paraId="53003DDC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B520F71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262738D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9BB90CD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0F22083B" w14:textId="77777777" w:rsidTr="00FE36C7">
        <w:trPr>
          <w:jc w:val="center"/>
        </w:trPr>
        <w:tc>
          <w:tcPr>
            <w:tcW w:w="264" w:type="pct"/>
            <w:vAlign w:val="center"/>
          </w:tcPr>
          <w:p w14:paraId="416EAEB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4E3271B6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268" w:type="pct"/>
            <w:vAlign w:val="center"/>
          </w:tcPr>
          <w:p w14:paraId="00411FEC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場地管理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1130-006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場地管理作業</w:t>
              </w:r>
            </w:hyperlink>
          </w:p>
        </w:tc>
        <w:tc>
          <w:tcPr>
            <w:tcW w:w="230" w:type="pct"/>
            <w:vAlign w:val="center"/>
          </w:tcPr>
          <w:p w14:paraId="5D725B2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14:paraId="0720C14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0EA30F7E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20961AA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398A711C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配合場地借用管理辦法修訂及組織規程。</w:t>
            </w:r>
          </w:p>
        </w:tc>
      </w:tr>
      <w:tr w:rsidR="007F290B" w:rsidRPr="006D7D73" w14:paraId="70AC68B9" w14:textId="77777777" w:rsidTr="00FE36C7">
        <w:trPr>
          <w:jc w:val="center"/>
        </w:trPr>
        <w:tc>
          <w:tcPr>
            <w:tcW w:w="264" w:type="pct"/>
            <w:vAlign w:val="center"/>
          </w:tcPr>
          <w:p w14:paraId="27A276BC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14:paraId="1EB1BFB9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7-1</w:t>
            </w:r>
          </w:p>
        </w:tc>
        <w:tc>
          <w:tcPr>
            <w:tcW w:w="1268" w:type="pct"/>
            <w:vAlign w:val="center"/>
          </w:tcPr>
          <w:p w14:paraId="2414E33E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收文管理作業_A紙本收文管理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1130-007-1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收文管理作業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-A.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紙本收文管理作業</w:t>
              </w:r>
            </w:hyperlink>
          </w:p>
        </w:tc>
        <w:tc>
          <w:tcPr>
            <w:tcW w:w="230" w:type="pct"/>
            <w:vAlign w:val="center"/>
          </w:tcPr>
          <w:p w14:paraId="505E7C7E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53DAC5B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AE0C6F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6C3CD8E0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558F498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253EBA05" w14:textId="77777777" w:rsidTr="00FE36C7">
        <w:trPr>
          <w:jc w:val="center"/>
        </w:trPr>
        <w:tc>
          <w:tcPr>
            <w:tcW w:w="264" w:type="pct"/>
            <w:vAlign w:val="center"/>
          </w:tcPr>
          <w:p w14:paraId="213A64A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32" w:type="pct"/>
            <w:vAlign w:val="center"/>
          </w:tcPr>
          <w:p w14:paraId="58339C8D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7-2</w:t>
            </w:r>
          </w:p>
        </w:tc>
        <w:tc>
          <w:tcPr>
            <w:tcW w:w="1268" w:type="pct"/>
            <w:vAlign w:val="center"/>
          </w:tcPr>
          <w:p w14:paraId="4F09B72C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收文管理作業_B電子收文管理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1130-007-2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收文管理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lastRenderedPageBreak/>
                <w:t>作業</w:t>
              </w:r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-B.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電子收文管理作業</w:t>
              </w:r>
            </w:hyperlink>
          </w:p>
        </w:tc>
        <w:tc>
          <w:tcPr>
            <w:tcW w:w="230" w:type="pct"/>
            <w:vAlign w:val="center"/>
          </w:tcPr>
          <w:p w14:paraId="42C4E6AE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Cs/>
                <w:szCs w:val="24"/>
              </w:rPr>
              <w:lastRenderedPageBreak/>
              <w:t>04</w:t>
            </w:r>
          </w:p>
        </w:tc>
        <w:tc>
          <w:tcPr>
            <w:tcW w:w="415" w:type="pct"/>
            <w:vAlign w:val="center"/>
          </w:tcPr>
          <w:p w14:paraId="16D276E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23295A8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4820319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0ABD8FB5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0A0D1045" w14:textId="77777777" w:rsidTr="00FE36C7">
        <w:trPr>
          <w:jc w:val="center"/>
        </w:trPr>
        <w:tc>
          <w:tcPr>
            <w:tcW w:w="264" w:type="pct"/>
            <w:vAlign w:val="center"/>
          </w:tcPr>
          <w:p w14:paraId="72730C2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32" w:type="pct"/>
            <w:vAlign w:val="center"/>
          </w:tcPr>
          <w:p w14:paraId="42A7540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268" w:type="pct"/>
            <w:vAlign w:val="center"/>
          </w:tcPr>
          <w:p w14:paraId="284F21DA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發文管理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1130-008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發文管理作業</w:t>
              </w:r>
            </w:hyperlink>
          </w:p>
        </w:tc>
        <w:tc>
          <w:tcPr>
            <w:tcW w:w="230" w:type="pct"/>
            <w:vAlign w:val="center"/>
          </w:tcPr>
          <w:p w14:paraId="7ED2807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6C9707A8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90D9B4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1A0C1977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D39B622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185FF503" w14:textId="77777777" w:rsidTr="00FE36C7">
        <w:trPr>
          <w:jc w:val="center"/>
        </w:trPr>
        <w:tc>
          <w:tcPr>
            <w:tcW w:w="264" w:type="pct"/>
            <w:vAlign w:val="center"/>
          </w:tcPr>
          <w:p w14:paraId="3235D958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56DFDA3C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268" w:type="pct"/>
            <w:vAlign w:val="center"/>
          </w:tcPr>
          <w:p w14:paraId="64C424C2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調閱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1130-009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公文調閱作業</w:t>
              </w:r>
            </w:hyperlink>
          </w:p>
        </w:tc>
        <w:tc>
          <w:tcPr>
            <w:tcW w:w="230" w:type="pct"/>
            <w:vAlign w:val="center"/>
          </w:tcPr>
          <w:p w14:paraId="53C31512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7E0C3145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4CB2D30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71914D7F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6E56F0C7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3F754C49" w14:textId="77777777" w:rsidTr="00FE36C7">
        <w:trPr>
          <w:jc w:val="center"/>
        </w:trPr>
        <w:tc>
          <w:tcPr>
            <w:tcW w:w="264" w:type="pct"/>
            <w:vAlign w:val="center"/>
          </w:tcPr>
          <w:p w14:paraId="34472B2A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32" w:type="pct"/>
            <w:vAlign w:val="center"/>
          </w:tcPr>
          <w:p w14:paraId="294FB12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268" w:type="pct"/>
            <w:vAlign w:val="center"/>
          </w:tcPr>
          <w:p w14:paraId="714B8578" w14:textId="77777777" w:rsidR="007F290B" w:rsidRPr="006D7D73" w:rsidRDefault="00BA10B8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收款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1130-011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收款作業</w:t>
              </w:r>
            </w:hyperlink>
          </w:p>
        </w:tc>
        <w:tc>
          <w:tcPr>
            <w:tcW w:w="230" w:type="pct"/>
            <w:vAlign w:val="center"/>
          </w:tcPr>
          <w:p w14:paraId="794C5329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001F54CB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D049DD4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5279CB1" w14:textId="77777777" w:rsidR="007F290B" w:rsidRPr="006D7D73" w:rsidRDefault="007F290B" w:rsidP="001C6B0E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BB30FE4" w14:textId="77777777" w:rsidR="007F290B" w:rsidRPr="006D7D73" w:rsidRDefault="007F290B" w:rsidP="001C6B0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4700D3E9" w14:textId="77777777" w:rsidTr="00FE36C7">
        <w:trPr>
          <w:jc w:val="center"/>
        </w:trPr>
        <w:tc>
          <w:tcPr>
            <w:tcW w:w="264" w:type="pct"/>
            <w:vAlign w:val="center"/>
          </w:tcPr>
          <w:p w14:paraId="11FC57A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32" w:type="pct"/>
            <w:vAlign w:val="center"/>
          </w:tcPr>
          <w:p w14:paraId="18BC4272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268" w:type="pct"/>
            <w:vAlign w:val="center"/>
          </w:tcPr>
          <w:p w14:paraId="094DC48B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付款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1130-012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付款作業</w:t>
              </w:r>
            </w:hyperlink>
          </w:p>
        </w:tc>
        <w:tc>
          <w:tcPr>
            <w:tcW w:w="230" w:type="pct"/>
            <w:vAlign w:val="center"/>
          </w:tcPr>
          <w:p w14:paraId="0779B3A9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15" w:type="pct"/>
            <w:vAlign w:val="center"/>
          </w:tcPr>
          <w:p w14:paraId="62EDFF7B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5F6F0E83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28CA8F5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293A9207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1DC05FF3" w14:textId="77777777" w:rsidTr="00FE36C7">
        <w:trPr>
          <w:jc w:val="center"/>
        </w:trPr>
        <w:tc>
          <w:tcPr>
            <w:tcW w:w="264" w:type="pct"/>
            <w:vAlign w:val="center"/>
          </w:tcPr>
          <w:p w14:paraId="05CE626C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32" w:type="pct"/>
            <w:vAlign w:val="center"/>
          </w:tcPr>
          <w:p w14:paraId="59A2755E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13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-1</w:t>
            </w:r>
          </w:p>
        </w:tc>
        <w:tc>
          <w:tcPr>
            <w:tcW w:w="1268" w:type="pct"/>
            <w:vAlign w:val="center"/>
          </w:tcPr>
          <w:p w14:paraId="487D7076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設備維護保養作業—一般設備" w:history="1">
              <w:r w:rsidR="007F290B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1130-013-1設備維護保養作業</w:t>
              </w:r>
              <w:proofErr w:type="gramStart"/>
              <w:r w:rsidR="007F290B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—</w:t>
              </w:r>
              <w:proofErr w:type="gramEnd"/>
              <w:r w:rsidR="007F290B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一般設備</w:t>
              </w:r>
            </w:hyperlink>
          </w:p>
        </w:tc>
        <w:tc>
          <w:tcPr>
            <w:tcW w:w="230" w:type="pct"/>
            <w:vAlign w:val="center"/>
          </w:tcPr>
          <w:p w14:paraId="0F504C7E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16932749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2656E720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6EED74AA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26A186E2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組織調整後流程圖內文字及作業程序內文字修正。</w:t>
            </w:r>
          </w:p>
        </w:tc>
      </w:tr>
      <w:tr w:rsidR="007F290B" w:rsidRPr="006D7D73" w14:paraId="7F4BC469" w14:textId="77777777" w:rsidTr="00FE36C7">
        <w:trPr>
          <w:jc w:val="center"/>
        </w:trPr>
        <w:tc>
          <w:tcPr>
            <w:tcW w:w="264" w:type="pct"/>
            <w:vAlign w:val="center"/>
          </w:tcPr>
          <w:p w14:paraId="782DAA91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32" w:type="pct"/>
            <w:vAlign w:val="center"/>
          </w:tcPr>
          <w:p w14:paraId="0AF56CD9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總13-2</w:t>
            </w:r>
          </w:p>
        </w:tc>
        <w:tc>
          <w:tcPr>
            <w:tcW w:w="1268" w:type="pct"/>
            <w:vAlign w:val="center"/>
          </w:tcPr>
          <w:p w14:paraId="045D712A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設備維護保養作業—大型機電設備" w:history="1">
              <w:r w:rsidR="007F290B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1130-013-2設備維護保養作業</w:t>
              </w:r>
              <w:proofErr w:type="gramStart"/>
              <w:r w:rsidR="007F290B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—</w:t>
              </w:r>
              <w:proofErr w:type="gramEnd"/>
              <w:r w:rsidR="007F290B" w:rsidRPr="006D7D73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大型機電設備</w:t>
              </w:r>
            </w:hyperlink>
          </w:p>
        </w:tc>
        <w:tc>
          <w:tcPr>
            <w:tcW w:w="230" w:type="pct"/>
            <w:vAlign w:val="center"/>
          </w:tcPr>
          <w:p w14:paraId="0FCB11CE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bCs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7C76D27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757610A0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4D68B6D8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453B6BE3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1.組織調整後作業程序內文字修正。</w:t>
            </w:r>
          </w:p>
          <w:p w14:paraId="13A6C121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2.董事會於110年6月11日審閱提出建議將2.1.2.發電機每月「</w:t>
            </w:r>
            <w:proofErr w:type="gramStart"/>
            <w:r w:rsidRPr="006D7D73">
              <w:rPr>
                <w:rFonts w:ascii="標楷體" w:eastAsia="標楷體" w:hAnsi="標楷體" w:hint="eastAsia"/>
              </w:rPr>
              <w:t>軾</w:t>
            </w:r>
            <w:proofErr w:type="gramEnd"/>
            <w:r w:rsidRPr="006D7D73">
              <w:rPr>
                <w:rFonts w:ascii="標楷體" w:eastAsia="標楷體" w:hAnsi="標楷體" w:hint="eastAsia"/>
              </w:rPr>
              <w:t>」機運轉一次修正為「試」機。</w:t>
            </w:r>
          </w:p>
        </w:tc>
      </w:tr>
      <w:tr w:rsidR="007F290B" w:rsidRPr="006D7D73" w14:paraId="2942B525" w14:textId="77777777" w:rsidTr="00FE36C7">
        <w:trPr>
          <w:jc w:val="center"/>
        </w:trPr>
        <w:tc>
          <w:tcPr>
            <w:tcW w:w="264" w:type="pct"/>
            <w:vAlign w:val="center"/>
          </w:tcPr>
          <w:p w14:paraId="18BADD8B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32" w:type="pct"/>
            <w:vAlign w:val="center"/>
          </w:tcPr>
          <w:p w14:paraId="53D1D877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268" w:type="pct"/>
            <w:vAlign w:val="center"/>
          </w:tcPr>
          <w:p w14:paraId="346A2533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修繕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1130-014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修繕作業</w:t>
              </w:r>
            </w:hyperlink>
          </w:p>
        </w:tc>
        <w:tc>
          <w:tcPr>
            <w:tcW w:w="230" w:type="pct"/>
            <w:vAlign w:val="center"/>
          </w:tcPr>
          <w:p w14:paraId="6721D271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05</w:t>
            </w:r>
          </w:p>
        </w:tc>
        <w:tc>
          <w:tcPr>
            <w:tcW w:w="415" w:type="pct"/>
            <w:vAlign w:val="center"/>
          </w:tcPr>
          <w:p w14:paraId="17932CBE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042839E3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16416A2C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6692D001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組織調整後作業程序內文字修正。</w:t>
            </w:r>
          </w:p>
        </w:tc>
      </w:tr>
      <w:tr w:rsidR="007F290B" w:rsidRPr="006D7D73" w14:paraId="4AEBE4C1" w14:textId="77777777" w:rsidTr="00FE36C7">
        <w:trPr>
          <w:jc w:val="center"/>
        </w:trPr>
        <w:tc>
          <w:tcPr>
            <w:tcW w:w="264" w:type="pct"/>
            <w:vAlign w:val="center"/>
          </w:tcPr>
          <w:p w14:paraId="7F2C0CC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32" w:type="pct"/>
            <w:vAlign w:val="center"/>
          </w:tcPr>
          <w:p w14:paraId="57F415CC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268" w:type="pct"/>
            <w:vAlign w:val="center"/>
          </w:tcPr>
          <w:p w14:paraId="49F520BB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教師研究室分配暨管理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1130-015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教師研究室分配暨管理作業</w:t>
              </w:r>
            </w:hyperlink>
          </w:p>
        </w:tc>
        <w:tc>
          <w:tcPr>
            <w:tcW w:w="230" w:type="pct"/>
            <w:vAlign w:val="center"/>
          </w:tcPr>
          <w:p w14:paraId="5BF575CE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72B551C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311009E1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4F57BF80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745A6544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076582B2" w14:textId="77777777" w:rsidTr="00FE36C7">
        <w:trPr>
          <w:jc w:val="center"/>
        </w:trPr>
        <w:tc>
          <w:tcPr>
            <w:tcW w:w="264" w:type="pct"/>
            <w:vAlign w:val="center"/>
          </w:tcPr>
          <w:p w14:paraId="56B38E1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32" w:type="pct"/>
            <w:vAlign w:val="center"/>
          </w:tcPr>
          <w:p w14:paraId="415FCBBF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268" w:type="pct"/>
            <w:vAlign w:val="center"/>
          </w:tcPr>
          <w:p w14:paraId="131836BB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空間規劃暨分配委員會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1130-016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空間規劃暨分配委員會作業</w:t>
              </w:r>
            </w:hyperlink>
          </w:p>
        </w:tc>
        <w:tc>
          <w:tcPr>
            <w:tcW w:w="230" w:type="pct"/>
            <w:vAlign w:val="center"/>
          </w:tcPr>
          <w:p w14:paraId="22F85D55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2D213E9A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6F6B60A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568B8AC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D8160A6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3EDA8FF0" w14:textId="77777777" w:rsidTr="00FE36C7">
        <w:trPr>
          <w:jc w:val="center"/>
        </w:trPr>
        <w:tc>
          <w:tcPr>
            <w:tcW w:w="264" w:type="pct"/>
            <w:vAlign w:val="center"/>
          </w:tcPr>
          <w:p w14:paraId="5C539797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32" w:type="pct"/>
            <w:vAlign w:val="center"/>
          </w:tcPr>
          <w:p w14:paraId="0DEB6D27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268" w:type="pct"/>
            <w:vAlign w:val="center"/>
          </w:tcPr>
          <w:p w14:paraId="1BC716DC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場地外包經營管理作業" w:history="1">
              <w:r w:rsidR="007F290B" w:rsidRPr="006D7D73">
                <w:rPr>
                  <w:rStyle w:val="a3"/>
                  <w:rFonts w:ascii="標楷體" w:eastAsia="標楷體" w:hAnsi="標楷體"/>
                  <w:szCs w:val="24"/>
                </w:rPr>
                <w:t>1130-017</w:t>
              </w:r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場地外包經營管理作業</w:t>
              </w:r>
            </w:hyperlink>
          </w:p>
        </w:tc>
        <w:tc>
          <w:tcPr>
            <w:tcW w:w="230" w:type="pct"/>
            <w:vAlign w:val="center"/>
          </w:tcPr>
          <w:p w14:paraId="3FC4B769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78BD078A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06D73585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092CD083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1747F6FA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5E1BA886" w14:textId="77777777" w:rsidTr="00FE36C7">
        <w:trPr>
          <w:jc w:val="center"/>
        </w:trPr>
        <w:tc>
          <w:tcPr>
            <w:tcW w:w="264" w:type="pct"/>
            <w:vAlign w:val="center"/>
          </w:tcPr>
          <w:p w14:paraId="61D0D017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532" w:type="pct"/>
            <w:vAlign w:val="center"/>
          </w:tcPr>
          <w:p w14:paraId="22CBDD65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268" w:type="pct"/>
            <w:vAlign w:val="center"/>
          </w:tcPr>
          <w:p w14:paraId="01F939C5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管考作業" w:history="1"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1130-018公文管考作業</w:t>
              </w:r>
            </w:hyperlink>
          </w:p>
        </w:tc>
        <w:tc>
          <w:tcPr>
            <w:tcW w:w="230" w:type="pct"/>
            <w:vAlign w:val="center"/>
          </w:tcPr>
          <w:p w14:paraId="5129F862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15" w:type="pct"/>
            <w:vAlign w:val="center"/>
          </w:tcPr>
          <w:p w14:paraId="522A9BD3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47A8BE6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30" w:type="pct"/>
            <w:vAlign w:val="center"/>
          </w:tcPr>
          <w:p w14:paraId="2F9E2E18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625B2808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F290B" w:rsidRPr="006D7D73" w14:paraId="792F22B0" w14:textId="77777777" w:rsidTr="00FE36C7">
        <w:trPr>
          <w:jc w:val="center"/>
        </w:trPr>
        <w:tc>
          <w:tcPr>
            <w:tcW w:w="264" w:type="pct"/>
            <w:vAlign w:val="center"/>
          </w:tcPr>
          <w:p w14:paraId="661D12EA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532" w:type="pct"/>
            <w:vAlign w:val="center"/>
          </w:tcPr>
          <w:p w14:paraId="046B8CFA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1</w:t>
            </w:r>
            <w:r w:rsidRPr="006D7D7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268" w:type="pct"/>
            <w:vAlign w:val="center"/>
          </w:tcPr>
          <w:p w14:paraId="2D0C10DD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校園邊坡安全穩定監測及巡檢修護作業" w:history="1">
              <w:r w:rsidR="007F290B"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1130-019校園邊坡安全穩定監測及巡檢修護作業</w:t>
              </w:r>
            </w:hyperlink>
          </w:p>
        </w:tc>
        <w:tc>
          <w:tcPr>
            <w:tcW w:w="230" w:type="pct"/>
            <w:vAlign w:val="center"/>
          </w:tcPr>
          <w:p w14:paraId="42EFB10C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02</w:t>
            </w:r>
          </w:p>
        </w:tc>
        <w:tc>
          <w:tcPr>
            <w:tcW w:w="415" w:type="pct"/>
            <w:vAlign w:val="center"/>
          </w:tcPr>
          <w:p w14:paraId="0067ED22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16" w:type="pct"/>
            <w:vAlign w:val="center"/>
          </w:tcPr>
          <w:p w14:paraId="2E00E7AD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73C4A5C6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44" w:type="pct"/>
            <w:vAlign w:val="center"/>
          </w:tcPr>
          <w:p w14:paraId="5A18818F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組織調整後作業程序內文字修正。</w:t>
            </w:r>
          </w:p>
        </w:tc>
      </w:tr>
      <w:tr w:rsidR="007F290B" w:rsidRPr="006D7D73" w14:paraId="2EE1EF16" w14:textId="77777777" w:rsidTr="00FE36C7">
        <w:trPr>
          <w:jc w:val="center"/>
        </w:trPr>
        <w:tc>
          <w:tcPr>
            <w:tcW w:w="264" w:type="pct"/>
            <w:vAlign w:val="center"/>
          </w:tcPr>
          <w:p w14:paraId="2052AEAE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  <w:r w:rsidRPr="006D7D73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532" w:type="pct"/>
            <w:vAlign w:val="center"/>
          </w:tcPr>
          <w:p w14:paraId="1F03FCB0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總</w:t>
            </w:r>
            <w:r w:rsidRPr="006D7D73">
              <w:rPr>
                <w:rFonts w:ascii="標楷體" w:eastAsia="標楷體" w:hAnsi="標楷體"/>
                <w:szCs w:val="24"/>
              </w:rPr>
              <w:t>2</w:t>
            </w:r>
            <w:r w:rsidRPr="006D7D7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68" w:type="pct"/>
            <w:vAlign w:val="center"/>
          </w:tcPr>
          <w:p w14:paraId="7701BD9B" w14:textId="77777777" w:rsidR="007F290B" w:rsidRPr="006D7D73" w:rsidRDefault="00BA10B8" w:rsidP="0075503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不動產之處分、設定負擔、購置或出租。動產購置及附屬機構之設立、相" w:history="1">
              <w:r w:rsidR="007F290B" w:rsidRPr="006D7D73">
                <w:rPr>
                  <w:rStyle w:val="a3"/>
                  <w:rFonts w:ascii="標楷體" w:eastAsia="標楷體" w:hAnsi="標楷體" w:hint="eastAsia"/>
                </w:rPr>
                <w:t>1130-020不動產之處分、設定負擔、購置或出租，及動產購置作業</w:t>
              </w:r>
            </w:hyperlink>
          </w:p>
        </w:tc>
        <w:tc>
          <w:tcPr>
            <w:tcW w:w="230" w:type="pct"/>
            <w:vAlign w:val="center"/>
          </w:tcPr>
          <w:p w14:paraId="18D3E310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15" w:type="pct"/>
            <w:vAlign w:val="center"/>
          </w:tcPr>
          <w:p w14:paraId="13BAAB1E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6" w:type="pct"/>
            <w:vAlign w:val="center"/>
          </w:tcPr>
          <w:p w14:paraId="7B434A41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pct"/>
            <w:vAlign w:val="center"/>
          </w:tcPr>
          <w:p w14:paraId="5F848DD5" w14:textId="77777777" w:rsidR="007F290B" w:rsidRPr="006D7D73" w:rsidRDefault="007F290B" w:rsidP="00755031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1344" w:type="pct"/>
            <w:vAlign w:val="center"/>
          </w:tcPr>
          <w:p w14:paraId="7B4205B5" w14:textId="77777777" w:rsidR="007F290B" w:rsidRPr="006D7D73" w:rsidRDefault="007F290B" w:rsidP="0075503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將內控文件「1170-002不動產之處分、設定負擔、購置或出租。動產購置及附屬機構之設立、相關事業之辦理」轉移至總務處內部控制文件，並改為「1130-020不動產之處分、設定負擔、購置或出租。及動產購置作業」</w:t>
            </w:r>
            <w:proofErr w:type="gramStart"/>
            <w:r w:rsidRPr="006D7D73">
              <w:rPr>
                <w:rFonts w:ascii="標楷體" w:eastAsia="標楷體" w:hAnsi="標楷體" w:hint="eastAsia"/>
                <w:szCs w:val="24"/>
              </w:rPr>
              <w:t>之內控</w:t>
            </w:r>
            <w:proofErr w:type="gramEnd"/>
            <w:r w:rsidRPr="006D7D73">
              <w:rPr>
                <w:rFonts w:ascii="標楷體" w:eastAsia="標楷體" w:hAnsi="標楷體" w:hint="eastAsia"/>
                <w:szCs w:val="24"/>
              </w:rPr>
              <w:t>文件。</w:t>
            </w:r>
          </w:p>
        </w:tc>
      </w:tr>
    </w:tbl>
    <w:p w14:paraId="2C9DDC0F" w14:textId="77777777" w:rsidR="007F290B" w:rsidRPr="00F707DB" w:rsidRDefault="007F290B" w:rsidP="00F707DB">
      <w:pPr>
        <w:jc w:val="right"/>
        <w:rPr>
          <w:rStyle w:val="a3"/>
          <w:rFonts w:ascii="標楷體" w:eastAsia="標楷體" w:hAnsi="標楷體"/>
          <w:sz w:val="16"/>
          <w:szCs w:val="16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>
        <w:rPr>
          <w:rStyle w:val="a3"/>
        </w:rPr>
        <w:br w:type="page"/>
      </w:r>
    </w:p>
    <w:p w14:paraId="3F1006B6" w14:textId="77777777" w:rsidR="007F290B" w:rsidRDefault="007F290B" w:rsidP="00097830">
      <w:pPr>
        <w:sectPr w:rsidR="007F290B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64DE5718" w14:textId="77777777" w:rsidR="00813FD1" w:rsidRDefault="00813FD1"/>
    <w:sectPr w:rsidR="00813F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EE657" w14:textId="77777777" w:rsidR="00BA10B8" w:rsidRDefault="00BA10B8" w:rsidP="00DB5784">
      <w:r>
        <w:separator/>
      </w:r>
    </w:p>
  </w:endnote>
  <w:endnote w:type="continuationSeparator" w:id="0">
    <w:p w14:paraId="5C1208D5" w14:textId="77777777" w:rsidR="00BA10B8" w:rsidRDefault="00BA10B8" w:rsidP="00DB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AD87" w14:textId="77777777" w:rsidR="00BA10B8" w:rsidRDefault="00BA10B8" w:rsidP="00DB5784">
      <w:r>
        <w:separator/>
      </w:r>
    </w:p>
  </w:footnote>
  <w:footnote w:type="continuationSeparator" w:id="0">
    <w:p w14:paraId="219FB705" w14:textId="77777777" w:rsidR="00BA10B8" w:rsidRDefault="00BA10B8" w:rsidP="00DB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B"/>
    <w:rsid w:val="001632CC"/>
    <w:rsid w:val="005C6846"/>
    <w:rsid w:val="007F290B"/>
    <w:rsid w:val="00813FD1"/>
    <w:rsid w:val="009D6037"/>
    <w:rsid w:val="00BA10B8"/>
    <w:rsid w:val="00DB5784"/>
    <w:rsid w:val="00E06656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773778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90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6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290B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7F290B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7F290B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7F290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DB5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57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5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5784"/>
    <w:rPr>
      <w:sz w:val="20"/>
      <w:szCs w:val="20"/>
    </w:rPr>
  </w:style>
  <w:style w:type="paragraph" w:customStyle="1" w:styleId="31">
    <w:name w:val="標題3"/>
    <w:basedOn w:val="3"/>
    <w:next w:val="3"/>
    <w:link w:val="32"/>
    <w:qFormat/>
    <w:rsid w:val="00E066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0665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0665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E0665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9">
    <w:name w:val="Block Text"/>
    <w:basedOn w:val="a"/>
    <w:rsid w:val="00E0665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2022-04-07T17:39:00Z</dcterms:created>
  <dcterms:modified xsi:type="dcterms:W3CDTF">2022-04-07T17:39:00Z</dcterms:modified>
</cp:coreProperties>
</file>