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0A5B" w14:textId="77777777" w:rsidR="009977A6" w:rsidRPr="006D7D73" w:rsidRDefault="009977A6" w:rsidP="00614A4A">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7"/>
        <w:gridCol w:w="4891"/>
        <w:gridCol w:w="1072"/>
        <w:gridCol w:w="1032"/>
        <w:gridCol w:w="1296"/>
      </w:tblGrid>
      <w:tr w:rsidR="009977A6" w:rsidRPr="006D7D73" w14:paraId="21CF5A8E" w14:textId="77777777" w:rsidTr="00B11195">
        <w:trPr>
          <w:jc w:val="center"/>
        </w:trPr>
        <w:tc>
          <w:tcPr>
            <w:tcW w:w="690" w:type="pct"/>
            <w:tcBorders>
              <w:top w:val="single" w:sz="12" w:space="0" w:color="auto"/>
              <w:left w:val="single" w:sz="12" w:space="0" w:color="auto"/>
              <w:bottom w:val="single" w:sz="6" w:space="0" w:color="auto"/>
              <w:right w:val="single" w:sz="6" w:space="0" w:color="auto"/>
            </w:tcBorders>
            <w:vAlign w:val="center"/>
          </w:tcPr>
          <w:p w14:paraId="35860353"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辦理應屆畢業生流向調查作業"/>
        <w:tc>
          <w:tcPr>
            <w:tcW w:w="2550" w:type="pct"/>
            <w:tcBorders>
              <w:top w:val="single" w:sz="12" w:space="0" w:color="auto"/>
              <w:left w:val="single" w:sz="6" w:space="0" w:color="auto"/>
              <w:bottom w:val="single" w:sz="6" w:space="0" w:color="auto"/>
              <w:right w:val="single" w:sz="6" w:space="0" w:color="auto"/>
            </w:tcBorders>
            <w:vAlign w:val="center"/>
          </w:tcPr>
          <w:p w14:paraId="713A5ED1" w14:textId="77777777" w:rsidR="009977A6" w:rsidRPr="006D7D73" w:rsidRDefault="009977A6" w:rsidP="00CE5274">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教務處</w:instrText>
            </w:r>
            <w:r w:rsidRPr="006D7D73">
              <w:instrText xml:space="preserve">" </w:instrText>
            </w:r>
            <w:r w:rsidRPr="006D7D73">
              <w:fldChar w:fldCharType="separate"/>
            </w:r>
            <w:bookmarkStart w:id="1" w:name="_Toc92798061"/>
            <w:bookmarkStart w:id="2" w:name="_Toc99130067"/>
            <w:r w:rsidRPr="006D7D73">
              <w:rPr>
                <w:rStyle w:val="a3"/>
                <w:rFonts w:cs="Times New Roman" w:hint="eastAsia"/>
                <w:b w:val="0"/>
              </w:rPr>
              <w:t>1110-013辦理應屆畢業生流向調查作業</w:t>
            </w:r>
            <w:bookmarkEnd w:id="0"/>
            <w:bookmarkEnd w:id="1"/>
            <w:bookmarkEnd w:id="2"/>
            <w:r w:rsidRPr="006D7D73">
              <w:fldChar w:fldCharType="end"/>
            </w:r>
          </w:p>
        </w:tc>
        <w:tc>
          <w:tcPr>
            <w:tcW w:w="562" w:type="pct"/>
            <w:tcBorders>
              <w:top w:val="single" w:sz="12" w:space="0" w:color="auto"/>
              <w:left w:val="single" w:sz="6" w:space="0" w:color="auto"/>
              <w:bottom w:val="single" w:sz="6" w:space="0" w:color="auto"/>
              <w:right w:val="single" w:sz="6" w:space="0" w:color="auto"/>
            </w:tcBorders>
            <w:vAlign w:val="center"/>
          </w:tcPr>
          <w:p w14:paraId="675465B2"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98" w:type="pct"/>
            <w:gridSpan w:val="2"/>
            <w:tcBorders>
              <w:top w:val="single" w:sz="12" w:space="0" w:color="auto"/>
              <w:left w:val="single" w:sz="6" w:space="0" w:color="auto"/>
              <w:bottom w:val="single" w:sz="6" w:space="0" w:color="auto"/>
              <w:right w:val="single" w:sz="12" w:space="0" w:color="auto"/>
            </w:tcBorders>
            <w:vAlign w:val="center"/>
          </w:tcPr>
          <w:p w14:paraId="2BCE3B8D" w14:textId="77777777" w:rsidR="009977A6" w:rsidRPr="006D7D73" w:rsidRDefault="009977A6" w:rsidP="00F65871">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教務處</w:t>
            </w:r>
          </w:p>
        </w:tc>
      </w:tr>
      <w:tr w:rsidR="009977A6" w:rsidRPr="006D7D73" w14:paraId="53CA03D6"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2AD1B442"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50" w:type="pct"/>
            <w:tcBorders>
              <w:top w:val="single" w:sz="6" w:space="0" w:color="auto"/>
              <w:left w:val="single" w:sz="6" w:space="0" w:color="auto"/>
              <w:bottom w:val="single" w:sz="6" w:space="0" w:color="auto"/>
              <w:right w:val="single" w:sz="6" w:space="0" w:color="auto"/>
            </w:tcBorders>
            <w:vAlign w:val="center"/>
          </w:tcPr>
          <w:p w14:paraId="49FD0412"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562" w:type="pct"/>
            <w:tcBorders>
              <w:top w:val="single" w:sz="6" w:space="0" w:color="auto"/>
              <w:left w:val="single" w:sz="6" w:space="0" w:color="auto"/>
              <w:bottom w:val="single" w:sz="6" w:space="0" w:color="auto"/>
              <w:right w:val="single" w:sz="6" w:space="0" w:color="auto"/>
            </w:tcBorders>
            <w:vAlign w:val="center"/>
          </w:tcPr>
          <w:p w14:paraId="0A91F3F2"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41" w:type="pct"/>
            <w:tcBorders>
              <w:top w:val="single" w:sz="6" w:space="0" w:color="auto"/>
              <w:left w:val="single" w:sz="6" w:space="0" w:color="auto"/>
              <w:bottom w:val="single" w:sz="6" w:space="0" w:color="auto"/>
              <w:right w:val="single" w:sz="6" w:space="0" w:color="auto"/>
            </w:tcBorders>
            <w:vAlign w:val="center"/>
          </w:tcPr>
          <w:p w14:paraId="1C483061"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1874CC30" w14:textId="77777777" w:rsidR="009977A6" w:rsidRPr="006D7D73" w:rsidRDefault="009977A6" w:rsidP="00F65871">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9977A6" w:rsidRPr="006D7D73" w14:paraId="2CCCC624"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0801FDA4"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550" w:type="pct"/>
            <w:tcBorders>
              <w:top w:val="single" w:sz="6" w:space="0" w:color="auto"/>
              <w:left w:val="single" w:sz="6" w:space="0" w:color="auto"/>
              <w:bottom w:val="single" w:sz="6" w:space="0" w:color="auto"/>
              <w:right w:val="single" w:sz="6" w:space="0" w:color="auto"/>
            </w:tcBorders>
            <w:vAlign w:val="center"/>
          </w:tcPr>
          <w:p w14:paraId="4F6C2856" w14:textId="77777777" w:rsidR="009977A6" w:rsidRPr="006D7D73" w:rsidRDefault="009977A6" w:rsidP="00F65871">
            <w:pPr>
              <w:spacing w:line="0" w:lineRule="atLeast"/>
              <w:ind w:left="240" w:hangingChars="100" w:hanging="240"/>
              <w:jc w:val="both"/>
              <w:rPr>
                <w:rFonts w:ascii="標楷體" w:eastAsia="標楷體" w:hAnsi="標楷體" w:cs="Times New Roman"/>
              </w:rPr>
            </w:pPr>
          </w:p>
          <w:p w14:paraId="03544815"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新訂</w:t>
            </w:r>
          </w:p>
          <w:p w14:paraId="535E0320" w14:textId="77777777" w:rsidR="009977A6" w:rsidRPr="006D7D73" w:rsidRDefault="009977A6" w:rsidP="00F65871">
            <w:pPr>
              <w:spacing w:line="0" w:lineRule="atLeast"/>
              <w:ind w:left="240" w:hangingChars="100" w:hanging="240"/>
              <w:jc w:val="both"/>
              <w:rPr>
                <w:rFonts w:ascii="標楷體" w:eastAsia="標楷體" w:hAnsi="標楷體" w:cs="Times New Roman"/>
              </w:rPr>
            </w:pPr>
          </w:p>
        </w:tc>
        <w:tc>
          <w:tcPr>
            <w:tcW w:w="562" w:type="pct"/>
            <w:tcBorders>
              <w:top w:val="single" w:sz="6" w:space="0" w:color="auto"/>
              <w:left w:val="single" w:sz="6" w:space="0" w:color="auto"/>
              <w:bottom w:val="single" w:sz="6" w:space="0" w:color="auto"/>
              <w:right w:val="single" w:sz="6" w:space="0" w:color="auto"/>
            </w:tcBorders>
            <w:vAlign w:val="center"/>
          </w:tcPr>
          <w:p w14:paraId="58AAD6FD"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541" w:type="pct"/>
            <w:tcBorders>
              <w:top w:val="single" w:sz="6" w:space="0" w:color="auto"/>
              <w:left w:val="single" w:sz="6" w:space="0" w:color="auto"/>
              <w:bottom w:val="single" w:sz="6" w:space="0" w:color="auto"/>
              <w:right w:val="single" w:sz="6" w:space="0" w:color="auto"/>
            </w:tcBorders>
            <w:vAlign w:val="center"/>
          </w:tcPr>
          <w:p w14:paraId="2D069C20"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蕭惠如</w:t>
            </w:r>
          </w:p>
        </w:tc>
        <w:tc>
          <w:tcPr>
            <w:tcW w:w="658" w:type="pct"/>
            <w:tcBorders>
              <w:top w:val="single" w:sz="6" w:space="0" w:color="auto"/>
              <w:left w:val="single" w:sz="6" w:space="0" w:color="auto"/>
              <w:bottom w:val="single" w:sz="6" w:space="0" w:color="auto"/>
              <w:right w:val="single" w:sz="12" w:space="0" w:color="auto"/>
            </w:tcBorders>
            <w:vAlign w:val="center"/>
          </w:tcPr>
          <w:p w14:paraId="71A046E5"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7D21D1AB" w14:textId="77777777" w:rsidTr="00B11195">
        <w:trPr>
          <w:trHeight w:val="1020"/>
          <w:jc w:val="center"/>
        </w:trPr>
        <w:tc>
          <w:tcPr>
            <w:tcW w:w="690" w:type="pct"/>
            <w:tcBorders>
              <w:top w:val="single" w:sz="6" w:space="0" w:color="auto"/>
              <w:left w:val="single" w:sz="12" w:space="0" w:color="auto"/>
              <w:bottom w:val="single" w:sz="6" w:space="0" w:color="auto"/>
              <w:right w:val="single" w:sz="6" w:space="0" w:color="auto"/>
            </w:tcBorders>
            <w:vAlign w:val="center"/>
          </w:tcPr>
          <w:p w14:paraId="46DA0BCC"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550" w:type="pct"/>
            <w:tcBorders>
              <w:top w:val="single" w:sz="6" w:space="0" w:color="auto"/>
              <w:left w:val="single" w:sz="6" w:space="0" w:color="auto"/>
              <w:bottom w:val="single" w:sz="6" w:space="0" w:color="auto"/>
              <w:right w:val="single" w:sz="6" w:space="0" w:color="auto"/>
            </w:tcBorders>
            <w:vAlign w:val="center"/>
          </w:tcPr>
          <w:p w14:paraId="36037E35"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1.修訂原因：隸屬單位變更至教學資源中心。</w:t>
            </w:r>
          </w:p>
          <w:p w14:paraId="3F0D7CB6"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2.修正處：流程圖、作業程序、控制重點。</w:t>
            </w:r>
          </w:p>
          <w:p w14:paraId="03763A92" w14:textId="77777777" w:rsidR="009977A6" w:rsidRPr="006D7D73" w:rsidRDefault="009977A6" w:rsidP="00F65871">
            <w:pPr>
              <w:spacing w:line="0" w:lineRule="atLeast"/>
              <w:ind w:left="240" w:hangingChars="100" w:hanging="240"/>
              <w:jc w:val="both"/>
              <w:rPr>
                <w:rFonts w:ascii="標楷體" w:eastAsia="標楷體" w:hAnsi="標楷體" w:cs="Times New Roman"/>
              </w:rPr>
            </w:pPr>
          </w:p>
        </w:tc>
        <w:tc>
          <w:tcPr>
            <w:tcW w:w="562" w:type="pct"/>
            <w:tcBorders>
              <w:top w:val="single" w:sz="6" w:space="0" w:color="auto"/>
              <w:left w:val="single" w:sz="6" w:space="0" w:color="auto"/>
              <w:bottom w:val="single" w:sz="6" w:space="0" w:color="auto"/>
              <w:right w:val="single" w:sz="6" w:space="0" w:color="auto"/>
            </w:tcBorders>
            <w:vAlign w:val="center"/>
          </w:tcPr>
          <w:p w14:paraId="69B1AE74"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101.5月</w:t>
            </w:r>
          </w:p>
        </w:tc>
        <w:tc>
          <w:tcPr>
            <w:tcW w:w="541" w:type="pct"/>
            <w:tcBorders>
              <w:top w:val="single" w:sz="6" w:space="0" w:color="auto"/>
              <w:left w:val="single" w:sz="6" w:space="0" w:color="auto"/>
              <w:bottom w:val="single" w:sz="6" w:space="0" w:color="auto"/>
              <w:right w:val="single" w:sz="6" w:space="0" w:color="auto"/>
            </w:tcBorders>
            <w:vAlign w:val="center"/>
          </w:tcPr>
          <w:p w14:paraId="607E99EA"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郭明裕</w:t>
            </w:r>
          </w:p>
        </w:tc>
        <w:tc>
          <w:tcPr>
            <w:tcW w:w="658" w:type="pct"/>
            <w:tcBorders>
              <w:top w:val="single" w:sz="6" w:space="0" w:color="auto"/>
              <w:left w:val="single" w:sz="6" w:space="0" w:color="auto"/>
              <w:bottom w:val="single" w:sz="6" w:space="0" w:color="auto"/>
              <w:right w:val="single" w:sz="12" w:space="0" w:color="auto"/>
            </w:tcBorders>
            <w:vAlign w:val="center"/>
          </w:tcPr>
          <w:p w14:paraId="73E396EC"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4783270F"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157589BB"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3</w:t>
            </w:r>
          </w:p>
        </w:tc>
        <w:tc>
          <w:tcPr>
            <w:tcW w:w="2550" w:type="pct"/>
            <w:tcBorders>
              <w:top w:val="single" w:sz="6" w:space="0" w:color="auto"/>
              <w:left w:val="single" w:sz="6" w:space="0" w:color="auto"/>
              <w:bottom w:val="single" w:sz="6" w:space="0" w:color="auto"/>
              <w:right w:val="single" w:sz="6" w:space="0" w:color="auto"/>
            </w:tcBorders>
            <w:vAlign w:val="center"/>
          </w:tcPr>
          <w:p w14:paraId="5931811B"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1.修訂原因</w:t>
            </w:r>
            <w:r w:rsidRPr="006D7D73">
              <w:rPr>
                <w:rFonts w:ascii="標楷體" w:eastAsia="標楷體" w:hAnsi="標楷體" w:cs="Times New Roman" w:hint="eastAsia"/>
              </w:rPr>
              <w:t>：</w:t>
            </w:r>
            <w:r w:rsidRPr="006D7D73">
              <w:rPr>
                <w:rFonts w:ascii="標楷體" w:eastAsia="標楷體" w:hAnsi="標楷體" w:cs="Times New Roman"/>
              </w:rPr>
              <w:t>作業內容調整</w:t>
            </w:r>
            <w:r w:rsidRPr="006D7D73">
              <w:rPr>
                <w:rFonts w:ascii="標楷體" w:eastAsia="標楷體" w:hAnsi="標楷體" w:cs="Times New Roman" w:hint="eastAsia"/>
              </w:rPr>
              <w:t>。</w:t>
            </w:r>
          </w:p>
          <w:p w14:paraId="5B32CF29"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2.修正處</w:t>
            </w:r>
            <w:r w:rsidRPr="006D7D73">
              <w:rPr>
                <w:rFonts w:ascii="標楷體" w:eastAsia="標楷體" w:hAnsi="標楷體" w:cs="Times New Roman" w:hint="eastAsia"/>
              </w:rPr>
              <w:t>：</w:t>
            </w:r>
          </w:p>
          <w:p w14:paraId="47423661"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w:t>
            </w:r>
            <w:r w:rsidRPr="006D7D73">
              <w:rPr>
                <w:rFonts w:ascii="標楷體" w:eastAsia="標楷體" w:hAnsi="標楷體" w:cs="Times New Roman"/>
              </w:rPr>
              <w:t>文件名稱由「辦理畢業生流向調查作業」更名為「辦理應屆畢業生流向調查作業」</w:t>
            </w:r>
            <w:r w:rsidRPr="006D7D73">
              <w:rPr>
                <w:rFonts w:ascii="標楷體" w:eastAsia="標楷體" w:hAnsi="標楷體" w:cs="Times New Roman" w:hint="eastAsia"/>
              </w:rPr>
              <w:t>。</w:t>
            </w:r>
          </w:p>
          <w:p w14:paraId="522D02F3"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流程圖</w:t>
            </w:r>
            <w:r w:rsidRPr="006D7D73">
              <w:rPr>
                <w:rFonts w:ascii="標楷體" w:eastAsia="標楷體" w:hAnsi="標楷體" w:cs="Times New Roman" w:hint="eastAsia"/>
              </w:rPr>
              <w:t>。</w:t>
            </w:r>
          </w:p>
          <w:p w14:paraId="23D70AB5"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3</w:t>
            </w:r>
            <w:r w:rsidRPr="006D7D73">
              <w:rPr>
                <w:rFonts w:ascii="標楷體" w:eastAsia="標楷體" w:hAnsi="標楷體" w:cs="Times New Roman" w:hint="eastAsia"/>
              </w:rPr>
              <w:t>）</w:t>
            </w:r>
            <w:r w:rsidRPr="006D7D73">
              <w:rPr>
                <w:rFonts w:ascii="標楷體" w:eastAsia="標楷體" w:hAnsi="標楷體" w:cs="Times New Roman"/>
              </w:rPr>
              <w:t>作業程序</w:t>
            </w:r>
            <w:r w:rsidRPr="006D7D73">
              <w:rPr>
                <w:rFonts w:ascii="標楷體" w:eastAsia="標楷體" w:hAnsi="標楷體" w:cs="Times New Roman" w:hint="eastAsia"/>
              </w:rPr>
              <w:t>修改</w:t>
            </w:r>
            <w:r w:rsidRPr="006D7D73">
              <w:rPr>
                <w:rFonts w:ascii="標楷體" w:eastAsia="標楷體" w:hAnsi="標楷體" w:cs="Times New Roman"/>
              </w:rPr>
              <w:t>2.1</w:t>
            </w:r>
            <w:r w:rsidRPr="006D7D73">
              <w:rPr>
                <w:rFonts w:ascii="標楷體" w:eastAsia="標楷體" w:hAnsi="標楷體" w:cs="Times New Roman" w:hint="eastAsia"/>
              </w:rPr>
              <w:t>.</w:t>
            </w:r>
            <w:r w:rsidRPr="006D7D73">
              <w:rPr>
                <w:rFonts w:ascii="標楷體" w:eastAsia="標楷體" w:hAnsi="標楷體" w:cs="Times New Roman"/>
              </w:rPr>
              <w:t>及2.1.2.3</w:t>
            </w:r>
            <w:r w:rsidRPr="006D7D73">
              <w:rPr>
                <w:rFonts w:ascii="標楷體" w:eastAsia="標楷體" w:hAnsi="標楷體" w:cs="Times New Roman" w:hint="eastAsia"/>
              </w:rPr>
              <w:t>.。</w:t>
            </w:r>
          </w:p>
          <w:p w14:paraId="0BC280D9"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4</w:t>
            </w:r>
            <w:r w:rsidRPr="006D7D73">
              <w:rPr>
                <w:rFonts w:ascii="標楷體" w:eastAsia="標楷體" w:hAnsi="標楷體" w:cs="Times New Roman" w:hint="eastAsia"/>
              </w:rPr>
              <w:t>）</w:t>
            </w:r>
            <w:r w:rsidRPr="006D7D73">
              <w:rPr>
                <w:rFonts w:ascii="標楷體" w:eastAsia="標楷體" w:hAnsi="標楷體" w:cs="Times New Roman"/>
              </w:rPr>
              <w:t>控制重點</w:t>
            </w:r>
            <w:r w:rsidRPr="006D7D73">
              <w:rPr>
                <w:rFonts w:ascii="標楷體" w:eastAsia="標楷體" w:hAnsi="標楷體" w:cs="Times New Roman" w:hint="eastAsia"/>
              </w:rPr>
              <w:t>修改</w:t>
            </w:r>
            <w:r w:rsidRPr="006D7D73">
              <w:rPr>
                <w:rFonts w:ascii="標楷體" w:eastAsia="標楷體" w:hAnsi="標楷體" w:cs="Times New Roman"/>
              </w:rPr>
              <w:t>3.1</w:t>
            </w:r>
            <w:r w:rsidRPr="006D7D73">
              <w:rPr>
                <w:rFonts w:ascii="標楷體" w:eastAsia="標楷體" w:hAnsi="標楷體" w:cs="Times New Roman" w:hint="eastAsia"/>
              </w:rPr>
              <w:t>.</w:t>
            </w:r>
            <w:r w:rsidRPr="006D7D73">
              <w:rPr>
                <w:rFonts w:ascii="標楷體" w:eastAsia="標楷體" w:hAnsi="標楷體" w:cs="Times New Roman"/>
              </w:rPr>
              <w:t>。</w:t>
            </w:r>
          </w:p>
        </w:tc>
        <w:tc>
          <w:tcPr>
            <w:tcW w:w="562" w:type="pct"/>
            <w:tcBorders>
              <w:top w:val="single" w:sz="6" w:space="0" w:color="auto"/>
              <w:left w:val="single" w:sz="6" w:space="0" w:color="auto"/>
              <w:bottom w:val="single" w:sz="6" w:space="0" w:color="auto"/>
              <w:right w:val="single" w:sz="6" w:space="0" w:color="auto"/>
            </w:tcBorders>
            <w:vAlign w:val="center"/>
          </w:tcPr>
          <w:p w14:paraId="3FD5B60F" w14:textId="77777777" w:rsidR="009977A6" w:rsidRPr="006D7D73" w:rsidRDefault="009977A6" w:rsidP="00F65871">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104.4月</w:t>
            </w:r>
          </w:p>
        </w:tc>
        <w:tc>
          <w:tcPr>
            <w:tcW w:w="541" w:type="pct"/>
            <w:tcBorders>
              <w:top w:val="single" w:sz="6" w:space="0" w:color="auto"/>
              <w:left w:val="single" w:sz="6" w:space="0" w:color="auto"/>
              <w:bottom w:val="single" w:sz="6" w:space="0" w:color="auto"/>
              <w:right w:val="single" w:sz="6" w:space="0" w:color="auto"/>
            </w:tcBorders>
            <w:vAlign w:val="center"/>
          </w:tcPr>
          <w:p w14:paraId="04B64441"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rPr>
              <w:t>林宜穎</w:t>
            </w:r>
          </w:p>
        </w:tc>
        <w:tc>
          <w:tcPr>
            <w:tcW w:w="658" w:type="pct"/>
            <w:tcBorders>
              <w:top w:val="single" w:sz="6" w:space="0" w:color="auto"/>
              <w:left w:val="single" w:sz="6" w:space="0" w:color="auto"/>
              <w:bottom w:val="single" w:sz="6" w:space="0" w:color="auto"/>
              <w:right w:val="single" w:sz="12" w:space="0" w:color="auto"/>
            </w:tcBorders>
            <w:vAlign w:val="center"/>
          </w:tcPr>
          <w:p w14:paraId="5F652D2E"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7FA5E2EE"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0D7E5321"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rPr>
              <w:t>4</w:t>
            </w:r>
          </w:p>
        </w:tc>
        <w:tc>
          <w:tcPr>
            <w:tcW w:w="2550" w:type="pct"/>
            <w:tcBorders>
              <w:top w:val="single" w:sz="6" w:space="0" w:color="auto"/>
              <w:left w:val="single" w:sz="6" w:space="0" w:color="auto"/>
              <w:bottom w:val="single" w:sz="6" w:space="0" w:color="auto"/>
              <w:right w:val="single" w:sz="6" w:space="0" w:color="auto"/>
            </w:tcBorders>
            <w:vAlign w:val="center"/>
          </w:tcPr>
          <w:p w14:paraId="4247C2F3"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1.修訂原因</w:t>
            </w:r>
            <w:r w:rsidRPr="006D7D73">
              <w:rPr>
                <w:rFonts w:ascii="標楷體" w:eastAsia="標楷體" w:hAnsi="標楷體" w:cs="Times New Roman" w:hint="eastAsia"/>
              </w:rPr>
              <w:t>：</w:t>
            </w:r>
            <w:r w:rsidRPr="006D7D73">
              <w:rPr>
                <w:rFonts w:ascii="標楷體" w:eastAsia="標楷體" w:hAnsi="標楷體" w:cs="Times New Roman"/>
              </w:rPr>
              <w:t>單位變更</w:t>
            </w:r>
            <w:r w:rsidRPr="006D7D73">
              <w:rPr>
                <w:rFonts w:ascii="標楷體" w:eastAsia="標楷體" w:hAnsi="標楷體" w:cs="Times New Roman" w:hint="eastAsia"/>
              </w:rPr>
              <w:t>。</w:t>
            </w:r>
          </w:p>
          <w:p w14:paraId="560EB353"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2.修正處</w:t>
            </w:r>
            <w:r w:rsidRPr="006D7D73">
              <w:rPr>
                <w:rFonts w:ascii="標楷體" w:eastAsia="標楷體" w:hAnsi="標楷體" w:cs="Times New Roman" w:hint="eastAsia"/>
              </w:rPr>
              <w:t>：</w:t>
            </w:r>
          </w:p>
          <w:p w14:paraId="0D026932"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w:t>
            </w:r>
            <w:r w:rsidRPr="006D7D73">
              <w:rPr>
                <w:rFonts w:ascii="標楷體" w:eastAsia="標楷體" w:hAnsi="標楷體" w:cs="Times New Roman"/>
              </w:rPr>
              <w:t>流程圖</w:t>
            </w:r>
            <w:r w:rsidRPr="006D7D73">
              <w:rPr>
                <w:rFonts w:ascii="標楷體" w:eastAsia="標楷體" w:hAnsi="標楷體" w:cs="Times New Roman" w:hint="eastAsia"/>
              </w:rPr>
              <w:t>。</w:t>
            </w:r>
          </w:p>
          <w:p w14:paraId="308A682D"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作業程序</w:t>
            </w:r>
            <w:r w:rsidRPr="006D7D73">
              <w:rPr>
                <w:rFonts w:ascii="標楷體" w:eastAsia="標楷體" w:hAnsi="標楷體" w:cs="Times New Roman" w:hint="eastAsia"/>
              </w:rPr>
              <w:t>修改2.1.2.1.-2.1.2.6.</w:t>
            </w:r>
            <w:r w:rsidRPr="006D7D73">
              <w:rPr>
                <w:rFonts w:ascii="標楷體" w:eastAsia="標楷體" w:hAnsi="標楷體" w:cs="Times New Roman"/>
              </w:rPr>
              <w:t>。</w:t>
            </w:r>
          </w:p>
        </w:tc>
        <w:tc>
          <w:tcPr>
            <w:tcW w:w="562" w:type="pct"/>
            <w:tcBorders>
              <w:top w:val="single" w:sz="6" w:space="0" w:color="auto"/>
              <w:left w:val="single" w:sz="6" w:space="0" w:color="auto"/>
              <w:bottom w:val="single" w:sz="6" w:space="0" w:color="auto"/>
              <w:right w:val="single" w:sz="6" w:space="0" w:color="auto"/>
            </w:tcBorders>
            <w:vAlign w:val="center"/>
          </w:tcPr>
          <w:p w14:paraId="48CB44FD"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szCs w:val="24"/>
              </w:rPr>
              <w:t>105.2月</w:t>
            </w:r>
          </w:p>
        </w:tc>
        <w:tc>
          <w:tcPr>
            <w:tcW w:w="541" w:type="pct"/>
            <w:tcBorders>
              <w:top w:val="single" w:sz="6" w:space="0" w:color="auto"/>
              <w:left w:val="single" w:sz="6" w:space="0" w:color="auto"/>
              <w:bottom w:val="single" w:sz="6" w:space="0" w:color="auto"/>
              <w:right w:val="single" w:sz="6" w:space="0" w:color="auto"/>
            </w:tcBorders>
            <w:vAlign w:val="center"/>
          </w:tcPr>
          <w:p w14:paraId="3922720E"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rPr>
              <w:t>林宜穎</w:t>
            </w:r>
          </w:p>
        </w:tc>
        <w:tc>
          <w:tcPr>
            <w:tcW w:w="658" w:type="pct"/>
            <w:tcBorders>
              <w:top w:val="single" w:sz="6" w:space="0" w:color="auto"/>
              <w:left w:val="single" w:sz="6" w:space="0" w:color="auto"/>
              <w:bottom w:val="single" w:sz="6" w:space="0" w:color="auto"/>
              <w:right w:val="single" w:sz="12" w:space="0" w:color="auto"/>
            </w:tcBorders>
            <w:vAlign w:val="center"/>
          </w:tcPr>
          <w:p w14:paraId="797E5C3F"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0057A934"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19FFC304"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5</w:t>
            </w:r>
          </w:p>
        </w:tc>
        <w:tc>
          <w:tcPr>
            <w:tcW w:w="2550" w:type="pct"/>
            <w:tcBorders>
              <w:top w:val="single" w:sz="6" w:space="0" w:color="auto"/>
              <w:left w:val="single" w:sz="6" w:space="0" w:color="auto"/>
              <w:bottom w:val="single" w:sz="6" w:space="0" w:color="auto"/>
              <w:right w:val="single" w:sz="6" w:space="0" w:color="auto"/>
            </w:tcBorders>
            <w:vAlign w:val="center"/>
          </w:tcPr>
          <w:p w14:paraId="03E9425B"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1.修訂原因</w:t>
            </w:r>
            <w:r w:rsidRPr="006D7D73">
              <w:rPr>
                <w:rFonts w:ascii="標楷體" w:eastAsia="標楷體" w:hAnsi="標楷體" w:cs="Times New Roman" w:hint="eastAsia"/>
              </w:rPr>
              <w:t>：配合新版內控格式修正流程圖。</w:t>
            </w:r>
          </w:p>
          <w:p w14:paraId="26A33EA1"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2.修正處</w:t>
            </w:r>
            <w:r w:rsidRPr="006D7D73">
              <w:rPr>
                <w:rFonts w:ascii="標楷體" w:eastAsia="標楷體" w:hAnsi="標楷體" w:cs="Times New Roman" w:hint="eastAsia"/>
              </w:rPr>
              <w:t>：</w:t>
            </w:r>
            <w:r w:rsidRPr="006D7D73">
              <w:rPr>
                <w:rFonts w:ascii="標楷體" w:eastAsia="標楷體" w:hAnsi="標楷體" w:cs="Times New Roman"/>
              </w:rPr>
              <w:t>流程圖。</w:t>
            </w:r>
          </w:p>
          <w:p w14:paraId="5FA66859" w14:textId="77777777" w:rsidR="009977A6" w:rsidRPr="006D7D73" w:rsidRDefault="009977A6" w:rsidP="00F65871">
            <w:pPr>
              <w:spacing w:line="0" w:lineRule="atLeast"/>
              <w:jc w:val="both"/>
              <w:rPr>
                <w:rFonts w:ascii="標楷體" w:eastAsia="標楷體" w:hAnsi="標楷體" w:cs="Times New Roman"/>
              </w:rPr>
            </w:pPr>
          </w:p>
        </w:tc>
        <w:tc>
          <w:tcPr>
            <w:tcW w:w="562" w:type="pct"/>
            <w:tcBorders>
              <w:top w:val="single" w:sz="6" w:space="0" w:color="auto"/>
              <w:left w:val="single" w:sz="6" w:space="0" w:color="auto"/>
              <w:bottom w:val="single" w:sz="6" w:space="0" w:color="auto"/>
              <w:right w:val="single" w:sz="6" w:space="0" w:color="auto"/>
            </w:tcBorders>
            <w:vAlign w:val="center"/>
          </w:tcPr>
          <w:p w14:paraId="0DFE1193"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106.4月</w:t>
            </w:r>
          </w:p>
        </w:tc>
        <w:tc>
          <w:tcPr>
            <w:tcW w:w="541" w:type="pct"/>
            <w:tcBorders>
              <w:top w:val="single" w:sz="6" w:space="0" w:color="auto"/>
              <w:left w:val="single" w:sz="6" w:space="0" w:color="auto"/>
              <w:bottom w:val="single" w:sz="6" w:space="0" w:color="auto"/>
              <w:right w:val="single" w:sz="6" w:space="0" w:color="auto"/>
            </w:tcBorders>
            <w:vAlign w:val="center"/>
          </w:tcPr>
          <w:p w14:paraId="66F4F5D0"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林珮瑀</w:t>
            </w:r>
          </w:p>
        </w:tc>
        <w:tc>
          <w:tcPr>
            <w:tcW w:w="658" w:type="pct"/>
            <w:tcBorders>
              <w:top w:val="single" w:sz="6" w:space="0" w:color="auto"/>
              <w:left w:val="single" w:sz="6" w:space="0" w:color="auto"/>
              <w:bottom w:val="single" w:sz="6" w:space="0" w:color="auto"/>
              <w:right w:val="single" w:sz="12" w:space="0" w:color="auto"/>
            </w:tcBorders>
            <w:vAlign w:val="center"/>
          </w:tcPr>
          <w:p w14:paraId="5E871C5B"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6895AC89"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3E02D0B6"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6</w:t>
            </w:r>
          </w:p>
        </w:tc>
        <w:tc>
          <w:tcPr>
            <w:tcW w:w="2550" w:type="pct"/>
            <w:tcBorders>
              <w:top w:val="single" w:sz="6" w:space="0" w:color="auto"/>
              <w:left w:val="single" w:sz="6" w:space="0" w:color="auto"/>
              <w:bottom w:val="single" w:sz="6" w:space="0" w:color="auto"/>
              <w:right w:val="single" w:sz="6" w:space="0" w:color="auto"/>
            </w:tcBorders>
            <w:vAlign w:val="center"/>
          </w:tcPr>
          <w:p w14:paraId="0D0D9F07"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1.修訂原因</w:t>
            </w:r>
            <w:r w:rsidRPr="006D7D73">
              <w:rPr>
                <w:rFonts w:ascii="標楷體" w:eastAsia="標楷體" w:hAnsi="標楷體" w:cs="Times New Roman" w:hint="eastAsia"/>
              </w:rPr>
              <w:t>：</w:t>
            </w:r>
            <w:r w:rsidRPr="006D7D73">
              <w:rPr>
                <w:rFonts w:ascii="標楷體" w:eastAsia="標楷體" w:hAnsi="標楷體" w:cs="Times New Roman"/>
              </w:rPr>
              <w:t>作業內容調整</w:t>
            </w:r>
            <w:r w:rsidRPr="006D7D73">
              <w:rPr>
                <w:rFonts w:ascii="標楷體" w:eastAsia="標楷體" w:hAnsi="標楷體" w:cs="Times New Roman" w:hint="eastAsia"/>
              </w:rPr>
              <w:t>。</w:t>
            </w:r>
          </w:p>
          <w:p w14:paraId="5E9A874A" w14:textId="77777777" w:rsidR="009977A6" w:rsidRPr="006D7D73" w:rsidRDefault="009977A6" w:rsidP="00F65871">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2.修正處</w:t>
            </w:r>
            <w:r w:rsidRPr="006D7D73">
              <w:rPr>
                <w:rFonts w:ascii="標楷體" w:eastAsia="標楷體" w:hAnsi="標楷體" w:cs="Times New Roman" w:hint="eastAsia"/>
              </w:rPr>
              <w:t>：</w:t>
            </w:r>
          </w:p>
          <w:p w14:paraId="6945011D" w14:textId="77777777" w:rsidR="009977A6" w:rsidRPr="006D7D73" w:rsidRDefault="009977A6" w:rsidP="00F65871">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w:t>
            </w:r>
            <w:r w:rsidRPr="006D7D73">
              <w:rPr>
                <w:rFonts w:ascii="標楷體" w:eastAsia="標楷體" w:hAnsi="標楷體" w:cs="Times New Roman"/>
              </w:rPr>
              <w:t>流程圖</w:t>
            </w:r>
            <w:r w:rsidRPr="006D7D73">
              <w:rPr>
                <w:rFonts w:ascii="標楷體" w:eastAsia="標楷體" w:hAnsi="標楷體" w:cs="Times New Roman" w:hint="eastAsia"/>
              </w:rPr>
              <w:t>修改。</w:t>
            </w:r>
          </w:p>
          <w:p w14:paraId="1748B092" w14:textId="77777777" w:rsidR="009977A6" w:rsidRPr="006D7D73" w:rsidRDefault="009977A6" w:rsidP="00F65871">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作業程序</w:t>
            </w:r>
            <w:r w:rsidRPr="006D7D73">
              <w:rPr>
                <w:rFonts w:ascii="標楷體" w:eastAsia="標楷體" w:hAnsi="標楷體" w:cs="Times New Roman" w:hint="eastAsia"/>
              </w:rPr>
              <w:t>修改</w:t>
            </w:r>
            <w:r w:rsidRPr="006D7D73">
              <w:rPr>
                <w:rFonts w:ascii="標楷體" w:eastAsia="標楷體" w:hAnsi="標楷體" w:cs="Times New Roman"/>
              </w:rPr>
              <w:t>2.1.2.5</w:t>
            </w:r>
            <w:r w:rsidRPr="006D7D73">
              <w:rPr>
                <w:rFonts w:ascii="標楷體" w:eastAsia="標楷體" w:hAnsi="標楷體" w:cs="Times New Roman" w:hint="eastAsia"/>
              </w:rPr>
              <w:t>.，及新增</w:t>
            </w:r>
            <w:r w:rsidRPr="006D7D73">
              <w:rPr>
                <w:rFonts w:ascii="標楷體" w:eastAsia="標楷體" w:hAnsi="標楷體" w:cs="Times New Roman"/>
              </w:rPr>
              <w:t>2.1.2.</w:t>
            </w:r>
            <w:r w:rsidRPr="006D7D73">
              <w:rPr>
                <w:rFonts w:ascii="標楷體" w:eastAsia="標楷體" w:hAnsi="標楷體" w:cs="Times New Roman" w:hint="eastAsia"/>
              </w:rPr>
              <w:t>6.並修改條序。</w:t>
            </w:r>
          </w:p>
        </w:tc>
        <w:tc>
          <w:tcPr>
            <w:tcW w:w="562" w:type="pct"/>
            <w:tcBorders>
              <w:top w:val="single" w:sz="6" w:space="0" w:color="auto"/>
              <w:left w:val="single" w:sz="6" w:space="0" w:color="auto"/>
              <w:bottom w:val="single" w:sz="6" w:space="0" w:color="auto"/>
              <w:right w:val="single" w:sz="6" w:space="0" w:color="auto"/>
            </w:tcBorders>
            <w:vAlign w:val="center"/>
          </w:tcPr>
          <w:p w14:paraId="5AAA8E41"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110.1月</w:t>
            </w:r>
          </w:p>
        </w:tc>
        <w:tc>
          <w:tcPr>
            <w:tcW w:w="541" w:type="pct"/>
            <w:tcBorders>
              <w:top w:val="single" w:sz="6" w:space="0" w:color="auto"/>
              <w:left w:val="single" w:sz="6" w:space="0" w:color="auto"/>
              <w:bottom w:val="single" w:sz="6" w:space="0" w:color="auto"/>
              <w:right w:val="single" w:sz="6" w:space="0" w:color="auto"/>
            </w:tcBorders>
            <w:vAlign w:val="center"/>
          </w:tcPr>
          <w:p w14:paraId="5C203CD0"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吳衍德</w:t>
            </w:r>
          </w:p>
        </w:tc>
        <w:tc>
          <w:tcPr>
            <w:tcW w:w="658" w:type="pct"/>
            <w:tcBorders>
              <w:top w:val="single" w:sz="6" w:space="0" w:color="auto"/>
              <w:left w:val="single" w:sz="6" w:space="0" w:color="auto"/>
              <w:bottom w:val="single" w:sz="6" w:space="0" w:color="auto"/>
              <w:right w:val="single" w:sz="12" w:space="0" w:color="auto"/>
            </w:tcBorders>
            <w:vAlign w:val="center"/>
          </w:tcPr>
          <w:p w14:paraId="5BC9D24D" w14:textId="77777777" w:rsidR="009977A6" w:rsidRPr="006D7D73" w:rsidRDefault="009977A6" w:rsidP="00F65871">
            <w:pPr>
              <w:spacing w:line="0" w:lineRule="atLeast"/>
              <w:jc w:val="center"/>
              <w:rPr>
                <w:rFonts w:ascii="標楷體" w:eastAsia="標楷體" w:hAnsi="標楷體" w:cs="Times New Roman"/>
              </w:rPr>
            </w:pPr>
          </w:p>
        </w:tc>
      </w:tr>
      <w:tr w:rsidR="009977A6" w:rsidRPr="006D7D73" w14:paraId="444E7A6A" w14:textId="77777777" w:rsidTr="00B11195">
        <w:trPr>
          <w:jc w:val="center"/>
        </w:trPr>
        <w:tc>
          <w:tcPr>
            <w:tcW w:w="690" w:type="pct"/>
            <w:tcBorders>
              <w:top w:val="single" w:sz="6" w:space="0" w:color="auto"/>
              <w:left w:val="single" w:sz="12" w:space="0" w:color="auto"/>
              <w:bottom w:val="single" w:sz="6" w:space="0" w:color="auto"/>
              <w:right w:val="single" w:sz="6" w:space="0" w:color="auto"/>
            </w:tcBorders>
            <w:vAlign w:val="center"/>
          </w:tcPr>
          <w:p w14:paraId="5108F86F"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rPr>
              <w:t>7</w:t>
            </w:r>
          </w:p>
        </w:tc>
        <w:tc>
          <w:tcPr>
            <w:tcW w:w="2550" w:type="pct"/>
            <w:tcBorders>
              <w:top w:val="single" w:sz="6" w:space="0" w:color="auto"/>
              <w:left w:val="single" w:sz="6" w:space="0" w:color="auto"/>
              <w:bottom w:val="single" w:sz="6" w:space="0" w:color="auto"/>
              <w:right w:val="single" w:sz="6" w:space="0" w:color="auto"/>
            </w:tcBorders>
            <w:vAlign w:val="center"/>
          </w:tcPr>
          <w:p w14:paraId="602F8D0B" w14:textId="77777777" w:rsidR="009977A6" w:rsidRPr="006D7D73" w:rsidRDefault="009977A6" w:rsidP="0022535A">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1.修訂原因</w:t>
            </w:r>
            <w:r w:rsidRPr="006D7D73">
              <w:rPr>
                <w:rFonts w:ascii="標楷體" w:eastAsia="標楷體" w:hAnsi="標楷體" w:cs="Times New Roman" w:hint="eastAsia"/>
              </w:rPr>
              <w:t>：單位變更及</w:t>
            </w:r>
            <w:r w:rsidRPr="006D7D73">
              <w:rPr>
                <w:rFonts w:ascii="標楷體" w:eastAsia="標楷體" w:hAnsi="標楷體" w:cs="Times New Roman"/>
              </w:rPr>
              <w:t>作業內容調整</w:t>
            </w:r>
            <w:r w:rsidRPr="006D7D73">
              <w:rPr>
                <w:rFonts w:ascii="標楷體" w:eastAsia="標楷體" w:hAnsi="標楷體" w:cs="Times New Roman" w:hint="eastAsia"/>
              </w:rPr>
              <w:t>。</w:t>
            </w:r>
          </w:p>
          <w:p w14:paraId="1B42CD38" w14:textId="77777777" w:rsidR="009977A6" w:rsidRPr="006D7D73" w:rsidRDefault="009977A6" w:rsidP="0022535A">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2.修正處</w:t>
            </w:r>
            <w:r w:rsidRPr="006D7D73">
              <w:rPr>
                <w:rFonts w:ascii="標楷體" w:eastAsia="標楷體" w:hAnsi="標楷體" w:cs="Times New Roman" w:hint="eastAsia"/>
              </w:rPr>
              <w:t>：</w:t>
            </w:r>
          </w:p>
          <w:p w14:paraId="6CC7983C" w14:textId="77777777" w:rsidR="009977A6" w:rsidRPr="006D7D73" w:rsidRDefault="009977A6" w:rsidP="0022535A">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w:t>
            </w:r>
            <w:r w:rsidRPr="006D7D73">
              <w:rPr>
                <w:rFonts w:ascii="標楷體" w:eastAsia="標楷體" w:hAnsi="標楷體" w:cs="Times New Roman"/>
              </w:rPr>
              <w:t>流程圖</w:t>
            </w:r>
            <w:r w:rsidRPr="006D7D73">
              <w:rPr>
                <w:rFonts w:ascii="標楷體" w:eastAsia="標楷體" w:hAnsi="標楷體" w:cs="Times New Roman" w:hint="eastAsia"/>
              </w:rPr>
              <w:t>修改。</w:t>
            </w:r>
          </w:p>
          <w:p w14:paraId="40282D28" w14:textId="77777777" w:rsidR="009977A6" w:rsidRPr="006D7D73" w:rsidRDefault="009977A6" w:rsidP="00B00045">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 xml:space="preserve">  （</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作業程序</w:t>
            </w:r>
            <w:r w:rsidRPr="006D7D73">
              <w:rPr>
                <w:rFonts w:ascii="標楷體" w:eastAsia="標楷體" w:hAnsi="標楷體" w:cs="Times New Roman" w:hint="eastAsia"/>
              </w:rPr>
              <w:t>修改</w:t>
            </w:r>
            <w:r w:rsidRPr="006D7D73">
              <w:rPr>
                <w:rFonts w:ascii="標楷體" w:eastAsia="標楷體" w:hAnsi="標楷體" w:cs="Times New Roman"/>
              </w:rPr>
              <w:t>2.1.2.4</w:t>
            </w:r>
            <w:r w:rsidRPr="006D7D73">
              <w:rPr>
                <w:rFonts w:ascii="標楷體" w:eastAsia="標楷體" w:hAnsi="標楷體" w:cs="Times New Roman" w:hint="eastAsia"/>
              </w:rPr>
              <w:t xml:space="preserve">.、2.1.2.5及 </w:t>
            </w:r>
          </w:p>
          <w:p w14:paraId="60593F01" w14:textId="77777777" w:rsidR="009977A6" w:rsidRPr="006D7D73" w:rsidRDefault="009977A6" w:rsidP="00B00045">
            <w:pPr>
              <w:spacing w:line="0" w:lineRule="atLeast"/>
              <w:rPr>
                <w:rFonts w:ascii="標楷體" w:eastAsia="標楷體" w:hAnsi="標楷體" w:cs="Times New Roman"/>
              </w:rPr>
            </w:pPr>
            <w:r w:rsidRPr="006D7D73">
              <w:rPr>
                <w:rFonts w:ascii="標楷體" w:eastAsia="標楷體" w:hAnsi="標楷體" w:cs="Times New Roman" w:hint="eastAsia"/>
              </w:rPr>
              <w:t xml:space="preserve">       2</w:t>
            </w:r>
            <w:r w:rsidRPr="006D7D73">
              <w:rPr>
                <w:rFonts w:ascii="標楷體" w:eastAsia="標楷體" w:hAnsi="標楷體" w:cs="Times New Roman"/>
              </w:rPr>
              <w:t>.1.2.</w:t>
            </w:r>
            <w:r w:rsidRPr="006D7D73">
              <w:rPr>
                <w:rFonts w:ascii="標楷體" w:eastAsia="標楷體" w:hAnsi="標楷體" w:cs="Times New Roman" w:hint="eastAsia"/>
              </w:rPr>
              <w:t>6.。</w:t>
            </w:r>
          </w:p>
        </w:tc>
        <w:tc>
          <w:tcPr>
            <w:tcW w:w="562" w:type="pct"/>
            <w:tcBorders>
              <w:top w:val="single" w:sz="6" w:space="0" w:color="auto"/>
              <w:left w:val="single" w:sz="6" w:space="0" w:color="auto"/>
              <w:bottom w:val="single" w:sz="6" w:space="0" w:color="auto"/>
              <w:right w:val="single" w:sz="6" w:space="0" w:color="auto"/>
            </w:tcBorders>
            <w:vAlign w:val="center"/>
          </w:tcPr>
          <w:p w14:paraId="5AD303A5"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11</w:t>
            </w:r>
            <w:r w:rsidRPr="006D7D73">
              <w:rPr>
                <w:rFonts w:ascii="標楷體" w:eastAsia="標楷體" w:hAnsi="標楷體" w:cs="Times New Roman"/>
              </w:rPr>
              <w:t>1</w:t>
            </w:r>
            <w:r w:rsidRPr="006D7D73">
              <w:rPr>
                <w:rFonts w:ascii="標楷體" w:eastAsia="標楷體" w:hAnsi="標楷體" w:cs="Times New Roman" w:hint="eastAsia"/>
              </w:rPr>
              <w:t>.1月</w:t>
            </w:r>
          </w:p>
        </w:tc>
        <w:tc>
          <w:tcPr>
            <w:tcW w:w="541" w:type="pct"/>
            <w:tcBorders>
              <w:top w:val="single" w:sz="6" w:space="0" w:color="auto"/>
              <w:left w:val="single" w:sz="6" w:space="0" w:color="auto"/>
              <w:bottom w:val="single" w:sz="6" w:space="0" w:color="auto"/>
              <w:right w:val="single" w:sz="6" w:space="0" w:color="auto"/>
            </w:tcBorders>
            <w:vAlign w:val="center"/>
          </w:tcPr>
          <w:p w14:paraId="6C3FBB90" w14:textId="77777777" w:rsidR="009977A6" w:rsidRPr="006D7D73" w:rsidRDefault="009977A6" w:rsidP="00F65871">
            <w:pPr>
              <w:spacing w:line="0" w:lineRule="atLeast"/>
              <w:jc w:val="center"/>
              <w:rPr>
                <w:rFonts w:ascii="標楷體" w:eastAsia="標楷體" w:hAnsi="標楷體" w:cs="Times New Roman"/>
              </w:rPr>
            </w:pPr>
            <w:r w:rsidRPr="006D7D73">
              <w:rPr>
                <w:rFonts w:ascii="標楷體" w:eastAsia="標楷體" w:hAnsi="標楷體" w:cs="Times New Roman" w:hint="eastAsia"/>
              </w:rPr>
              <w:t>黃晴郁</w:t>
            </w:r>
          </w:p>
        </w:tc>
        <w:tc>
          <w:tcPr>
            <w:tcW w:w="658" w:type="pct"/>
            <w:tcBorders>
              <w:top w:val="single" w:sz="6" w:space="0" w:color="auto"/>
              <w:left w:val="single" w:sz="6" w:space="0" w:color="auto"/>
              <w:bottom w:val="single" w:sz="6" w:space="0" w:color="auto"/>
              <w:right w:val="single" w:sz="12" w:space="0" w:color="auto"/>
            </w:tcBorders>
            <w:vAlign w:val="center"/>
          </w:tcPr>
          <w:p w14:paraId="640B6F5B" w14:textId="77777777" w:rsidR="009977A6" w:rsidRPr="006D7D73" w:rsidRDefault="009977A6" w:rsidP="00B00045">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25BBF391" w14:textId="77777777" w:rsidR="009977A6" w:rsidRPr="006D7D73" w:rsidRDefault="009977A6" w:rsidP="00B00045">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367BBEAB" w14:textId="77777777" w:rsidR="009977A6" w:rsidRPr="006D7D73" w:rsidRDefault="009977A6" w:rsidP="00B00045">
            <w:pPr>
              <w:spacing w:line="0" w:lineRule="atLeast"/>
              <w:jc w:val="center"/>
              <w:rPr>
                <w:rFonts w:ascii="標楷體" w:eastAsia="標楷體" w:hAnsi="標楷體" w:cs="Times New Roman"/>
              </w:rPr>
            </w:pPr>
            <w:r w:rsidRPr="006D7D73">
              <w:rPr>
                <w:rFonts w:ascii="標楷體" w:eastAsia="標楷體" w:hAnsi="標楷體" w:cs="Times New Roman" w:hint="eastAsia"/>
              </w:rPr>
              <w:t>內控會議通過</w:t>
            </w:r>
          </w:p>
        </w:tc>
      </w:tr>
    </w:tbl>
    <w:p w14:paraId="11BB1B9D" w14:textId="77777777" w:rsidR="009977A6" w:rsidRPr="006D7D73" w:rsidRDefault="009977A6" w:rsidP="00614A4A">
      <w:pPr>
        <w:jc w:val="right"/>
        <w:rPr>
          <w:rFonts w:ascii="標楷體" w:eastAsia="標楷體" w:hAnsi="標楷體" w:cs="Times New Roman"/>
          <w:b/>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21F071D" w14:textId="77777777" w:rsidR="009977A6" w:rsidRPr="006D7D73" w:rsidRDefault="009977A6" w:rsidP="00614A4A">
      <w:pPr>
        <w:rPr>
          <w:rFonts w:ascii="標楷體" w:eastAsia="標楷體" w:hAnsi="標楷體" w:cs="Times New Roman"/>
          <w:b/>
        </w:rPr>
      </w:pPr>
      <w:r w:rsidRPr="006D7D73">
        <w:rPr>
          <w:rFonts w:ascii="標楷體" w:eastAsia="標楷體" w:hAnsi="標楷體" w:cs="Times New Roman"/>
          <w:b/>
          <w:noProof/>
        </w:rPr>
        <mc:AlternateContent>
          <mc:Choice Requires="wps">
            <w:drawing>
              <wp:anchor distT="0" distB="0" distL="114300" distR="114300" simplePos="0" relativeHeight="251659264" behindDoc="0" locked="0" layoutInCell="1" allowOverlap="1" wp14:anchorId="50E8C69A" wp14:editId="0D17F0B2">
                <wp:simplePos x="0" y="0"/>
                <wp:positionH relativeFrom="column">
                  <wp:posOffset>4268470</wp:posOffset>
                </wp:positionH>
                <wp:positionV relativeFrom="page">
                  <wp:posOffset>9292590</wp:posOffset>
                </wp:positionV>
                <wp:extent cx="2057400" cy="571500"/>
                <wp:effectExtent l="0" t="0" r="0" b="0"/>
                <wp:wrapNone/>
                <wp:docPr id="460" name="文字方塊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AB82FE" w14:textId="77777777" w:rsidR="009977A6" w:rsidRPr="008F3C5D" w:rsidRDefault="009977A6" w:rsidP="00614A4A">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14:paraId="47CD3B44" w14:textId="77777777" w:rsidR="009977A6" w:rsidRPr="00A07CB8" w:rsidRDefault="009977A6" w:rsidP="00614A4A">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8C69A" id="_x0000_t202" coordsize="21600,21600" o:spt="202" path="m,l,21600r21600,l21600,xe">
                <v:stroke joinstyle="miter"/>
                <v:path gradientshapeok="t" o:connecttype="rect"/>
              </v:shapetype>
              <v:shape id="文字方塊 460" o:spid="_x0000_s1026" type="#_x0000_t202" style="position:absolute;margin-left:336.1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" fillcolor="white [3201]" stroked="f" strokeweight="1pt">
                <v:textbox>
                  <w:txbxContent>
                    <w:p w14:paraId="4DAB82FE" w14:textId="77777777" w:rsidR="009977A6" w:rsidRPr="008F3C5D" w:rsidRDefault="009977A6" w:rsidP="00614A4A">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kern w:val="0"/>
                          <w:sz w:val="16"/>
                          <w:szCs w:val="16"/>
                        </w:rPr>
                        <w:t>111.01.</w:t>
                      </w:r>
                      <w:r>
                        <w:rPr>
                          <w:rFonts w:ascii="標楷體" w:eastAsia="標楷體" w:hAnsi="標楷體"/>
                          <w:kern w:val="0"/>
                          <w:sz w:val="16"/>
                          <w:szCs w:val="16"/>
                        </w:rPr>
                        <w:t>12</w:t>
                      </w:r>
                    </w:p>
                    <w:p w14:paraId="47CD3B44" w14:textId="77777777" w:rsidR="009977A6" w:rsidRPr="00A07CB8" w:rsidRDefault="009977A6" w:rsidP="00614A4A">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b/>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60"/>
        <w:gridCol w:w="1785"/>
        <w:gridCol w:w="1209"/>
        <w:gridCol w:w="1262"/>
        <w:gridCol w:w="1150"/>
      </w:tblGrid>
      <w:tr w:rsidR="009977A6" w:rsidRPr="006D7D73" w14:paraId="19287F3B"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0B60BC67" w14:textId="77777777" w:rsidR="009977A6" w:rsidRPr="006D7D73" w:rsidRDefault="009977A6" w:rsidP="00F658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Times New Roman"/>
                <w:b/>
              </w:rPr>
              <w:lastRenderedPageBreak/>
              <w:br w:type="page"/>
            </w:r>
            <w:r w:rsidRPr="006D7D73">
              <w:rPr>
                <w:rFonts w:ascii="標楷體" w:eastAsia="標楷體" w:hAnsi="標楷體"/>
                <w:b/>
                <w:sz w:val="32"/>
                <w:szCs w:val="32"/>
              </w:rPr>
              <w:t>佛光大學內部控制文件</w:t>
            </w:r>
          </w:p>
        </w:tc>
      </w:tr>
      <w:tr w:rsidR="009977A6" w:rsidRPr="006D7D73" w14:paraId="6F53326D" w14:textId="77777777" w:rsidTr="00BE1C7D">
        <w:trPr>
          <w:jc w:val="center"/>
        </w:trPr>
        <w:tc>
          <w:tcPr>
            <w:tcW w:w="2232" w:type="pct"/>
            <w:tcBorders>
              <w:left w:val="single" w:sz="12" w:space="0" w:color="auto"/>
              <w:bottom w:val="single" w:sz="2" w:space="0" w:color="auto"/>
              <w:right w:val="single" w:sz="2" w:space="0" w:color="auto"/>
            </w:tcBorders>
            <w:vAlign w:val="center"/>
          </w:tcPr>
          <w:p w14:paraId="41A5BCAC"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4" w:type="pct"/>
            <w:tcBorders>
              <w:left w:val="single" w:sz="2" w:space="0" w:color="auto"/>
            </w:tcBorders>
            <w:vAlign w:val="center"/>
          </w:tcPr>
          <w:p w14:paraId="0E43DBD8"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19" w:type="pct"/>
            <w:vAlign w:val="center"/>
          </w:tcPr>
          <w:p w14:paraId="5C559A46"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6" w:type="pct"/>
            <w:vAlign w:val="center"/>
          </w:tcPr>
          <w:p w14:paraId="5B0C6118"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4F5C49E"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89" w:type="pct"/>
            <w:tcBorders>
              <w:right w:val="single" w:sz="12" w:space="0" w:color="auto"/>
            </w:tcBorders>
            <w:vAlign w:val="center"/>
          </w:tcPr>
          <w:p w14:paraId="63848E47"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9977A6" w:rsidRPr="006D7D73" w14:paraId="04F9369E" w14:textId="77777777" w:rsidTr="00BE1C7D">
        <w:trPr>
          <w:trHeight w:val="663"/>
          <w:jc w:val="center"/>
        </w:trPr>
        <w:tc>
          <w:tcPr>
            <w:tcW w:w="2232" w:type="pct"/>
            <w:tcBorders>
              <w:top w:val="single" w:sz="2" w:space="0" w:color="auto"/>
              <w:left w:val="single" w:sz="12" w:space="0" w:color="auto"/>
              <w:bottom w:val="single" w:sz="12" w:space="0" w:color="auto"/>
              <w:right w:val="single" w:sz="2" w:space="0" w:color="auto"/>
            </w:tcBorders>
            <w:vAlign w:val="center"/>
          </w:tcPr>
          <w:p w14:paraId="65C26A5E" w14:textId="77777777" w:rsidR="009977A6" w:rsidRPr="006D7D73" w:rsidRDefault="009977A6" w:rsidP="00F65871">
            <w:pPr>
              <w:spacing w:line="0" w:lineRule="atLeast"/>
              <w:jc w:val="center"/>
              <w:rPr>
                <w:rFonts w:ascii="標楷體" w:eastAsia="標楷體" w:hAnsi="標楷體"/>
                <w:b/>
                <w:szCs w:val="24"/>
              </w:rPr>
            </w:pPr>
            <w:r w:rsidRPr="006D7D73">
              <w:rPr>
                <w:rFonts w:ascii="標楷體" w:eastAsia="標楷體" w:hAnsi="標楷體" w:cs="Times New Roman" w:hint="eastAsia"/>
                <w:b/>
                <w:bCs/>
                <w:kern w:val="0"/>
                <w:szCs w:val="20"/>
              </w:rPr>
              <w:t>辦理應屆畢業生流向調查作業</w:t>
            </w:r>
          </w:p>
        </w:tc>
        <w:tc>
          <w:tcPr>
            <w:tcW w:w="914" w:type="pct"/>
            <w:tcBorders>
              <w:left w:val="single" w:sz="2" w:space="0" w:color="auto"/>
              <w:bottom w:val="single" w:sz="12" w:space="0" w:color="auto"/>
            </w:tcBorders>
            <w:vAlign w:val="center"/>
          </w:tcPr>
          <w:p w14:paraId="6E779234"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19" w:type="pct"/>
            <w:tcBorders>
              <w:bottom w:val="single" w:sz="12" w:space="0" w:color="auto"/>
            </w:tcBorders>
            <w:vAlign w:val="center"/>
          </w:tcPr>
          <w:p w14:paraId="7C30D0F8"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1110-013</w:t>
            </w:r>
          </w:p>
        </w:tc>
        <w:tc>
          <w:tcPr>
            <w:tcW w:w="646" w:type="pct"/>
            <w:tcBorders>
              <w:bottom w:val="single" w:sz="12" w:space="0" w:color="auto"/>
            </w:tcBorders>
            <w:vAlign w:val="center"/>
          </w:tcPr>
          <w:p w14:paraId="77CDB280"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2945D4CF" w14:textId="77777777" w:rsidR="009977A6" w:rsidRPr="006D7D73" w:rsidRDefault="009977A6"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89" w:type="pct"/>
            <w:tcBorders>
              <w:bottom w:val="single" w:sz="12" w:space="0" w:color="auto"/>
              <w:right w:val="single" w:sz="12" w:space="0" w:color="auto"/>
            </w:tcBorders>
            <w:vAlign w:val="center"/>
          </w:tcPr>
          <w:p w14:paraId="7701C9DC"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1AA9F3C3"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67B0F668" w14:textId="77777777" w:rsidR="009977A6" w:rsidRPr="006D7D73" w:rsidRDefault="009977A6" w:rsidP="003133F6">
      <w:pPr>
        <w:jc w:val="right"/>
        <w:rPr>
          <w:rFonts w:ascii="標楷體" w:eastAsia="標楷體" w:hAnsi="標楷體" w:cs="Times New Roman"/>
          <w:b/>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AE9D7AA" w14:textId="77777777" w:rsidR="009977A6" w:rsidRPr="006D7D73" w:rsidRDefault="009977A6" w:rsidP="003133F6">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1.流程圖：</w:t>
      </w:r>
    </w:p>
    <w:p w14:paraId="48034D1B" w14:textId="77777777" w:rsidR="009977A6" w:rsidRDefault="009977A6" w:rsidP="003133F6">
      <w:pPr>
        <w:tabs>
          <w:tab w:val="left" w:pos="360"/>
          <w:tab w:val="left" w:pos="3119"/>
        </w:tabs>
        <w:autoSpaceDE w:val="0"/>
        <w:autoSpaceDN w:val="0"/>
        <w:adjustRightInd w:val="0"/>
        <w:ind w:leftChars="-59" w:left="-142"/>
        <w:textAlignment w:val="baseline"/>
        <w:rPr>
          <w:rFonts w:ascii="標楷體" w:eastAsia="標楷體" w:hAnsi="標楷體"/>
        </w:rPr>
      </w:pPr>
      <w:r w:rsidRPr="006D7D73">
        <w:rPr>
          <w:rFonts w:ascii="標楷體" w:eastAsia="標楷體" w:hAnsi="標楷體"/>
        </w:rPr>
        <w:object w:dxaOrig="7965" w:dyaOrig="10890" w14:anchorId="6A799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44pt" o:ole="">
            <v:imagedata r:id="rId4" o:title=""/>
          </v:shape>
          <o:OLEObject Type="Embed" ProgID="Visio.Drawing.15" ShapeID="_x0000_i1025" DrawAspect="Content" ObjectID="_1710893292" r:id="rId5"/>
        </w:object>
      </w:r>
    </w:p>
    <w:p w14:paraId="41B1CF10" w14:textId="77777777" w:rsidR="009977A6" w:rsidRPr="006D7D73" w:rsidRDefault="009977A6" w:rsidP="003133F6">
      <w:pPr>
        <w:tabs>
          <w:tab w:val="left" w:pos="360"/>
          <w:tab w:val="left" w:pos="3119"/>
        </w:tabs>
        <w:autoSpaceDE w:val="0"/>
        <w:autoSpaceDN w:val="0"/>
        <w:adjustRightInd w:val="0"/>
        <w:ind w:leftChars="-59" w:left="-142"/>
        <w:textAlignment w:val="baseline"/>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11"/>
        <w:gridCol w:w="1266"/>
        <w:gridCol w:w="1150"/>
      </w:tblGrid>
      <w:tr w:rsidR="009977A6" w:rsidRPr="006D7D73" w14:paraId="7E80E1F3"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5D6172E0" w14:textId="77777777" w:rsidR="009977A6" w:rsidRPr="006D7D73" w:rsidRDefault="009977A6" w:rsidP="00F658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Times New Roman"/>
                <w:szCs w:val="24"/>
              </w:rPr>
              <w:lastRenderedPageBreak/>
              <w:br w:type="page"/>
            </w:r>
            <w:r w:rsidRPr="006D7D73">
              <w:rPr>
                <w:rFonts w:ascii="標楷體" w:eastAsia="標楷體" w:hAnsi="標楷體"/>
                <w:b/>
                <w:sz w:val="32"/>
                <w:szCs w:val="32"/>
              </w:rPr>
              <w:t>佛光大學內部控制文件</w:t>
            </w:r>
          </w:p>
        </w:tc>
      </w:tr>
      <w:tr w:rsidR="009977A6" w:rsidRPr="006D7D73" w14:paraId="2D7CE2BD" w14:textId="77777777" w:rsidTr="00BE1C7D">
        <w:trPr>
          <w:jc w:val="center"/>
        </w:trPr>
        <w:tc>
          <w:tcPr>
            <w:tcW w:w="2227" w:type="pct"/>
            <w:tcBorders>
              <w:left w:val="single" w:sz="12" w:space="0" w:color="auto"/>
              <w:bottom w:val="single" w:sz="2" w:space="0" w:color="auto"/>
              <w:right w:val="single" w:sz="2" w:space="0" w:color="auto"/>
            </w:tcBorders>
            <w:vAlign w:val="center"/>
          </w:tcPr>
          <w:p w14:paraId="31691AAB"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6" w:type="pct"/>
            <w:tcBorders>
              <w:left w:val="single" w:sz="2" w:space="0" w:color="auto"/>
            </w:tcBorders>
            <w:vAlign w:val="center"/>
          </w:tcPr>
          <w:p w14:paraId="2830E179"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20" w:type="pct"/>
            <w:vAlign w:val="center"/>
          </w:tcPr>
          <w:p w14:paraId="7646A024"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8" w:type="pct"/>
            <w:vAlign w:val="center"/>
          </w:tcPr>
          <w:p w14:paraId="0E7A8655"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D802B19"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89" w:type="pct"/>
            <w:tcBorders>
              <w:right w:val="single" w:sz="12" w:space="0" w:color="auto"/>
            </w:tcBorders>
            <w:vAlign w:val="center"/>
          </w:tcPr>
          <w:p w14:paraId="090204C0"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9977A6" w:rsidRPr="006D7D73" w14:paraId="1E213A35" w14:textId="77777777" w:rsidTr="00BE1C7D">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14:paraId="2B132DD9" w14:textId="77777777" w:rsidR="009977A6" w:rsidRPr="006D7D73" w:rsidRDefault="009977A6" w:rsidP="00F65871">
            <w:pPr>
              <w:spacing w:line="0" w:lineRule="atLeast"/>
              <w:jc w:val="center"/>
              <w:rPr>
                <w:rFonts w:ascii="標楷體" w:eastAsia="標楷體" w:hAnsi="標楷體"/>
                <w:b/>
                <w:szCs w:val="24"/>
              </w:rPr>
            </w:pPr>
            <w:r w:rsidRPr="006D7D73">
              <w:rPr>
                <w:rFonts w:ascii="標楷體" w:eastAsia="標楷體" w:hAnsi="標楷體" w:cs="Times New Roman" w:hint="eastAsia"/>
                <w:b/>
                <w:bCs/>
                <w:kern w:val="0"/>
                <w:szCs w:val="20"/>
              </w:rPr>
              <w:t>辦理應屆畢業生流向調查作業</w:t>
            </w:r>
          </w:p>
        </w:tc>
        <w:tc>
          <w:tcPr>
            <w:tcW w:w="916" w:type="pct"/>
            <w:tcBorders>
              <w:left w:val="single" w:sz="2" w:space="0" w:color="auto"/>
              <w:bottom w:val="single" w:sz="12" w:space="0" w:color="auto"/>
            </w:tcBorders>
            <w:vAlign w:val="center"/>
          </w:tcPr>
          <w:p w14:paraId="19D2B8B9"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0" w:type="pct"/>
            <w:tcBorders>
              <w:bottom w:val="single" w:sz="12" w:space="0" w:color="auto"/>
            </w:tcBorders>
            <w:vAlign w:val="center"/>
          </w:tcPr>
          <w:p w14:paraId="44055159"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1110-013</w:t>
            </w:r>
          </w:p>
        </w:tc>
        <w:tc>
          <w:tcPr>
            <w:tcW w:w="648" w:type="pct"/>
            <w:tcBorders>
              <w:bottom w:val="single" w:sz="12" w:space="0" w:color="auto"/>
            </w:tcBorders>
            <w:vAlign w:val="center"/>
          </w:tcPr>
          <w:p w14:paraId="1B0E8964" w14:textId="77777777" w:rsidR="009977A6" w:rsidRPr="006D7D73" w:rsidRDefault="009977A6"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17B994CD" w14:textId="77777777" w:rsidR="009977A6" w:rsidRPr="006D7D73" w:rsidRDefault="009977A6"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89" w:type="pct"/>
            <w:tcBorders>
              <w:bottom w:val="single" w:sz="12" w:space="0" w:color="auto"/>
              <w:right w:val="single" w:sz="12" w:space="0" w:color="auto"/>
            </w:tcBorders>
            <w:vAlign w:val="center"/>
          </w:tcPr>
          <w:p w14:paraId="458E3D49"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7CD1F7ED" w14:textId="77777777" w:rsidR="009977A6" w:rsidRPr="006D7D73" w:rsidRDefault="009977A6" w:rsidP="00F65871">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7BC2C783" w14:textId="77777777" w:rsidR="009977A6" w:rsidRPr="006D7D73" w:rsidRDefault="009977A6" w:rsidP="003133F6">
      <w:pPr>
        <w:jc w:val="right"/>
        <w:rPr>
          <w:rFonts w:ascii="標楷體" w:eastAsia="標楷體" w:hAnsi="標楷體" w:cs="Times New Roman"/>
          <w:b/>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A6CD8A2" w14:textId="77777777" w:rsidR="009977A6" w:rsidRPr="006D7D73" w:rsidRDefault="009977A6" w:rsidP="00964785">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3CBFBC5B" w14:textId="77777777" w:rsidR="009977A6" w:rsidRPr="006D7D73" w:rsidRDefault="009977A6" w:rsidP="00964785">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2.1.應屆畢業生流向調查：</w:t>
      </w:r>
    </w:p>
    <w:p w14:paraId="22A9D27E" w14:textId="77777777" w:rsidR="009977A6" w:rsidRPr="006D7D73" w:rsidRDefault="009977A6" w:rsidP="00964785">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2.1.1.每年定期追蹤，更新各系所畢業生之流向動態。</w:t>
      </w:r>
    </w:p>
    <w:p w14:paraId="67FCE0AC" w14:textId="77777777" w:rsidR="009977A6" w:rsidRPr="006D7D73" w:rsidRDefault="009977A6" w:rsidP="00964785">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2.1.2.實施流向調查工作項目如下：</w:t>
      </w:r>
    </w:p>
    <w:p w14:paraId="6B440976"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2.1.2.1.每年五月底前確認畢業生系統相關欄位：基本資料、教育部相關調查問題（依每年度做調整）。</w:t>
      </w:r>
    </w:p>
    <w:p w14:paraId="2C2BF20C"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2.1.2.2.畢業生至本校畢業生資料庫與流向調查歷程系統填寫應屆生畢業流向。</w:t>
      </w:r>
    </w:p>
    <w:p w14:paraId="2CF18BB4"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2.1.2.3.畢業生填寫完成後，至信箱點選系統發出之確認信，即完成信箱認證。</w:t>
      </w:r>
    </w:p>
    <w:p w14:paraId="49894DF5"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2.1.2.4.畢業生至教務處學生學習與生涯發展中心確認填寫狀況，未認證者需再上網收信完成認證動作，已認證者即完成應屆生畢業流向調查。</w:t>
      </w:r>
    </w:p>
    <w:p w14:paraId="33809A7A"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2.1.2.5.結合學習問卷調查結果做後續運用。</w:t>
      </w:r>
    </w:p>
    <w:p w14:paraId="67B3186E" w14:textId="77777777" w:rsidR="009977A6" w:rsidRPr="006D7D73" w:rsidRDefault="009977A6" w:rsidP="00964785">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2.1.2.6.結合UCAN調查結果做後續運用。</w:t>
      </w:r>
    </w:p>
    <w:p w14:paraId="5CBD1332" w14:textId="77777777" w:rsidR="009977A6" w:rsidRPr="006D7D73" w:rsidRDefault="009977A6" w:rsidP="00964785">
      <w:pPr>
        <w:ind w:leftChars="600" w:left="2400" w:hangingChars="400" w:hanging="960"/>
        <w:jc w:val="both"/>
        <w:rPr>
          <w:rFonts w:ascii="標楷體" w:eastAsia="標楷體" w:hAnsi="標楷體" w:cs="Times New Roman"/>
          <w:bCs/>
        </w:rPr>
      </w:pPr>
      <w:r w:rsidRPr="006D7D73">
        <w:rPr>
          <w:rFonts w:ascii="標楷體" w:eastAsia="標楷體" w:hAnsi="標楷體" w:cs="Times New Roman" w:hint="eastAsia"/>
        </w:rPr>
        <w:t>2.1.2.7.資料建檔。</w:t>
      </w:r>
    </w:p>
    <w:p w14:paraId="5C9639D5" w14:textId="77777777" w:rsidR="009977A6" w:rsidRPr="006D7D73" w:rsidRDefault="009977A6" w:rsidP="00964785">
      <w:pPr>
        <w:spacing w:before="100" w:beforeAutospacing="1"/>
        <w:jc w:val="both"/>
        <w:textAlignment w:val="baseline"/>
        <w:rPr>
          <w:rFonts w:ascii="標楷體" w:eastAsia="標楷體" w:hAnsi="標楷體" w:cs="Times New Roman"/>
          <w:b/>
          <w:bCs/>
        </w:rPr>
      </w:pPr>
      <w:r w:rsidRPr="006D7D73">
        <w:rPr>
          <w:rFonts w:ascii="標楷體" w:eastAsia="標楷體" w:hAnsi="標楷體" w:cs="Times New Roman" w:hint="eastAsia"/>
          <w:b/>
          <w:bCs/>
        </w:rPr>
        <w:t>3.控制重點</w:t>
      </w:r>
      <w:r w:rsidRPr="006D7D73">
        <w:rPr>
          <w:rFonts w:ascii="標楷體" w:eastAsia="標楷體" w:hAnsi="標楷體" w:cs="Times New Roman" w:hint="eastAsia"/>
          <w:b/>
        </w:rPr>
        <w:t>：</w:t>
      </w:r>
    </w:p>
    <w:p w14:paraId="0A3583F6" w14:textId="77777777" w:rsidR="009977A6" w:rsidRPr="006D7D73" w:rsidRDefault="009977A6" w:rsidP="00964785">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3.1.是否確實掌握應屆畢業生流向狀況。</w:t>
      </w:r>
    </w:p>
    <w:p w14:paraId="42143734" w14:textId="77777777" w:rsidR="009977A6" w:rsidRPr="006D7D73" w:rsidRDefault="009977A6" w:rsidP="00964785">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3.2.調查資料是否建檔。</w:t>
      </w:r>
    </w:p>
    <w:p w14:paraId="1C96A0A2" w14:textId="77777777" w:rsidR="009977A6" w:rsidRPr="006D7D73" w:rsidRDefault="009977A6" w:rsidP="00964785">
      <w:pPr>
        <w:spacing w:before="100" w:beforeAutospacing="1"/>
        <w:jc w:val="both"/>
        <w:textAlignment w:val="baseline"/>
        <w:rPr>
          <w:rFonts w:ascii="標楷體" w:eastAsia="標楷體" w:hAnsi="標楷體" w:cs="Times New Roman"/>
          <w:b/>
          <w:bCs/>
        </w:rPr>
      </w:pPr>
      <w:r w:rsidRPr="006D7D73">
        <w:rPr>
          <w:rFonts w:ascii="標楷體" w:eastAsia="標楷體" w:hAnsi="標楷體" w:cs="Times New Roman" w:hint="eastAsia"/>
          <w:b/>
          <w:bCs/>
        </w:rPr>
        <w:t>4.使用表單</w:t>
      </w:r>
      <w:r w:rsidRPr="006D7D73">
        <w:rPr>
          <w:rFonts w:ascii="標楷體" w:eastAsia="標楷體" w:hAnsi="標楷體" w:cs="Times New Roman" w:hint="eastAsia"/>
          <w:b/>
        </w:rPr>
        <w:t>：</w:t>
      </w:r>
    </w:p>
    <w:p w14:paraId="599D190D" w14:textId="77777777" w:rsidR="009977A6" w:rsidRPr="006D7D73" w:rsidRDefault="009977A6" w:rsidP="00964785">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4.1.畢業生流向資訊平台電子表單。</w:t>
      </w:r>
    </w:p>
    <w:p w14:paraId="7AD6FC62" w14:textId="77777777" w:rsidR="009977A6" w:rsidRPr="006D7D73" w:rsidRDefault="009977A6" w:rsidP="00964785">
      <w:pPr>
        <w:spacing w:before="100" w:beforeAutospacing="1"/>
        <w:jc w:val="both"/>
        <w:textAlignment w:val="baseline"/>
        <w:rPr>
          <w:rFonts w:ascii="標楷體" w:eastAsia="標楷體" w:hAnsi="標楷體" w:cs="Times New Roman"/>
          <w:b/>
          <w:bCs/>
        </w:rPr>
      </w:pPr>
      <w:r w:rsidRPr="006D7D73">
        <w:rPr>
          <w:rFonts w:ascii="標楷體" w:eastAsia="標楷體" w:hAnsi="標楷體" w:cs="Times New Roman" w:hint="eastAsia"/>
          <w:b/>
          <w:bCs/>
        </w:rPr>
        <w:t>5.依據及相關文件：</w:t>
      </w:r>
    </w:p>
    <w:p w14:paraId="249D34B0" w14:textId="77777777" w:rsidR="009977A6" w:rsidRPr="006D7D73" w:rsidRDefault="009977A6" w:rsidP="00964785">
      <w:pPr>
        <w:tabs>
          <w:tab w:val="left" w:pos="960"/>
          <w:tab w:val="num" w:pos="1080"/>
        </w:tabs>
        <w:ind w:leftChars="100" w:left="240"/>
        <w:jc w:val="both"/>
        <w:textAlignment w:val="baseline"/>
        <w:rPr>
          <w:rFonts w:ascii="標楷體" w:eastAsia="標楷體" w:hAnsi="標楷體" w:cs="Times New Roman"/>
        </w:rPr>
      </w:pPr>
      <w:r w:rsidRPr="006D7D73">
        <w:rPr>
          <w:rFonts w:ascii="標楷體" w:eastAsia="標楷體" w:hAnsi="標楷體" w:cs="Times New Roman" w:hint="eastAsia"/>
        </w:rPr>
        <w:t>無。</w:t>
      </w:r>
    </w:p>
    <w:p w14:paraId="3DFB0BCB" w14:textId="77777777" w:rsidR="009977A6" w:rsidRPr="006D7D73" w:rsidRDefault="009977A6" w:rsidP="003133F6">
      <w:pPr>
        <w:rPr>
          <w:rFonts w:ascii="標楷體" w:eastAsia="標楷體" w:hAnsi="標楷體"/>
        </w:rPr>
      </w:pPr>
    </w:p>
    <w:p w14:paraId="63004C00" w14:textId="77777777" w:rsidR="009977A6" w:rsidRPr="006D7D73" w:rsidRDefault="009977A6" w:rsidP="0019041F">
      <w:pPr>
        <w:tabs>
          <w:tab w:val="left" w:pos="960"/>
        </w:tabs>
        <w:adjustRightInd w:val="0"/>
        <w:textAlignment w:val="baseline"/>
        <w:rPr>
          <w:rFonts w:ascii="標楷體" w:eastAsia="標楷體" w:hAnsi="標楷體" w:cs="Times New Roman"/>
        </w:rPr>
      </w:pPr>
      <w:r w:rsidRPr="006D7D73">
        <w:rPr>
          <w:rFonts w:ascii="標楷體" w:eastAsia="標楷體" w:hAnsi="標楷體" w:cs="Times New Roman"/>
        </w:rPr>
        <w:br w:type="page"/>
      </w:r>
    </w:p>
    <w:p w14:paraId="1D70935D" w14:textId="77777777" w:rsidR="009977A6" w:rsidRDefault="009977A6" w:rsidP="00913790">
      <w:pPr>
        <w:sectPr w:rsidR="009977A6" w:rsidSect="00913790">
          <w:type w:val="continuous"/>
          <w:pgSz w:w="11906" w:h="16838"/>
          <w:pgMar w:top="1134" w:right="1134" w:bottom="1134" w:left="1134" w:header="851" w:footer="850" w:gutter="0"/>
          <w:pgNumType w:start="1"/>
          <w:cols w:space="425"/>
          <w:docGrid w:type="lines" w:linePitch="360"/>
        </w:sectPr>
      </w:pPr>
    </w:p>
    <w:p w14:paraId="02D217D4" w14:textId="77777777" w:rsidR="002C592D" w:rsidRDefault="002C592D"/>
    <w:sectPr w:rsidR="002C592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A6"/>
    <w:rsid w:val="002C592D"/>
    <w:rsid w:val="008B24D8"/>
    <w:rsid w:val="009977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6A65"/>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9977A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77A6"/>
    <w:rPr>
      <w:color w:val="0563C1" w:themeColor="hyperlink"/>
      <w:u w:val="single"/>
    </w:rPr>
  </w:style>
  <w:style w:type="paragraph" w:customStyle="1" w:styleId="31">
    <w:name w:val="標題3"/>
    <w:basedOn w:val="3"/>
    <w:next w:val="3"/>
    <w:link w:val="32"/>
    <w:qFormat/>
    <w:rsid w:val="009977A6"/>
    <w:pPr>
      <w:spacing w:line="0" w:lineRule="atLeast"/>
      <w:jc w:val="both"/>
    </w:pPr>
    <w:rPr>
      <w:rFonts w:ascii="標楷體" w:eastAsia="標楷體" w:hAnsi="標楷體"/>
      <w:sz w:val="28"/>
      <w:szCs w:val="28"/>
    </w:rPr>
  </w:style>
  <w:style w:type="character" w:customStyle="1" w:styleId="32">
    <w:name w:val="標題3 字元"/>
    <w:basedOn w:val="a0"/>
    <w:link w:val="31"/>
    <w:rsid w:val="009977A6"/>
    <w:rPr>
      <w:rFonts w:ascii="標楷體" w:eastAsia="標楷體" w:hAnsi="標楷體" w:cstheme="majorBidi"/>
      <w:b/>
      <w:bCs/>
      <w:sz w:val="28"/>
      <w:szCs w:val="28"/>
    </w:rPr>
  </w:style>
  <w:style w:type="character" w:customStyle="1" w:styleId="30">
    <w:name w:val="標題 3 字元"/>
    <w:basedOn w:val="a0"/>
    <w:link w:val="3"/>
    <w:uiPriority w:val="9"/>
    <w:semiHidden/>
    <w:rsid w:val="009977A6"/>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__122.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2022-04-07T19:18:00Z</dcterms:created>
  <dcterms:modified xsi:type="dcterms:W3CDTF">2022-04-07T19:22:00Z</dcterms:modified>
</cp:coreProperties>
</file>