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A706F" w14:textId="77777777" w:rsidR="00624EF7" w:rsidRPr="006D7D73" w:rsidRDefault="00624EF7" w:rsidP="00513C5F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12"/>
        <w:gridCol w:w="1387"/>
        <w:gridCol w:w="1107"/>
        <w:gridCol w:w="1053"/>
      </w:tblGrid>
      <w:tr w:rsidR="00624EF7" w:rsidRPr="006D7D73" w14:paraId="56F56AE0" w14:textId="77777777" w:rsidTr="00FB6CB2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81DED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圖書資料分類編目"/>
        <w:tc>
          <w:tcPr>
            <w:tcW w:w="245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0F181" w14:textId="77777777" w:rsidR="00624EF7" w:rsidRPr="006D7D73" w:rsidRDefault="00624EF7" w:rsidP="001377A8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圖書暨資訊處目錄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07"/>
            <w:bookmarkStart w:id="2" w:name="_Toc99130218"/>
            <w:r w:rsidRPr="006D7D73">
              <w:rPr>
                <w:rStyle w:val="a3"/>
                <w:rFonts w:hint="eastAsia"/>
              </w:rPr>
              <w:t>1180-011</w:t>
            </w:r>
            <w:bookmarkStart w:id="3" w:name="圖書資料分類編目與上架"/>
            <w:r w:rsidRPr="006D7D73">
              <w:rPr>
                <w:rStyle w:val="a3"/>
                <w:rFonts w:hint="eastAsia"/>
              </w:rPr>
              <w:t>圖書資料分類編目</w:t>
            </w:r>
            <w:bookmarkEnd w:id="0"/>
            <w:bookmarkEnd w:id="1"/>
            <w:bookmarkEnd w:id="2"/>
            <w:bookmarkEnd w:id="3"/>
            <w:r w:rsidRPr="006D7D73">
              <w:fldChar w:fldCharType="end"/>
            </w:r>
          </w:p>
        </w:tc>
        <w:tc>
          <w:tcPr>
            <w:tcW w:w="7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DA4A0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6161E4" w14:textId="77777777" w:rsidR="00624EF7" w:rsidRPr="006D7D73" w:rsidRDefault="00624EF7" w:rsidP="001377A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624EF7" w:rsidRPr="006D7D73" w14:paraId="7639E3B1" w14:textId="77777777" w:rsidTr="00FB6CB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07BE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BADE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0D55A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5BD88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34CA19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24EF7" w:rsidRPr="006D7D73" w14:paraId="6E645E88" w14:textId="77777777" w:rsidTr="00FB6CB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0E980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A9211" w14:textId="77777777" w:rsidR="00624EF7" w:rsidRPr="006D7D73" w:rsidRDefault="00624EF7" w:rsidP="001377A8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372635A" w14:textId="77777777" w:rsidR="00624EF7" w:rsidRPr="006D7D73" w:rsidRDefault="00624EF7" w:rsidP="001377A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665A50FB" w14:textId="77777777" w:rsidR="00624EF7" w:rsidRPr="006D7D73" w:rsidRDefault="00624EF7" w:rsidP="001377A8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18C7E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79969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陳麗卿、</w:t>
            </w:r>
          </w:p>
          <w:p w14:paraId="4E25309A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C66D86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24EF7" w:rsidRPr="006D7D73" w14:paraId="526EF3CF" w14:textId="77777777" w:rsidTr="00FB6CB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B71BB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E32E" w14:textId="77777777" w:rsidR="00624EF7" w:rsidRPr="006D7D73" w:rsidRDefault="00624EF7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1.修訂原因：100學年度內稽小組委員建議修改。</w:t>
            </w:r>
          </w:p>
          <w:p w14:paraId="6A964A27" w14:textId="77777777" w:rsidR="00624EF7" w:rsidRPr="006D7D73" w:rsidRDefault="00624EF7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2.修正處：補流程圖遺漏之箭頭。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7B055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47184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陳麗卿、</w:t>
            </w:r>
          </w:p>
          <w:p w14:paraId="0F23971E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691C48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24EF7" w:rsidRPr="006D7D73" w14:paraId="00987DE6" w14:textId="77777777" w:rsidTr="00FB6CB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3D7F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D6D3" w14:textId="77777777" w:rsidR="00624EF7" w:rsidRPr="006D7D73" w:rsidRDefault="00624EF7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1.修訂原因：103學年度各單位內部控制項目修改確認表，依據及相關文件有參考外部法規，需註記年月日。</w:t>
            </w:r>
          </w:p>
          <w:p w14:paraId="10814482" w14:textId="77777777" w:rsidR="00624EF7" w:rsidRPr="006D7D73" w:rsidRDefault="00624EF7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2.修正處：依據及相關文件修改5.3.、5.4.、5.5.及5.6.。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DD969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7519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陳麗卿、</w:t>
            </w:r>
          </w:p>
          <w:p w14:paraId="326B25C3" w14:textId="77777777" w:rsidR="00624EF7" w:rsidRPr="006D7D73" w:rsidRDefault="00624EF7" w:rsidP="001377A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946FF9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624EF7" w:rsidRPr="006D7D73" w14:paraId="632A00FE" w14:textId="77777777" w:rsidTr="00FB6CB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29D3E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58AC" w14:textId="77777777" w:rsidR="00624EF7" w:rsidRPr="006D7D73" w:rsidRDefault="00624EF7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1.修訂原因：新增加圖書上架、新書通報等流程，及採用新版分類法，並去除多餘流程。</w:t>
            </w:r>
          </w:p>
          <w:p w14:paraId="6B119B51" w14:textId="77777777" w:rsidR="00624EF7" w:rsidRPr="006D7D73" w:rsidRDefault="00624EF7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1D8074A7" w14:textId="77777777" w:rsidR="00624EF7" w:rsidRPr="006D7D73" w:rsidRDefault="00624EF7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（1）文件名稱修改。</w:t>
            </w:r>
          </w:p>
          <w:p w14:paraId="6407F8D1" w14:textId="77777777" w:rsidR="00624EF7" w:rsidRPr="006D7D73" w:rsidRDefault="00624EF7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（2）流程圖修改。</w:t>
            </w:r>
          </w:p>
          <w:p w14:paraId="20E15513" w14:textId="77777777" w:rsidR="00624EF7" w:rsidRPr="006D7D73" w:rsidRDefault="00624EF7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</w:t>
            </w: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2.3.、2.4.2.、2.5.2.與2.7.，及新增</w:t>
            </w:r>
            <w:r w:rsidRPr="006D7D73">
              <w:rPr>
                <w:rFonts w:ascii="標楷體" w:eastAsia="標楷體" w:hAnsi="標楷體"/>
              </w:rPr>
              <w:t>2.</w:t>
            </w:r>
            <w:r w:rsidRPr="006D7D73">
              <w:rPr>
                <w:rFonts w:ascii="標楷體" w:eastAsia="標楷體" w:hAnsi="標楷體" w:hint="eastAsia"/>
              </w:rPr>
              <w:t>6.。</w:t>
            </w:r>
          </w:p>
          <w:p w14:paraId="7F8989FF" w14:textId="77777777" w:rsidR="00624EF7" w:rsidRPr="006D7D73" w:rsidRDefault="00624EF7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（4）依據及相關文件修改5.4.。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00282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D0D44" w14:textId="77777777" w:rsidR="00624EF7" w:rsidRPr="006D7D73" w:rsidRDefault="00624EF7" w:rsidP="00FB6C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沈高溢、陳宇潔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22D3F3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4EF7" w:rsidRPr="006D7D73" w14:paraId="64629D3F" w14:textId="77777777" w:rsidTr="00FB6CB2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509CE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1580" w14:textId="77777777" w:rsidR="00624EF7" w:rsidRPr="006D7D73" w:rsidRDefault="00624EF7" w:rsidP="001377A8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1.修訂原因：業務重整及作業方式變更。</w:t>
            </w:r>
          </w:p>
          <w:p w14:paraId="7A73BE64" w14:textId="77777777" w:rsidR="00624EF7" w:rsidRPr="006D7D73" w:rsidRDefault="00624EF7" w:rsidP="001377A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55BFBF0" w14:textId="77777777" w:rsidR="00624EF7" w:rsidRPr="006D7D73" w:rsidRDefault="00624EF7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（1）文件名稱修改。</w:t>
            </w:r>
          </w:p>
          <w:p w14:paraId="74DCF888" w14:textId="77777777" w:rsidR="00624EF7" w:rsidRPr="006D7D73" w:rsidRDefault="00624EF7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（2）流程圖修改。</w:t>
            </w:r>
          </w:p>
          <w:p w14:paraId="5C376B25" w14:textId="77777777" w:rsidR="00624EF7" w:rsidRPr="006D7D73" w:rsidRDefault="00624EF7" w:rsidP="001377A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（3）作業程序修正2.2.2.、2.4.2.及2.5.2.、2.6.，刪除2.2.3.、2.6.1.、2.7.及2.7.1.。</w:t>
            </w:r>
          </w:p>
        </w:tc>
        <w:tc>
          <w:tcPr>
            <w:tcW w:w="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6074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1F33" w14:textId="77777777" w:rsidR="00624EF7" w:rsidRPr="006D7D73" w:rsidRDefault="00624EF7" w:rsidP="00FB6CB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DCD84B" w14:textId="77777777" w:rsidR="00624EF7" w:rsidRPr="006D7D73" w:rsidRDefault="00624EF7" w:rsidP="001377A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36375839" w14:textId="77777777" w:rsidR="00624EF7" w:rsidRPr="006D7D73" w:rsidRDefault="00624EF7" w:rsidP="00513C5F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440507D" w14:textId="77777777" w:rsidR="00624EF7" w:rsidRPr="006D7D73" w:rsidRDefault="00624EF7" w:rsidP="00513C5F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ECF5E1" wp14:editId="0EA182B2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777F5" w14:textId="77777777" w:rsidR="00624EF7" w:rsidRPr="00AE416A" w:rsidRDefault="00624EF7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9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  <w:p w14:paraId="3E71ABD9" w14:textId="77777777" w:rsidR="00624EF7" w:rsidRPr="00AE416A" w:rsidRDefault="00624EF7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E416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CF5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pt;margin-top:731.95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IjIATjAAAADQEAAA8AAABkcnMvZG93bnJldi54&#10;bWxMj8FOwzAQRO9I/IO1SFwQdQhNaNI4FVTiQEEgSqte3XhJIuJ1FLtt+HuWExx3ZjT7pliMthNH&#10;HHzrSMHNJAKBVDnTUq1g8/F4PQPhgyajO0eo4Bs9LMrzs0Lnxp3oHY/rUAsuIZ9rBU0IfS6lrxq0&#10;2k9cj8TepxusDnwOtTSDPnG57WQcRam0uiX+0Ogelw1WX+uDVTCVO/fQL231st2559XbVdy+PsVK&#10;XV6M93MQAcfwF4ZffEaHkpn27kDGi05BepfwlsDGNL3NQHAkyzKW9iwlCUu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PIjIATjAAAADQEAAA8AAAAAAAAAAAAAAAAAggQA&#10;AGRycy9kb3ducmV2LnhtbFBLBQYAAAAABAAEAPMAAACSBQAAAAA=&#10;" fillcolor="white [3201]" stroked="f" strokeweight="1pt">
                <v:textbox>
                  <w:txbxContent>
                    <w:p w14:paraId="0A6777F5" w14:textId="77777777" w:rsidR="00624EF7" w:rsidRPr="00AE416A" w:rsidRDefault="00624EF7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9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25</w:t>
                      </w:r>
                    </w:p>
                    <w:p w14:paraId="3E71ABD9" w14:textId="77777777" w:rsidR="00624EF7" w:rsidRPr="00AE416A" w:rsidRDefault="00624EF7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E416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FA4DA" wp14:editId="0A043643">
                <wp:simplePos x="0" y="0"/>
                <wp:positionH relativeFrom="column">
                  <wp:posOffset>4345149</wp:posOffset>
                </wp:positionH>
                <wp:positionV relativeFrom="paragraph">
                  <wp:posOffset>2558020</wp:posOffset>
                </wp:positionV>
                <wp:extent cx="2057400" cy="571500"/>
                <wp:effectExtent l="0" t="0" r="2540" b="2540"/>
                <wp:wrapNone/>
                <wp:docPr id="268" name="文字方塊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17228" w14:textId="77777777" w:rsidR="00624EF7" w:rsidRPr="00A841F3" w:rsidRDefault="00624EF7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1865303E" w14:textId="77777777" w:rsidR="00624EF7" w:rsidRPr="00A841F3" w:rsidRDefault="00624EF7" w:rsidP="00513C5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FA4DA" id="文字方塊 268" o:spid="_x0000_s1027" type="#_x0000_t202" style="position:absolute;margin-left:342.15pt;margin-top:20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" filled="f" stroked="f">
                <v:textbox>
                  <w:txbxContent>
                    <w:p w14:paraId="3F617228" w14:textId="77777777" w:rsidR="00624EF7" w:rsidRPr="00A841F3" w:rsidRDefault="00624EF7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3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1865303E" w14:textId="77777777" w:rsidR="00624EF7" w:rsidRPr="00A841F3" w:rsidRDefault="00624EF7" w:rsidP="00513C5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624EF7" w:rsidRPr="006D7D73" w14:paraId="1EDBFA67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5C6D5B" w14:textId="77777777" w:rsidR="00624EF7" w:rsidRPr="006D7D73" w:rsidRDefault="00624EF7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4EF7" w:rsidRPr="006D7D73" w14:paraId="64158F03" w14:textId="77777777" w:rsidTr="00AD2F7C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1F9B0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4A74BE96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7BC05ED3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E02B8CB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9780C33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D78F32B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24EF7" w:rsidRPr="006D7D73" w14:paraId="67842615" w14:textId="77777777" w:rsidTr="00AD2F7C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1C507D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48A28E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4C90DE94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6CB7A80F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5CB72E8D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81AEA9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C16889F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3B5EA2A" w14:textId="77777777" w:rsidR="00624EF7" w:rsidRPr="006D7D73" w:rsidRDefault="00624EF7" w:rsidP="001377A8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04E534BD" w14:textId="77777777" w:rsidR="00624EF7" w:rsidRPr="006D7D73" w:rsidRDefault="00624EF7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824E437" w14:textId="77777777" w:rsidR="00624EF7" w:rsidRDefault="00624EF7" w:rsidP="00E31829">
      <w:pPr>
        <w:pStyle w:val="a4"/>
        <w:tabs>
          <w:tab w:val="clear" w:pos="960"/>
          <w:tab w:val="left" w:pos="360"/>
        </w:tabs>
        <w:adjustRightInd/>
        <w:ind w:leftChars="-59" w:left="-2" w:right="0" w:hangingChars="50" w:hanging="140"/>
        <w:jc w:val="both"/>
        <w:rPr>
          <w:rFonts w:hAnsi="標楷體"/>
        </w:rPr>
      </w:pPr>
      <w:r w:rsidRPr="006D7D73">
        <w:rPr>
          <w:rFonts w:hAnsi="標楷體"/>
        </w:rPr>
        <w:object w:dxaOrig="8461" w:dyaOrig="15760" w14:anchorId="5EA24D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05pt;height:541.15pt" o:ole="">
            <v:imagedata r:id="rId5" o:title=""/>
          </v:shape>
          <o:OLEObject Type="Embed" ProgID="Visio.Drawing.11" ShapeID="_x0000_i1025" DrawAspect="Content" ObjectID="_1710888371" r:id="rId6"/>
        </w:object>
      </w:r>
    </w:p>
    <w:p w14:paraId="6A53FC9A" w14:textId="77777777" w:rsidR="00624EF7" w:rsidRPr="006D7D73" w:rsidRDefault="00624EF7" w:rsidP="00E31829">
      <w:pPr>
        <w:pStyle w:val="a4"/>
        <w:tabs>
          <w:tab w:val="clear" w:pos="960"/>
          <w:tab w:val="left" w:pos="360"/>
        </w:tabs>
        <w:adjustRightInd/>
        <w:ind w:leftChars="-59" w:left="-22" w:right="0" w:hangingChars="50" w:hanging="120"/>
        <w:jc w:val="both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624EF7" w:rsidRPr="006D7D73" w14:paraId="501D6644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E8BFE" w14:textId="77777777" w:rsidR="00624EF7" w:rsidRPr="006D7D73" w:rsidRDefault="00624EF7" w:rsidP="001377A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4EF7" w:rsidRPr="006D7D73" w14:paraId="0EF614B6" w14:textId="77777777" w:rsidTr="00AD2F7C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1420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12B5C5CD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62720976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4BE1D25A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14FA269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57165635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624EF7" w:rsidRPr="006D7D73" w14:paraId="46A29697" w14:textId="77777777" w:rsidTr="00AD2F7C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853B59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圖書資料分類編目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F4285C5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7612B87F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1180-011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73CC97C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05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20A82E0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109.11.25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4B8345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33F7DB3E" w14:textId="77777777" w:rsidR="00624EF7" w:rsidRPr="006D7D73" w:rsidRDefault="00624EF7" w:rsidP="00137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677FA1E" w14:textId="77777777" w:rsidR="00624EF7" w:rsidRPr="006D7D73" w:rsidRDefault="00624EF7" w:rsidP="001377A8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hAnsi="標楷體" w:hint="eastAsia"/>
            <w:sz w:val="16"/>
            <w:szCs w:val="16"/>
          </w:rPr>
          <w:t>圖書暨資訊處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23C333E1" w14:textId="77777777" w:rsidR="00624EF7" w:rsidRPr="006D7D73" w:rsidRDefault="00624EF7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2AA168F" w14:textId="77777777" w:rsidR="00624EF7" w:rsidRPr="006D7D73" w:rsidRDefault="00624EF7" w:rsidP="00624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圖書資料來源分為贈送和採購入館。</w:t>
      </w:r>
    </w:p>
    <w:p w14:paraId="22301AEE" w14:textId="77777777" w:rsidR="00624EF7" w:rsidRPr="006D7D73" w:rsidRDefault="00624EF7" w:rsidP="00624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贈送圖書資料：</w:t>
      </w:r>
    </w:p>
    <w:p w14:paraId="2A85F208" w14:textId="77777777" w:rsidR="00624EF7" w:rsidRPr="006D7D73" w:rsidRDefault="00624EF7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2.2.1.將所收到之贈送圖書資料建立清單後，分為本校博碩士論文及一般贈送資料，分別作業。</w:t>
      </w:r>
    </w:p>
    <w:p w14:paraId="6FA2E103" w14:textId="77777777" w:rsidR="00624EF7" w:rsidRPr="006D7D73" w:rsidRDefault="00624EF7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2.2.2.本校博碩士論文：進本校博碩士論文系統下載MARC檔。</w:t>
      </w:r>
    </w:p>
    <w:p w14:paraId="569F3490" w14:textId="77777777" w:rsidR="00624EF7" w:rsidRPr="006D7D73" w:rsidRDefault="00624EF7" w:rsidP="001377A8">
      <w:pPr>
        <w:ind w:leftChars="600" w:left="144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一般贈送資料：依文件編號1180-012圖書資料交贈處理」。</w:t>
      </w:r>
    </w:p>
    <w:p w14:paraId="34B0578C" w14:textId="77777777" w:rsidR="00624EF7" w:rsidRPr="006D7D73" w:rsidRDefault="00624EF7" w:rsidP="00624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採購入館資料</w:t>
      </w:r>
      <w:r w:rsidRPr="006D7D73">
        <w:rPr>
          <w:rFonts w:ascii="標楷體" w:eastAsia="標楷體" w:hAnsi="標楷體"/>
        </w:rPr>
        <w:t>：</w:t>
      </w:r>
    </w:p>
    <w:p w14:paraId="6C1B6A87" w14:textId="77777777" w:rsidR="00624EF7" w:rsidRPr="006D7D73" w:rsidRDefault="00624EF7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2.3.1.採外包編目及自行編目兩種方式進行</w:t>
      </w:r>
      <w:r w:rsidRPr="006D7D73">
        <w:rPr>
          <w:rFonts w:ascii="標楷體" w:eastAsia="標楷體" w:hAnsi="標楷體"/>
        </w:rPr>
        <w:t>。</w:t>
      </w:r>
    </w:p>
    <w:p w14:paraId="72D2A09F" w14:textId="77777777" w:rsidR="00624EF7" w:rsidRPr="006D7D73" w:rsidRDefault="00624EF7" w:rsidP="00624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外包編目：</w:t>
      </w:r>
    </w:p>
    <w:p w14:paraId="1568DD0A" w14:textId="77777777" w:rsidR="00624EF7" w:rsidRPr="006D7D73" w:rsidRDefault="00624EF7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2.4.1.將外包編目之MARC檔轉入編目系統，進行驗證修改。</w:t>
      </w:r>
    </w:p>
    <w:p w14:paraId="72F4840C" w14:textId="77777777" w:rsidR="00624EF7" w:rsidRPr="006D7D73" w:rsidRDefault="00624EF7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2.4.2.檔案無誤後，印製書標。</w:t>
      </w:r>
    </w:p>
    <w:p w14:paraId="297AC223" w14:textId="77777777" w:rsidR="00624EF7" w:rsidRPr="006D7D73" w:rsidRDefault="00624EF7" w:rsidP="00624EF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自行編目：</w:t>
      </w:r>
    </w:p>
    <w:p w14:paraId="65768344" w14:textId="77777777" w:rsidR="00624EF7" w:rsidRPr="006D7D73" w:rsidRDefault="00624EF7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2.5.1.依相關規則，進行抄錄或原始編目。</w:t>
      </w:r>
    </w:p>
    <w:p w14:paraId="0E96BDA5" w14:textId="77777777" w:rsidR="00624EF7" w:rsidRPr="006D7D73" w:rsidRDefault="00624EF7" w:rsidP="001377A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2.5.2.建檔完成後，印製書標。</w:t>
      </w:r>
    </w:p>
    <w:p w14:paraId="47F612AC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strike/>
        </w:rPr>
      </w:pPr>
      <w:r w:rsidRPr="006D7D73">
        <w:rPr>
          <w:rFonts w:ascii="標楷體" w:eastAsia="標楷體" w:hAnsi="標楷體" w:hint="eastAsia"/>
        </w:rPr>
        <w:t>2.6.移送典閱。</w:t>
      </w:r>
    </w:p>
    <w:p w14:paraId="46371F02" w14:textId="77777777" w:rsidR="00624EF7" w:rsidRPr="006D7D73" w:rsidRDefault="00624EF7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3.控制重點：</w:t>
      </w:r>
    </w:p>
    <w:p w14:paraId="4BAD775A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3.1.是否完成編目。</w:t>
      </w:r>
    </w:p>
    <w:p w14:paraId="58C8998D" w14:textId="77777777" w:rsidR="00624EF7" w:rsidRPr="006D7D73" w:rsidRDefault="00624EF7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22B7989B" w14:textId="77777777" w:rsidR="00624EF7" w:rsidRPr="006D7D73" w:rsidRDefault="00624EF7" w:rsidP="001377A8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24"/>
          <w:szCs w:val="24"/>
        </w:rPr>
        <w:t>無。</w:t>
      </w:r>
    </w:p>
    <w:p w14:paraId="786638BD" w14:textId="77777777" w:rsidR="00624EF7" w:rsidRPr="006D7D73" w:rsidRDefault="00624EF7" w:rsidP="001377A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49BA0FA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5.1.佛光大學圖書館編目手冊。</w:t>
      </w:r>
    </w:p>
    <w:p w14:paraId="617B431A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5.2.佛光大學圖書館圖書加工注意事項。</w:t>
      </w:r>
    </w:p>
    <w:p w14:paraId="50CA23B2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5.3.佛光大學圖書館受贈書刊資料處理原則。</w:t>
      </w:r>
    </w:p>
    <w:p w14:paraId="75C8490A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5.4.中國圖書分類法2007年版（2016/03修訂一版）。</w:t>
      </w:r>
    </w:p>
    <w:p w14:paraId="1FA6FB9F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5.5.佛教圖書分類法。（香光尼眾佛學院圖書館編輯,民85.10）</w:t>
      </w:r>
    </w:p>
    <w:p w14:paraId="640FC752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5.6.中國編目規則。（中國圖書館學會出版,修訂二版（民89.9））</w:t>
      </w:r>
    </w:p>
    <w:p w14:paraId="4C5E7658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5.7.中國機讀編目格式。（國家圖書館印行,第四版（民86.6））</w:t>
      </w:r>
    </w:p>
    <w:p w14:paraId="5EEEFAD7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5.8.Anglo-American Cataloging Rules（AACR2）（2nd ed.,1998 revision）</w:t>
      </w:r>
    </w:p>
    <w:p w14:paraId="1119E107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5.9.Library of Congrees Classification Schedules 2001ed.</w:t>
      </w:r>
    </w:p>
    <w:p w14:paraId="28DA71A2" w14:textId="77777777" w:rsidR="00624EF7" w:rsidRPr="006D7D73" w:rsidRDefault="00624EF7" w:rsidP="001377A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5.10.MARC 21 Format for Bibliographic Data（1999 ed.）</w:t>
      </w:r>
      <w:r w:rsidRPr="006D7D73">
        <w:rPr>
          <w:rFonts w:ascii="標楷體" w:eastAsia="標楷體" w:hAnsi="標楷體"/>
        </w:rPr>
        <w:br w:type="page"/>
      </w:r>
    </w:p>
    <w:p w14:paraId="5F460E25" w14:textId="77777777" w:rsidR="00624EF7" w:rsidRDefault="00624EF7" w:rsidP="00DD48F3">
      <w:pPr>
        <w:sectPr w:rsidR="00624EF7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1D99876C" w14:textId="77777777" w:rsidR="00AD0211" w:rsidRDefault="00AD0211"/>
    <w:sectPr w:rsidR="00AD02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83252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F7"/>
    <w:rsid w:val="00624EF7"/>
    <w:rsid w:val="007C01C6"/>
    <w:rsid w:val="00A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FFD4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EF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EF7"/>
    <w:rPr>
      <w:color w:val="0563C1" w:themeColor="hyperlink"/>
      <w:u w:val="single"/>
    </w:rPr>
  </w:style>
  <w:style w:type="paragraph" w:styleId="a4">
    <w:name w:val="Block Text"/>
    <w:basedOn w:val="a"/>
    <w:rsid w:val="00624EF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624EF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24EF7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24EF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29130130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2022-04-07T18:00:00Z</dcterms:modified>
</cp:coreProperties>
</file>