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6B7" w:rsidRPr="007C6DFB" w:rsidRDefault="00B256B7" w:rsidP="00B256B7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7C6DFB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7C6DFB">
        <w:rPr>
          <w:rFonts w:ascii="標楷體" w:eastAsia="標楷體" w:hAnsi="標楷體"/>
          <w:sz w:val="36"/>
          <w:szCs w:val="36"/>
        </w:rPr>
        <w:t>/</w:t>
      </w:r>
      <w:r w:rsidRPr="007C6DFB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4"/>
        <w:gridCol w:w="4982"/>
        <w:gridCol w:w="1273"/>
        <w:gridCol w:w="1121"/>
        <w:gridCol w:w="1094"/>
      </w:tblGrid>
      <w:tr w:rsidR="00B256B7" w:rsidRPr="007C6DFB" w:rsidTr="008C4578">
        <w:trPr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6B7" w:rsidRPr="007C6DFB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2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6B7" w:rsidRPr="007C6DFB" w:rsidRDefault="00B256B7" w:rsidP="00F36F6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1180-004-1</w:t>
            </w:r>
            <w:bookmarkStart w:id="0" w:name="資料輸出入及處理作業A資料輸入及處理作業"/>
            <w:r w:rsidRPr="007C6DFB">
              <w:rPr>
                <w:rFonts w:ascii="標楷體" w:eastAsia="標楷體" w:hAnsi="標楷體" w:hint="eastAsia"/>
                <w:b/>
                <w:sz w:val="28"/>
                <w:szCs w:val="28"/>
              </w:rPr>
              <w:t>資料輸出入及處理作業-A.資料輸入及處理作業</w:t>
            </w:r>
            <w:bookmarkEnd w:id="0"/>
          </w:p>
        </w:tc>
        <w:tc>
          <w:tcPr>
            <w:tcW w:w="64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6B7" w:rsidRPr="007C6DFB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DFB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2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56B7" w:rsidRPr="007C6DFB" w:rsidRDefault="00B256B7" w:rsidP="00F36F6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DFB">
              <w:rPr>
                <w:rFonts w:ascii="標楷體" w:eastAsia="標楷體" w:hAnsi="標楷體" w:hint="eastAsia"/>
                <w:b/>
                <w:sz w:val="28"/>
                <w:szCs w:val="28"/>
              </w:rPr>
              <w:t>圖書暨資訊處</w:t>
            </w:r>
          </w:p>
        </w:tc>
      </w:tr>
      <w:tr w:rsidR="00B256B7" w:rsidRPr="007C6DFB" w:rsidTr="008C4578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6B7" w:rsidRPr="007C6DFB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DFB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6B7" w:rsidRPr="007C6DFB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DFB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7C6DFB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7C6DFB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6B7" w:rsidRPr="007C6DFB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DFB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7C6DFB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7C6DFB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6B7" w:rsidRPr="007C6DFB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DFB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56B7" w:rsidRPr="007C6DFB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DFB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B256B7" w:rsidRPr="007C6DFB" w:rsidTr="008C4578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6B7" w:rsidRPr="007C6DFB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C6DF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B7" w:rsidRPr="007C6DFB" w:rsidRDefault="00B256B7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256B7" w:rsidRPr="007C6DFB" w:rsidRDefault="00B256B7" w:rsidP="00F36F6E">
            <w:pPr>
              <w:spacing w:line="0" w:lineRule="atLeast"/>
              <w:rPr>
                <w:rFonts w:ascii="標楷體" w:eastAsia="標楷體" w:hAnsi="標楷體"/>
              </w:rPr>
            </w:pPr>
            <w:r w:rsidRPr="007C6DFB">
              <w:rPr>
                <w:rFonts w:ascii="標楷體" w:eastAsia="標楷體" w:hAnsi="標楷體" w:hint="eastAsia"/>
              </w:rPr>
              <w:t>新訂</w:t>
            </w:r>
          </w:p>
          <w:p w:rsidR="00B256B7" w:rsidRPr="007C6DFB" w:rsidRDefault="00B256B7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6B7" w:rsidRPr="007C6DFB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C6DFB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6B7" w:rsidRPr="007C6DFB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C6DFB">
              <w:rPr>
                <w:rFonts w:ascii="標楷體" w:eastAsia="標楷體" w:hAnsi="標楷體" w:hint="eastAsia"/>
              </w:rPr>
              <w:t>黃道林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56B7" w:rsidRPr="007C6DFB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B7" w:rsidRPr="007C6DFB" w:rsidTr="008C4578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6B7" w:rsidRPr="007C6DFB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C6DF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B7" w:rsidRPr="007C6DFB" w:rsidRDefault="00B256B7" w:rsidP="00F36F6E">
            <w:pPr>
              <w:spacing w:line="0" w:lineRule="atLeast"/>
              <w:rPr>
                <w:rFonts w:ascii="標楷體" w:eastAsia="標楷體" w:hAnsi="標楷體"/>
              </w:rPr>
            </w:pPr>
            <w:r w:rsidRPr="007C6DFB">
              <w:rPr>
                <w:rFonts w:ascii="標楷體" w:eastAsia="標楷體" w:hAnsi="標楷體" w:hint="eastAsia"/>
              </w:rPr>
              <w:t>1.修訂原因</w:t>
            </w:r>
            <w:r>
              <w:rPr>
                <w:rFonts w:ascii="標楷體" w:eastAsia="標楷體" w:hAnsi="標楷體" w:hint="eastAsia"/>
              </w:rPr>
              <w:t>：</w:t>
            </w:r>
            <w:r w:rsidRPr="007C6DFB">
              <w:rPr>
                <w:rFonts w:ascii="標楷體" w:eastAsia="標楷體" w:hAnsi="標楷體" w:hint="eastAsia"/>
              </w:rPr>
              <w:t>項目名稱變更</w:t>
            </w:r>
            <w:r w:rsidRPr="007C6DFB">
              <w:rPr>
                <w:rFonts w:ascii="標楷體" w:eastAsia="標楷體" w:hAnsi="標楷體"/>
              </w:rPr>
              <w:t>。</w:t>
            </w:r>
          </w:p>
          <w:p w:rsidR="00B256B7" w:rsidRPr="007C6DFB" w:rsidRDefault="00B256B7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7C6DFB">
              <w:rPr>
                <w:rFonts w:ascii="標楷體" w:eastAsia="標楷體" w:hAnsi="標楷體" w:hint="eastAsia"/>
              </w:rPr>
              <w:t>2.修正處</w:t>
            </w:r>
            <w:r>
              <w:rPr>
                <w:rFonts w:ascii="標楷體" w:eastAsia="標楷體" w:hAnsi="標楷體" w:hint="eastAsia"/>
              </w:rPr>
              <w:t>：</w:t>
            </w:r>
            <w:r w:rsidRPr="007C6DFB">
              <w:rPr>
                <w:rFonts w:ascii="標楷體" w:eastAsia="標楷體" w:hAnsi="標楷體" w:hint="eastAsia"/>
              </w:rPr>
              <w:t>依據及相關文件</w:t>
            </w:r>
            <w:r w:rsidR="008C4578">
              <w:rPr>
                <w:rFonts w:ascii="標楷體" w:eastAsia="標楷體" w:hAnsi="標楷體" w:hint="eastAsia"/>
              </w:rPr>
              <w:t>修改</w:t>
            </w:r>
            <w:r w:rsidRPr="007C6DFB">
              <w:rPr>
                <w:rFonts w:ascii="標楷體" w:eastAsia="標楷體" w:hAnsi="標楷體" w:hint="eastAsia"/>
              </w:rPr>
              <w:t>5.1.。</w:t>
            </w:r>
          </w:p>
          <w:p w:rsidR="00B256B7" w:rsidRPr="007C6DFB" w:rsidRDefault="00B256B7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6B7" w:rsidRPr="007C6DFB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C6DFB">
              <w:rPr>
                <w:rFonts w:ascii="標楷體" w:eastAsia="標楷體" w:hAnsi="標楷體" w:hint="eastAsia"/>
              </w:rPr>
              <w:t>103.4月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6B7" w:rsidRPr="007C6DFB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C6DFB">
              <w:rPr>
                <w:rFonts w:ascii="標楷體" w:eastAsia="標楷體" w:hAnsi="標楷體" w:hint="eastAsia"/>
              </w:rPr>
              <w:t>黃道林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56B7" w:rsidRPr="007C6DFB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B7" w:rsidRPr="007C6DFB" w:rsidTr="008C4578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6B7" w:rsidRPr="00921227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21227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B7" w:rsidRPr="00921227" w:rsidRDefault="00B256B7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000000" w:themeColor="text1"/>
              </w:rPr>
            </w:pPr>
            <w:r w:rsidRPr="00921227">
              <w:rPr>
                <w:rFonts w:ascii="標楷體" w:eastAsia="標楷體" w:hAnsi="標楷體" w:hint="eastAsia"/>
                <w:color w:val="000000" w:themeColor="text1"/>
              </w:rPr>
              <w:t>1.修訂原因：配合新版內控格式修正流程圖。</w:t>
            </w:r>
          </w:p>
          <w:p w:rsidR="00B256B7" w:rsidRPr="00921227" w:rsidRDefault="00B256B7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000000" w:themeColor="text1"/>
              </w:rPr>
            </w:pPr>
            <w:r w:rsidRPr="00921227">
              <w:rPr>
                <w:rFonts w:ascii="標楷體" w:eastAsia="標楷體" w:hAnsi="標楷體" w:hint="eastAsia"/>
                <w:color w:val="000000" w:themeColor="text1"/>
              </w:rPr>
              <w:t>2.修正處：流程圖。</w:t>
            </w:r>
          </w:p>
          <w:p w:rsidR="00B256B7" w:rsidRPr="00921227" w:rsidRDefault="00B256B7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6B7" w:rsidRPr="00921227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21227">
              <w:rPr>
                <w:rFonts w:ascii="標楷體" w:eastAsia="標楷體" w:hAnsi="標楷體" w:hint="eastAsia"/>
                <w:color w:val="000000" w:themeColor="text1"/>
              </w:rPr>
              <w:t>105.10月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6B7" w:rsidRPr="00921227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21227">
              <w:rPr>
                <w:rFonts w:ascii="標楷體" w:eastAsia="標楷體" w:hAnsi="標楷體" w:hint="eastAsia"/>
                <w:color w:val="000000" w:themeColor="text1"/>
              </w:rPr>
              <w:t>黃道林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56B7" w:rsidRPr="00CF4745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B256B7" w:rsidRPr="007C6DFB" w:rsidTr="008C4578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6B7" w:rsidRPr="007C6DFB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B7" w:rsidRPr="007C6DFB" w:rsidRDefault="00B256B7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256B7" w:rsidRPr="007C6DFB" w:rsidRDefault="00B256B7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256B7" w:rsidRPr="007C6DFB" w:rsidRDefault="00B256B7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6B7" w:rsidRPr="007C6DFB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6B7" w:rsidRPr="007C6DFB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56B7" w:rsidRPr="007C6DFB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B7" w:rsidRPr="007C6DFB" w:rsidTr="008C4578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6B7" w:rsidRPr="007C6DFB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B7" w:rsidRDefault="00B256B7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256B7" w:rsidRDefault="00B256B7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256B7" w:rsidRPr="007C6DFB" w:rsidRDefault="00B256B7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6B7" w:rsidRPr="007C6DFB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6B7" w:rsidRPr="007C6DFB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56B7" w:rsidRPr="007C6DFB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B7" w:rsidRPr="007C6DFB" w:rsidTr="008C4578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56B7" w:rsidRPr="007C6DFB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256B7" w:rsidRPr="007C6DFB" w:rsidRDefault="00B256B7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256B7" w:rsidRPr="007C6DFB" w:rsidRDefault="00B256B7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256B7" w:rsidRPr="007C6DFB" w:rsidRDefault="00B256B7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56B7" w:rsidRPr="007C6DFB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56B7" w:rsidRPr="007C6DFB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6B7" w:rsidRPr="007C6DFB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B256B7" w:rsidRPr="00EF2407" w:rsidRDefault="00B256B7" w:rsidP="00B256B7">
      <w:pPr>
        <w:autoSpaceDE w:val="0"/>
        <w:autoSpaceDN w:val="0"/>
        <w:jc w:val="right"/>
        <w:rPr>
          <w:rFonts w:ascii="標楷體" w:eastAsia="標楷體" w:hAnsi="標楷體"/>
        </w:rPr>
      </w:pPr>
    </w:p>
    <w:p w:rsidR="00B256B7" w:rsidRPr="007C6DFB" w:rsidRDefault="00B256B7" w:rsidP="00B256B7">
      <w:pPr>
        <w:jc w:val="right"/>
        <w:rPr>
          <w:rFonts w:ascii="標楷體" w:eastAsia="標楷體" w:hAnsi="標楷體"/>
        </w:rPr>
      </w:pPr>
    </w:p>
    <w:p w:rsidR="00B256B7" w:rsidRDefault="000D05AF" w:rsidP="00B256B7">
      <w:pPr>
        <w:widowControl/>
        <w:rPr>
          <w:rFonts w:ascii="標楷體" w:eastAsia="標楷體" w:hAnsi="標楷體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4415155</wp:posOffset>
                </wp:positionH>
                <wp:positionV relativeFrom="paragraph">
                  <wp:posOffset>2670175</wp:posOffset>
                </wp:positionV>
                <wp:extent cx="2057400" cy="571500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5AF" w:rsidRDefault="000D05AF" w:rsidP="000D05AF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表單修訂日期：105.09.14</w:t>
                            </w:r>
                          </w:p>
                          <w:p w:rsidR="000D05AF" w:rsidRDefault="000D05AF" w:rsidP="000D05AF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margin-left:347.65pt;margin-top:210.2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8s8yQIAAL0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" filled="f" stroked="f">
                <v:textbox>
                  <w:txbxContent>
                    <w:p w:rsidR="000D05AF" w:rsidRDefault="000D05AF" w:rsidP="000D05AF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bookmarkStart w:id="2" w:name="_GoBack"/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表單修訂日期：105.09.14</w:t>
                      </w:r>
                    </w:p>
                    <w:p w:rsidR="000D05AF" w:rsidRDefault="000D05AF" w:rsidP="000D05AF">
                      <w:pP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 w:rsidR="00B256B7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7"/>
        <w:gridCol w:w="1841"/>
        <w:gridCol w:w="1246"/>
        <w:gridCol w:w="1301"/>
        <w:gridCol w:w="1029"/>
      </w:tblGrid>
      <w:tr w:rsidR="00B256B7" w:rsidRPr="00E52E77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56B7" w:rsidRPr="00E52E77" w:rsidRDefault="00B256B7" w:rsidP="00F36F6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52E77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B256B7" w:rsidRPr="00E52E77" w:rsidTr="00F36F6E">
        <w:trPr>
          <w:jc w:val="center"/>
        </w:trPr>
        <w:tc>
          <w:tcPr>
            <w:tcW w:w="225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6B7" w:rsidRPr="00E52E77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34" w:type="pct"/>
            <w:tcBorders>
              <w:left w:val="single" w:sz="2" w:space="0" w:color="auto"/>
            </w:tcBorders>
            <w:vAlign w:val="center"/>
          </w:tcPr>
          <w:p w:rsidR="00B256B7" w:rsidRPr="00E52E77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2" w:type="pct"/>
            <w:vAlign w:val="center"/>
          </w:tcPr>
          <w:p w:rsidR="00B256B7" w:rsidRPr="00E52E77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B256B7" w:rsidRPr="00E52E77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版本/</w:t>
            </w:r>
          </w:p>
          <w:p w:rsidR="00B256B7" w:rsidRPr="00E52E77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1" w:type="pct"/>
            <w:tcBorders>
              <w:right w:val="single" w:sz="12" w:space="0" w:color="auto"/>
            </w:tcBorders>
            <w:vAlign w:val="center"/>
          </w:tcPr>
          <w:p w:rsidR="00B256B7" w:rsidRPr="00E52E77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B256B7" w:rsidRPr="00E52E77" w:rsidTr="00F36F6E">
        <w:trPr>
          <w:trHeight w:val="663"/>
          <w:jc w:val="center"/>
        </w:trPr>
        <w:tc>
          <w:tcPr>
            <w:tcW w:w="225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256B7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7C6DFB">
              <w:rPr>
                <w:rFonts w:ascii="標楷體" w:eastAsia="標楷體" w:hAnsi="標楷體" w:hint="eastAsia"/>
                <w:b/>
              </w:rPr>
              <w:t>資料輸出入及處理作業</w:t>
            </w:r>
          </w:p>
          <w:p w:rsidR="00B256B7" w:rsidRPr="007C6DFB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7C6DFB">
              <w:rPr>
                <w:rFonts w:ascii="標楷體" w:eastAsia="標楷體" w:hAnsi="標楷體" w:hint="eastAsia"/>
                <w:b/>
              </w:rPr>
              <w:t>A.資料輸入及處理作業</w:t>
            </w:r>
          </w:p>
        </w:tc>
        <w:tc>
          <w:tcPr>
            <w:tcW w:w="93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256B7" w:rsidRPr="00E52E77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632" w:type="pct"/>
            <w:tcBorders>
              <w:bottom w:val="single" w:sz="12" w:space="0" w:color="auto"/>
            </w:tcBorders>
            <w:vAlign w:val="center"/>
          </w:tcPr>
          <w:p w:rsidR="00B256B7" w:rsidRPr="00E52E77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1180-004-1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B256B7" w:rsidRPr="00A11C46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11C46">
              <w:rPr>
                <w:rFonts w:ascii="標楷體" w:eastAsia="標楷體" w:hAnsi="標楷體" w:hint="eastAsia"/>
                <w:color w:val="000000" w:themeColor="text1"/>
                <w:sz w:val="20"/>
              </w:rPr>
              <w:t>03</w:t>
            </w:r>
            <w:r w:rsidRPr="00A11C46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B256B7" w:rsidRPr="004E5E53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 w:rsidRPr="00A11C46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</w:rPr>
              <w:t>106.03.29</w:t>
            </w:r>
          </w:p>
        </w:tc>
        <w:tc>
          <w:tcPr>
            <w:tcW w:w="52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256B7" w:rsidRPr="00E52E77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第1頁/</w:t>
            </w:r>
          </w:p>
          <w:p w:rsidR="00B256B7" w:rsidRPr="00E52E77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E52E7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B256B7" w:rsidRPr="00EF2407" w:rsidRDefault="00B256B7" w:rsidP="00B256B7">
      <w:pPr>
        <w:autoSpaceDE w:val="0"/>
        <w:autoSpaceDN w:val="0"/>
        <w:jc w:val="right"/>
        <w:rPr>
          <w:rFonts w:ascii="標楷體" w:eastAsia="標楷體" w:hAnsi="標楷體"/>
        </w:rPr>
      </w:pPr>
    </w:p>
    <w:p w:rsidR="00B256B7" w:rsidRDefault="00B256B7" w:rsidP="00B256B7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1.</w:t>
      </w:r>
      <w:r w:rsidRPr="007C6DFB">
        <w:rPr>
          <w:rFonts w:ascii="標楷體" w:eastAsia="標楷體" w:hAnsi="標楷體" w:hint="eastAsia"/>
          <w:b/>
        </w:rPr>
        <w:t>流程圖：</w:t>
      </w:r>
    </w:p>
    <w:p w:rsidR="00B256B7" w:rsidRPr="00106E31" w:rsidRDefault="00CF2EC7" w:rsidP="00B256B7">
      <w:pPr>
        <w:jc w:val="both"/>
        <w:rPr>
          <w:rFonts w:ascii="標楷體" w:eastAsia="標楷體" w:hAnsi="標楷體"/>
          <w:b/>
        </w:rPr>
      </w:pPr>
      <w:r>
        <w:object w:dxaOrig="10613" w:dyaOrig="147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pt;height:567.35pt" o:ole="">
            <v:imagedata r:id="rId8" o:title=""/>
          </v:shape>
          <o:OLEObject Type="Embed" ProgID="Visio.Drawing.11" ShapeID="_x0000_i1025" DrawAspect="Content" ObjectID="_1651326395" r:id="rId9"/>
        </w:object>
      </w:r>
      <w:bookmarkStart w:id="1" w:name="_GoBack"/>
      <w:bookmarkEnd w:id="1"/>
      <w:r w:rsidR="00B256B7" w:rsidRPr="00106E31">
        <w:rPr>
          <w:rFonts w:ascii="標楷體" w:eastAsia="標楷體" w:hAnsi="標楷體"/>
          <w:b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9"/>
        <w:gridCol w:w="1845"/>
        <w:gridCol w:w="1246"/>
        <w:gridCol w:w="1301"/>
        <w:gridCol w:w="1033"/>
      </w:tblGrid>
      <w:tr w:rsidR="00B256B7" w:rsidRPr="00E52E77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56B7" w:rsidRPr="00E52E77" w:rsidRDefault="00B256B7" w:rsidP="00F36F6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/>
              </w:rPr>
              <w:lastRenderedPageBreak/>
              <w:br w:type="page"/>
            </w:r>
            <w:r w:rsidRPr="00E52E7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B256B7" w:rsidRPr="00E52E77" w:rsidTr="00F36F6E">
        <w:trPr>
          <w:jc w:val="center"/>
        </w:trPr>
        <w:tc>
          <w:tcPr>
            <w:tcW w:w="2248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6B7" w:rsidRPr="00E52E77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36" w:type="pct"/>
            <w:tcBorders>
              <w:left w:val="single" w:sz="2" w:space="0" w:color="auto"/>
            </w:tcBorders>
            <w:vAlign w:val="center"/>
          </w:tcPr>
          <w:p w:rsidR="00B256B7" w:rsidRPr="00E52E77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2" w:type="pct"/>
            <w:vAlign w:val="center"/>
          </w:tcPr>
          <w:p w:rsidR="00B256B7" w:rsidRPr="00E52E77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B256B7" w:rsidRPr="00E52E77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版本/</w:t>
            </w:r>
          </w:p>
          <w:p w:rsidR="00B256B7" w:rsidRPr="00E52E77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3" w:type="pct"/>
            <w:tcBorders>
              <w:right w:val="single" w:sz="12" w:space="0" w:color="auto"/>
            </w:tcBorders>
            <w:vAlign w:val="center"/>
          </w:tcPr>
          <w:p w:rsidR="00B256B7" w:rsidRPr="00E52E77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B256B7" w:rsidRPr="00E52E77" w:rsidTr="00F36F6E">
        <w:trPr>
          <w:trHeight w:val="663"/>
          <w:jc w:val="center"/>
        </w:trPr>
        <w:tc>
          <w:tcPr>
            <w:tcW w:w="224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256B7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7C6DFB">
              <w:rPr>
                <w:rFonts w:ascii="標楷體" w:eastAsia="標楷體" w:hAnsi="標楷體" w:hint="eastAsia"/>
                <w:b/>
              </w:rPr>
              <w:t>資料輸出入及處理作業</w:t>
            </w:r>
          </w:p>
          <w:p w:rsidR="00B256B7" w:rsidRPr="007C6DFB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7C6DFB">
              <w:rPr>
                <w:rFonts w:ascii="標楷體" w:eastAsia="標楷體" w:hAnsi="標楷體" w:hint="eastAsia"/>
                <w:b/>
              </w:rPr>
              <w:t>A.資料輸入及處理作業</w:t>
            </w:r>
          </w:p>
        </w:tc>
        <w:tc>
          <w:tcPr>
            <w:tcW w:w="93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256B7" w:rsidRPr="00E52E77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632" w:type="pct"/>
            <w:tcBorders>
              <w:bottom w:val="single" w:sz="12" w:space="0" w:color="auto"/>
            </w:tcBorders>
            <w:vAlign w:val="center"/>
          </w:tcPr>
          <w:p w:rsidR="00B256B7" w:rsidRPr="00E52E77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1180-004-1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B256B7" w:rsidRPr="00A11C46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11C46">
              <w:rPr>
                <w:rFonts w:ascii="標楷體" w:eastAsia="標楷體" w:hAnsi="標楷體" w:hint="eastAsia"/>
                <w:color w:val="000000" w:themeColor="text1"/>
                <w:sz w:val="20"/>
              </w:rPr>
              <w:t>03</w:t>
            </w:r>
            <w:r w:rsidRPr="00A11C46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B256B7" w:rsidRPr="00A11C46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11C46">
              <w:rPr>
                <w:rFonts w:ascii="標楷體" w:eastAsia="標楷體" w:hAnsi="標楷體" w:hint="eastAsia"/>
                <w:color w:val="000000" w:themeColor="text1"/>
                <w:sz w:val="20"/>
              </w:rPr>
              <w:t>106.03.29</w:t>
            </w:r>
          </w:p>
        </w:tc>
        <w:tc>
          <w:tcPr>
            <w:tcW w:w="52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256B7" w:rsidRPr="00E52E77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E52E77">
              <w:rPr>
                <w:rFonts w:ascii="標楷體" w:eastAsia="標楷體" w:hAnsi="標楷體"/>
                <w:sz w:val="20"/>
              </w:rPr>
              <w:t>頁/</w:t>
            </w:r>
          </w:p>
          <w:p w:rsidR="00B256B7" w:rsidRPr="00E52E77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E52E7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B256B7" w:rsidRDefault="00B256B7" w:rsidP="00B256B7">
      <w:pPr>
        <w:autoSpaceDE w:val="0"/>
        <w:autoSpaceDN w:val="0"/>
        <w:jc w:val="right"/>
        <w:rPr>
          <w:rFonts w:ascii="標楷體" w:eastAsia="標楷體" w:hAnsi="標楷體"/>
          <w:b/>
        </w:rPr>
      </w:pPr>
    </w:p>
    <w:p w:rsidR="00B256B7" w:rsidRPr="007C6DFB" w:rsidRDefault="00B256B7" w:rsidP="00B256B7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2.</w:t>
      </w:r>
      <w:r w:rsidRPr="007C6DFB">
        <w:rPr>
          <w:rFonts w:ascii="標楷體" w:eastAsia="標楷體" w:hAnsi="標楷體" w:hint="eastAsia"/>
          <w:b/>
        </w:rPr>
        <w:t>作業程序：</w:t>
      </w:r>
    </w:p>
    <w:p w:rsidR="00B256B7" w:rsidRPr="007C6DFB" w:rsidRDefault="00B256B7" w:rsidP="00B256B7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C6DFB">
        <w:rPr>
          <w:rFonts w:ascii="標楷體" w:eastAsia="標楷體" w:hAnsi="標楷體"/>
        </w:rPr>
        <w:t>依據各系統之原始單據執行資料輸入處理。</w:t>
      </w:r>
    </w:p>
    <w:p w:rsidR="00B256B7" w:rsidRPr="007C6DFB" w:rsidRDefault="00B256B7" w:rsidP="00B256B7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C6DFB">
        <w:rPr>
          <w:rFonts w:ascii="標楷體" w:eastAsia="標楷體" w:hAnsi="標楷體"/>
        </w:rPr>
        <w:t>資料輸入單據或由系統產生之單據應以流水編號加以</w:t>
      </w:r>
      <w:proofErr w:type="gramStart"/>
      <w:r w:rsidRPr="007C6DFB">
        <w:rPr>
          <w:rFonts w:ascii="標楷體" w:eastAsia="標楷體" w:hAnsi="標楷體"/>
        </w:rPr>
        <w:t>控管</w:t>
      </w:r>
      <w:r w:rsidRPr="007C6DFB">
        <w:rPr>
          <w:rFonts w:ascii="標楷體" w:eastAsia="標楷體" w:hAnsi="標楷體" w:hint="eastAsia"/>
        </w:rPr>
        <w:t>如遇有漏號</w:t>
      </w:r>
      <w:proofErr w:type="gramEnd"/>
      <w:r w:rsidRPr="007C6DFB">
        <w:rPr>
          <w:rFonts w:ascii="標楷體" w:eastAsia="標楷體" w:hAnsi="標楷體" w:hint="eastAsia"/>
        </w:rPr>
        <w:t>，應即通知相關單位追蹤處理，以確保資料之完整性</w:t>
      </w:r>
      <w:r w:rsidRPr="007C6DFB">
        <w:rPr>
          <w:rFonts w:ascii="標楷體" w:eastAsia="標楷體" w:hAnsi="標楷體"/>
        </w:rPr>
        <w:t>。</w:t>
      </w:r>
    </w:p>
    <w:p w:rsidR="00B256B7" w:rsidRPr="007C6DFB" w:rsidRDefault="00B256B7" w:rsidP="00B256B7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C6DFB">
        <w:rPr>
          <w:rFonts w:ascii="標楷體" w:eastAsia="標楷體" w:hAnsi="標楷體"/>
        </w:rPr>
        <w:t>資料允許輸入方式：</w:t>
      </w:r>
    </w:p>
    <w:p w:rsidR="00B256B7" w:rsidRPr="007C6DFB" w:rsidRDefault="00B256B7" w:rsidP="00B256B7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7C6DFB">
        <w:rPr>
          <w:rFonts w:ascii="標楷體" w:eastAsia="標楷體" w:hAnsi="標楷體" w:hint="eastAsia"/>
        </w:rPr>
        <w:t>2.3.1.</w:t>
      </w:r>
      <w:r w:rsidRPr="007C6DFB">
        <w:rPr>
          <w:rFonts w:ascii="標楷體" w:eastAsia="標楷體" w:hAnsi="標楷體"/>
        </w:rPr>
        <w:t>使用單位將資料依設計的輸入格式輸入。</w:t>
      </w:r>
    </w:p>
    <w:p w:rsidR="00B256B7" w:rsidRPr="007C6DFB" w:rsidRDefault="00B256B7" w:rsidP="00B256B7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7C6DFB">
        <w:rPr>
          <w:rFonts w:ascii="標楷體" w:eastAsia="標楷體" w:hAnsi="標楷體" w:hint="eastAsia"/>
        </w:rPr>
        <w:t>2.3.2.</w:t>
      </w:r>
      <w:r w:rsidRPr="007C6DFB">
        <w:rPr>
          <w:rFonts w:ascii="標楷體" w:eastAsia="標楷體" w:hAnsi="標楷體"/>
        </w:rPr>
        <w:t>將備份資料回</w:t>
      </w:r>
      <w:r w:rsidRPr="007C6DFB">
        <w:rPr>
          <w:rFonts w:ascii="標楷體" w:eastAsia="標楷體" w:hAnsi="標楷體" w:hint="eastAsia"/>
        </w:rPr>
        <w:t>存</w:t>
      </w:r>
      <w:r w:rsidRPr="007C6DFB">
        <w:rPr>
          <w:rFonts w:ascii="標楷體" w:eastAsia="標楷體" w:hAnsi="標楷體"/>
        </w:rPr>
        <w:t>至主機。</w:t>
      </w:r>
    </w:p>
    <w:p w:rsidR="00B256B7" w:rsidRPr="007C6DFB" w:rsidRDefault="00B256B7" w:rsidP="00B256B7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C6DFB">
        <w:rPr>
          <w:rFonts w:ascii="標楷體" w:eastAsia="標楷體" w:hAnsi="標楷體"/>
        </w:rPr>
        <w:t>各單位於執行輸入作業前</w:t>
      </w:r>
      <w:r w:rsidRPr="007C6DFB">
        <w:rPr>
          <w:rFonts w:ascii="標楷體" w:eastAsia="標楷體" w:hAnsi="標楷體" w:hint="eastAsia"/>
        </w:rPr>
        <w:t>，應先行審核資料內容是否經權責主管簽核，始可輸入，以確保輸入資料之適法性</w:t>
      </w:r>
      <w:r w:rsidRPr="007C6DFB">
        <w:rPr>
          <w:rFonts w:ascii="標楷體" w:eastAsia="標楷體" w:hAnsi="標楷體"/>
        </w:rPr>
        <w:t>。</w:t>
      </w:r>
    </w:p>
    <w:p w:rsidR="00B256B7" w:rsidRPr="007C6DFB" w:rsidRDefault="00B256B7" w:rsidP="00B256B7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C6DFB">
        <w:rPr>
          <w:rFonts w:ascii="標楷體" w:eastAsia="標楷體" w:hAnsi="標楷體"/>
        </w:rPr>
        <w:t>應用程式應設定自動檢核功能，如：資料屬性、數值正負號檢查、檢查號核對等。</w:t>
      </w:r>
    </w:p>
    <w:p w:rsidR="00B256B7" w:rsidRPr="007C6DFB" w:rsidRDefault="00B256B7" w:rsidP="00B256B7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C6DFB">
        <w:rPr>
          <w:rFonts w:ascii="標楷體" w:eastAsia="標楷體" w:hAnsi="標楷體"/>
        </w:rPr>
        <w:t>資料輸入處理應留下可供確認之紀錄。</w:t>
      </w:r>
    </w:p>
    <w:p w:rsidR="00B256B7" w:rsidRPr="007C6DFB" w:rsidRDefault="00B256B7" w:rsidP="00B256B7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C6DFB">
        <w:rPr>
          <w:rFonts w:ascii="標楷體" w:eastAsia="標楷體" w:hAnsi="標楷體"/>
        </w:rPr>
        <w:t>錯誤資料之更正執行應指派</w:t>
      </w:r>
      <w:r w:rsidRPr="007C6DFB">
        <w:rPr>
          <w:rFonts w:ascii="標楷體" w:eastAsia="標楷體" w:hAnsi="標楷體" w:hint="eastAsia"/>
        </w:rPr>
        <w:t>業務所屬</w:t>
      </w:r>
      <w:r w:rsidRPr="007C6DFB">
        <w:rPr>
          <w:rFonts w:ascii="標楷體" w:eastAsia="標楷體" w:hAnsi="標楷體"/>
        </w:rPr>
        <w:t>單位授權之專人負責。</w:t>
      </w:r>
    </w:p>
    <w:p w:rsidR="00B256B7" w:rsidRPr="007C6DFB" w:rsidRDefault="00B256B7" w:rsidP="00B256B7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C6DFB">
        <w:rPr>
          <w:rFonts w:ascii="標楷體" w:eastAsia="標楷體" w:hAnsi="標楷體"/>
        </w:rPr>
        <w:t>應針對經常發生錯誤資料之發生原因進行追蹤分析，以期改善，並減少錯誤發生。</w:t>
      </w:r>
    </w:p>
    <w:p w:rsidR="00B256B7" w:rsidRPr="007C6DFB" w:rsidRDefault="00B256B7" w:rsidP="00B256B7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C6DFB">
        <w:rPr>
          <w:rFonts w:ascii="標楷體" w:eastAsia="標楷體" w:hAnsi="標楷體"/>
        </w:rPr>
        <w:t>當發生錯誤時，應先分析是屬於資料本身錯誤、或主檔錯誤、或程式錯誤，並追究其原因，取不同應變措施。</w:t>
      </w:r>
    </w:p>
    <w:p w:rsidR="00B256B7" w:rsidRPr="007C6DFB" w:rsidRDefault="00B256B7" w:rsidP="00B256B7">
      <w:pPr>
        <w:numPr>
          <w:ilvl w:val="1"/>
          <w:numId w:val="1"/>
        </w:numPr>
        <w:tabs>
          <w:tab w:val="left" w:pos="851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C6DFB">
        <w:rPr>
          <w:rFonts w:ascii="標楷體" w:eastAsia="標楷體" w:hAnsi="標楷體"/>
        </w:rPr>
        <w:t>備份資料回</w:t>
      </w:r>
      <w:r w:rsidRPr="007C6DFB">
        <w:rPr>
          <w:rFonts w:ascii="標楷體" w:eastAsia="標楷體" w:hAnsi="標楷體" w:hint="eastAsia"/>
        </w:rPr>
        <w:t>存</w:t>
      </w:r>
      <w:r w:rsidRPr="007C6DFB">
        <w:rPr>
          <w:rFonts w:ascii="標楷體" w:eastAsia="標楷體" w:hAnsi="標楷體"/>
        </w:rPr>
        <w:t>後，須統計資料之完整性及正確性。</w:t>
      </w:r>
    </w:p>
    <w:p w:rsidR="00B256B7" w:rsidRPr="007C6DFB" w:rsidRDefault="00B256B7" w:rsidP="00B256B7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3.</w:t>
      </w:r>
      <w:r w:rsidRPr="007C6DFB">
        <w:rPr>
          <w:rFonts w:ascii="標楷體" w:eastAsia="標楷體" w:hAnsi="標楷體"/>
          <w:b/>
        </w:rPr>
        <w:t>控制重點：</w:t>
      </w:r>
    </w:p>
    <w:p w:rsidR="00B256B7" w:rsidRPr="007C6DFB" w:rsidRDefault="00B256B7" w:rsidP="00B256B7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C6DFB">
        <w:rPr>
          <w:rFonts w:ascii="標楷體" w:eastAsia="標楷體" w:hAnsi="標楷體"/>
        </w:rPr>
        <w:t>各項資料之輸入是否評估其工作範圍、權責後，始授權執行輸入作業。</w:t>
      </w:r>
    </w:p>
    <w:p w:rsidR="00B256B7" w:rsidRPr="007C6DFB" w:rsidRDefault="00B256B7" w:rsidP="00B256B7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C6DFB">
        <w:rPr>
          <w:rFonts w:ascii="標楷體" w:eastAsia="標楷體" w:hAnsi="標楷體"/>
        </w:rPr>
        <w:t>對於具影響性之系統操作功能，是否設定使用者權限。</w:t>
      </w:r>
    </w:p>
    <w:p w:rsidR="00B256B7" w:rsidRPr="007C6DFB" w:rsidRDefault="00B256B7" w:rsidP="00B256B7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C6DFB">
        <w:rPr>
          <w:rFonts w:ascii="標楷體" w:eastAsia="標楷體" w:hAnsi="標楷體" w:hint="eastAsia"/>
        </w:rPr>
        <w:t>資料輸入人員於收到原始單據時，是否審核資料內容經權責主管簽核，始可輸入。</w:t>
      </w:r>
    </w:p>
    <w:p w:rsidR="00B256B7" w:rsidRPr="007C6DFB" w:rsidRDefault="00B256B7" w:rsidP="00B256B7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C6DFB">
        <w:rPr>
          <w:rFonts w:ascii="標楷體" w:eastAsia="標楷體" w:hAnsi="標楷體"/>
        </w:rPr>
        <w:t>應用程式是否設定自動檢核功能。</w:t>
      </w:r>
    </w:p>
    <w:p w:rsidR="00B256B7" w:rsidRPr="007C6DFB" w:rsidRDefault="00B256B7" w:rsidP="00B256B7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C6DFB">
        <w:rPr>
          <w:rFonts w:ascii="標楷體" w:eastAsia="標楷體" w:hAnsi="標楷體" w:hint="eastAsia"/>
        </w:rPr>
        <w:t>關鍵性</w:t>
      </w:r>
      <w:r w:rsidRPr="007C6DFB">
        <w:rPr>
          <w:rFonts w:ascii="標楷體" w:eastAsia="標楷體" w:hAnsi="標楷體"/>
        </w:rPr>
        <w:t>資料輸入處理是否留下紀錄。</w:t>
      </w:r>
    </w:p>
    <w:p w:rsidR="00B256B7" w:rsidRPr="007C6DFB" w:rsidRDefault="00B256B7" w:rsidP="00B256B7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C6DFB">
        <w:rPr>
          <w:rFonts w:ascii="標楷體" w:eastAsia="標楷體" w:hAnsi="標楷體"/>
        </w:rPr>
        <w:t>當資料輸入發生錯誤時，是否立即追查原因並處理之。</w:t>
      </w:r>
    </w:p>
    <w:p w:rsidR="00B256B7" w:rsidRPr="007C6DFB" w:rsidRDefault="00B256B7" w:rsidP="00B256B7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C6DFB">
        <w:rPr>
          <w:rFonts w:ascii="標楷體" w:eastAsia="標楷體" w:hAnsi="標楷體"/>
        </w:rPr>
        <w:t>錯誤資料更正是否依既定程序分析錯誤屬性。</w:t>
      </w:r>
    </w:p>
    <w:p w:rsidR="00B256B7" w:rsidRPr="007C6DFB" w:rsidRDefault="00B256B7" w:rsidP="00B256B7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4.</w:t>
      </w:r>
      <w:r w:rsidRPr="007C6DFB">
        <w:rPr>
          <w:rFonts w:ascii="標楷體" w:eastAsia="標楷體" w:hAnsi="標楷體" w:hint="eastAsia"/>
          <w:b/>
        </w:rPr>
        <w:t>使用表單：</w:t>
      </w:r>
    </w:p>
    <w:p w:rsidR="00B256B7" w:rsidRPr="007C6DFB" w:rsidRDefault="00B256B7" w:rsidP="00B256B7">
      <w:pPr>
        <w:pStyle w:val="a4"/>
        <w:adjustRightInd/>
        <w:ind w:leftChars="100" w:left="240" w:right="0"/>
        <w:jc w:val="both"/>
        <w:rPr>
          <w:rFonts w:hAnsi="標楷體"/>
          <w:sz w:val="24"/>
          <w:szCs w:val="24"/>
        </w:rPr>
      </w:pPr>
      <w:r w:rsidRPr="007C6DFB">
        <w:rPr>
          <w:rFonts w:hAnsi="標楷體" w:cs="新細明體" w:hint="eastAsia"/>
          <w:sz w:val="24"/>
          <w:szCs w:val="24"/>
          <w:lang w:val="zh-TW"/>
        </w:rPr>
        <w:t>無</w:t>
      </w:r>
      <w:r w:rsidRPr="007C6DFB">
        <w:rPr>
          <w:rFonts w:hAnsi="標楷體" w:hint="eastAsia"/>
          <w:sz w:val="24"/>
          <w:szCs w:val="24"/>
        </w:rPr>
        <w:t>。</w:t>
      </w:r>
    </w:p>
    <w:p w:rsidR="00B256B7" w:rsidRPr="007C6DFB" w:rsidRDefault="00B256B7" w:rsidP="00B256B7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5.</w:t>
      </w:r>
      <w:r w:rsidRPr="007C6DFB">
        <w:rPr>
          <w:rFonts w:ascii="標楷體" w:eastAsia="標楷體" w:hAnsi="標楷體" w:hint="eastAsia"/>
          <w:b/>
        </w:rPr>
        <w:t>依據及相關文件：</w:t>
      </w:r>
    </w:p>
    <w:p w:rsidR="00B256B7" w:rsidRPr="007C6DFB" w:rsidRDefault="00B256B7" w:rsidP="00B256B7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C6DFB">
        <w:rPr>
          <w:rFonts w:ascii="標楷體" w:eastAsia="標楷體" w:hAnsi="標楷體" w:hint="eastAsia"/>
        </w:rPr>
        <w:t>FGU-IS-02-04資訊資產管理</w:t>
      </w:r>
      <w:r w:rsidRPr="007C6DFB">
        <w:rPr>
          <w:rFonts w:ascii="標楷體" w:eastAsia="標楷體" w:hAnsi="標楷體" w:hint="eastAsia"/>
          <w:color w:val="000000" w:themeColor="text1"/>
        </w:rPr>
        <w:t>程序書</w:t>
      </w:r>
      <w:r w:rsidRPr="007C6DFB">
        <w:rPr>
          <w:rFonts w:ascii="標楷體" w:eastAsia="標楷體" w:hAnsi="標楷體" w:hint="eastAsia"/>
        </w:rPr>
        <w:t>。</w:t>
      </w:r>
    </w:p>
    <w:p w:rsidR="00B256B7" w:rsidRDefault="00B256B7" w:rsidP="00B256B7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C6DFB">
        <w:rPr>
          <w:rFonts w:ascii="標楷體" w:eastAsia="標楷體" w:hAnsi="標楷體" w:hint="eastAsia"/>
        </w:rPr>
        <w:t>FGU-IS-03-06備份管理作業規範。</w:t>
      </w:r>
    </w:p>
    <w:p w:rsidR="000D1C4D" w:rsidRDefault="000D1C4D"/>
    <w:sectPr w:rsidR="000D1C4D" w:rsidSect="00B256B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38C" w:rsidRDefault="00D1438C" w:rsidP="006462A0">
      <w:r>
        <w:separator/>
      </w:r>
    </w:p>
  </w:endnote>
  <w:endnote w:type="continuationSeparator" w:id="0">
    <w:p w:rsidR="00D1438C" w:rsidRDefault="00D1438C" w:rsidP="0064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38C" w:rsidRDefault="00D1438C" w:rsidP="006462A0">
      <w:r>
        <w:separator/>
      </w:r>
    </w:p>
  </w:footnote>
  <w:footnote w:type="continuationSeparator" w:id="0">
    <w:p w:rsidR="00D1438C" w:rsidRDefault="00D1438C" w:rsidP="00646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A470D"/>
    <w:multiLevelType w:val="multilevel"/>
    <w:tmpl w:val="4176C8CE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>
    <w:nsid w:val="24CA130A"/>
    <w:multiLevelType w:val="multilevel"/>
    <w:tmpl w:val="EA2E8D28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>
    <w:nsid w:val="3C861B72"/>
    <w:multiLevelType w:val="multilevel"/>
    <w:tmpl w:val="DB28353C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B7"/>
    <w:rsid w:val="000D05AF"/>
    <w:rsid w:val="000D1C4D"/>
    <w:rsid w:val="00106E31"/>
    <w:rsid w:val="003D655C"/>
    <w:rsid w:val="004540DD"/>
    <w:rsid w:val="006462A0"/>
    <w:rsid w:val="00683586"/>
    <w:rsid w:val="00707274"/>
    <w:rsid w:val="00726C9D"/>
    <w:rsid w:val="008C4578"/>
    <w:rsid w:val="00B256B7"/>
    <w:rsid w:val="00CF2EC7"/>
    <w:rsid w:val="00D1438C"/>
    <w:rsid w:val="00E4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6B7"/>
    <w:rPr>
      <w:color w:val="0563C1" w:themeColor="hyperlink"/>
      <w:u w:val="single"/>
    </w:rPr>
  </w:style>
  <w:style w:type="paragraph" w:styleId="a4">
    <w:name w:val="Block Text"/>
    <w:basedOn w:val="a"/>
    <w:rsid w:val="00B256B7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6462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462A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462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462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6B7"/>
    <w:rPr>
      <w:color w:val="0563C1" w:themeColor="hyperlink"/>
      <w:u w:val="single"/>
    </w:rPr>
  </w:style>
  <w:style w:type="paragraph" w:styleId="a4">
    <w:name w:val="Block Text"/>
    <w:basedOn w:val="a"/>
    <w:rsid w:val="00B256B7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6462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462A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462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462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fgu</cp:lastModifiedBy>
  <cp:revision>2</cp:revision>
  <dcterms:created xsi:type="dcterms:W3CDTF">2020-05-18T07:46:00Z</dcterms:created>
  <dcterms:modified xsi:type="dcterms:W3CDTF">2020-05-18T07:46:00Z</dcterms:modified>
</cp:coreProperties>
</file>