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E9" w:rsidRDefault="00AA65E9" w:rsidP="00AA65E9">
      <w:pPr>
        <w:jc w:val="center"/>
        <w:rPr>
          <w:rFonts w:ascii="標楷體" w:eastAsia="標楷體" w:hAnsi="標楷體"/>
          <w:sz w:val="36"/>
          <w:szCs w:val="36"/>
        </w:rPr>
      </w:pPr>
      <w:r w:rsidRPr="00F8263E">
        <w:rPr>
          <w:rFonts w:ascii="標楷體" w:eastAsia="標楷體" w:hAnsi="標楷體" w:hint="eastAsia"/>
          <w:sz w:val="36"/>
          <w:szCs w:val="36"/>
        </w:rPr>
        <w:t>佛光大學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總務處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內控項目風險評估彙總表</w:t>
      </w:r>
    </w:p>
    <w:p w:rsidR="00AA65E9" w:rsidRPr="009337B5" w:rsidRDefault="00AA65E9" w:rsidP="00AA65E9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98"/>
        <w:gridCol w:w="570"/>
        <w:gridCol w:w="1094"/>
        <w:gridCol w:w="3398"/>
        <w:gridCol w:w="1849"/>
        <w:gridCol w:w="700"/>
        <w:gridCol w:w="700"/>
        <w:gridCol w:w="745"/>
      </w:tblGrid>
      <w:tr w:rsidR="00AA65E9" w:rsidRPr="00F15D63" w:rsidTr="007D0258">
        <w:tc>
          <w:tcPr>
            <w:tcW w:w="40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8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2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7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AA65E9" w:rsidRPr="00F15D63" w:rsidTr="007D0258">
        <w:trPr>
          <w:trHeight w:val="210"/>
        </w:trPr>
        <w:tc>
          <w:tcPr>
            <w:tcW w:w="405" w:type="pct"/>
            <w:vMerge w:val="restart"/>
            <w:tcBorders>
              <w:top w:val="single" w:sz="6" w:space="0" w:color="auto"/>
            </w:tcBorders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15D63">
              <w:rPr>
                <w:rFonts w:ascii="標楷體" w:eastAsia="標楷體" w:hAnsi="標楷體" w:hint="eastAsia"/>
                <w:kern w:val="0"/>
                <w:szCs w:val="24"/>
              </w:rPr>
              <w:t>總務處</w:t>
            </w:r>
          </w:p>
        </w:tc>
        <w:tc>
          <w:tcPr>
            <w:tcW w:w="289" w:type="pct"/>
            <w:tcBorders>
              <w:top w:val="single" w:sz="6" w:space="0" w:color="auto"/>
            </w:tcBorders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724" w:type="pct"/>
            <w:tcBorders>
              <w:top w:val="single" w:sz="6" w:space="0" w:color="auto"/>
            </w:tcBorders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1130-001</w:t>
            </w:r>
            <w:r w:rsidRPr="007255ED">
              <w:rPr>
                <w:rFonts w:ascii="標楷體" w:eastAsia="標楷體" w:hAnsi="標楷體" w:hint="eastAsia"/>
                <w:szCs w:val="24"/>
              </w:rPr>
              <w:t>採購</w:t>
            </w:r>
            <w:r w:rsidRPr="007255ED">
              <w:rPr>
                <w:rFonts w:ascii="標楷體" w:eastAsia="標楷體" w:hAnsi="標楷體"/>
                <w:szCs w:val="24"/>
              </w:rPr>
              <w:t>管理作業</w:t>
            </w:r>
            <w:r w:rsidRPr="007255ED">
              <w:rPr>
                <w:rFonts w:ascii="標楷體" w:eastAsia="標楷體" w:hAnsi="標楷體" w:hint="eastAsia"/>
                <w:szCs w:val="24"/>
              </w:rPr>
              <w:t>-10萬元（含）以上</w:t>
            </w:r>
          </w:p>
        </w:tc>
        <w:tc>
          <w:tcPr>
            <w:tcW w:w="938" w:type="pct"/>
            <w:tcBorders>
              <w:top w:val="single" w:sz="6" w:space="0" w:color="auto"/>
            </w:tcBorders>
            <w:vAlign w:val="center"/>
          </w:tcPr>
          <w:p w:rsidR="00AA65E9" w:rsidRPr="00B76F12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法規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上級機關處分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auto"/>
            </w:tcBorders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6" w:space="0" w:color="auto"/>
            </w:tcBorders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555" w:type="pct"/>
            <w:vAlign w:val="center"/>
          </w:tcPr>
          <w:p w:rsidR="00AA65E9" w:rsidRPr="004D6856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1130-001-2</w:t>
            </w:r>
            <w:r w:rsidRPr="007255ED">
              <w:rPr>
                <w:rFonts w:ascii="標楷體" w:eastAsia="標楷體" w:hAnsi="標楷體" w:hint="eastAsia"/>
                <w:szCs w:val="24"/>
              </w:rPr>
              <w:t>採購管理作業</w:t>
            </w:r>
            <w:r w:rsidRPr="007255ED">
              <w:rPr>
                <w:rFonts w:ascii="標楷體" w:eastAsia="標楷體" w:hAnsi="標楷體"/>
                <w:szCs w:val="24"/>
              </w:rPr>
              <w:t>-3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萬元（含）以上至</w:t>
            </w:r>
            <w:r w:rsidRPr="007255ED">
              <w:rPr>
                <w:rFonts w:ascii="標楷體" w:eastAsia="標楷體" w:hAnsi="標楷體"/>
                <w:szCs w:val="24"/>
              </w:rPr>
              <w:t>10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938" w:type="pct"/>
            <w:vAlign w:val="center"/>
          </w:tcPr>
          <w:p w:rsidR="00AA65E9" w:rsidRPr="004D6856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財物損失/新臺幣10萬元以下</w:t>
            </w:r>
          </w:p>
        </w:tc>
        <w:tc>
          <w:tcPr>
            <w:tcW w:w="355" w:type="pct"/>
            <w:vAlign w:val="center"/>
          </w:tcPr>
          <w:p w:rsidR="00AA65E9" w:rsidRPr="004D6856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4D6856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4D6856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555" w:type="pct"/>
            <w:vAlign w:val="center"/>
          </w:tcPr>
          <w:p w:rsidR="00AA65E9" w:rsidRPr="004D6856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1130-001-3</w:t>
            </w:r>
            <w:r w:rsidRPr="007255ED">
              <w:rPr>
                <w:rFonts w:ascii="標楷體" w:eastAsia="標楷體" w:hAnsi="標楷體" w:hint="eastAsia"/>
                <w:szCs w:val="24"/>
              </w:rPr>
              <w:t>採購管理作業</w:t>
            </w:r>
            <w:r w:rsidRPr="007255ED">
              <w:rPr>
                <w:rFonts w:ascii="標楷體" w:eastAsia="標楷體" w:hAnsi="標楷體"/>
                <w:szCs w:val="24"/>
              </w:rPr>
              <w:t>-1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萬元（含）以上至</w:t>
            </w:r>
            <w:r w:rsidRPr="007255ED">
              <w:rPr>
                <w:rFonts w:ascii="標楷體" w:eastAsia="標楷體" w:hAnsi="標楷體"/>
                <w:szCs w:val="24"/>
              </w:rPr>
              <w:t>3</w:t>
            </w:r>
            <w:r w:rsidRPr="007255ED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938" w:type="pct"/>
            <w:vAlign w:val="center"/>
          </w:tcPr>
          <w:p w:rsidR="00AA65E9" w:rsidRPr="004D6856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55" w:type="pct"/>
            <w:vAlign w:val="center"/>
          </w:tcPr>
          <w:p w:rsidR="00AA65E9" w:rsidRPr="004D6856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4D6856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4D6856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D685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1130-002</w:t>
            </w:r>
            <w:r w:rsidRPr="00E35F3D">
              <w:rPr>
                <w:rFonts w:ascii="標楷體" w:eastAsia="標楷體" w:hAnsi="標楷體" w:hint="eastAsia"/>
                <w:szCs w:val="24"/>
              </w:rPr>
              <w:t>教職員宿舍申請分配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法規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上級機關處分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5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1130-003-1</w:t>
            </w:r>
            <w:r w:rsidRPr="007255ED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7255ED">
              <w:rPr>
                <w:rFonts w:ascii="標楷體" w:eastAsia="標楷體" w:hAnsi="標楷體"/>
                <w:szCs w:val="24"/>
              </w:rPr>
              <w:t>-</w:t>
            </w:r>
            <w:r w:rsidRPr="007255ED">
              <w:rPr>
                <w:rFonts w:ascii="標楷體" w:eastAsia="標楷體" w:hAnsi="標楷體" w:hint="eastAsia"/>
                <w:szCs w:val="24"/>
              </w:rPr>
              <w:t>校車支援申請</w:t>
            </w:r>
          </w:p>
        </w:tc>
        <w:tc>
          <w:tcPr>
            <w:tcW w:w="938" w:type="pct"/>
            <w:vAlign w:val="center"/>
          </w:tcPr>
          <w:p w:rsidR="00AA65E9" w:rsidRPr="00B76F12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5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1130-003-2</w:t>
            </w:r>
            <w:r w:rsidRPr="00E35F3D">
              <w:rPr>
                <w:rFonts w:ascii="標楷體" w:eastAsia="標楷體" w:hAnsi="標楷體" w:hint="eastAsia"/>
                <w:szCs w:val="24"/>
              </w:rPr>
              <w:t>校車管理作業</w:t>
            </w:r>
            <w:r w:rsidRPr="00E35F3D">
              <w:rPr>
                <w:rFonts w:ascii="標楷體" w:eastAsia="標楷體" w:hAnsi="標楷體"/>
                <w:szCs w:val="24"/>
              </w:rPr>
              <w:t>-</w:t>
            </w:r>
            <w:r w:rsidRPr="00E35F3D">
              <w:rPr>
                <w:rFonts w:ascii="標楷體" w:eastAsia="標楷體" w:hAnsi="標楷體" w:hint="eastAsia"/>
                <w:szCs w:val="24"/>
              </w:rPr>
              <w:t>校車事故、異常管理</w:t>
            </w:r>
          </w:p>
        </w:tc>
        <w:tc>
          <w:tcPr>
            <w:tcW w:w="938" w:type="pct"/>
            <w:vAlign w:val="center"/>
          </w:tcPr>
          <w:p w:rsidR="00AA65E9" w:rsidRPr="00B76F12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4D6856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1130-004</w:t>
            </w:r>
            <w:r w:rsidRPr="007255ED">
              <w:rPr>
                <w:rFonts w:ascii="標楷體" w:eastAsia="標楷體" w:hAnsi="標楷體" w:hint="eastAsia"/>
                <w:szCs w:val="24"/>
              </w:rPr>
              <w:t>勤務支援作業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1130-005-1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-A.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財產新增作業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1130-005-2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-B.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財產驗收作業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1130-005-3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-C.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財產移轉作業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1130-005-4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-D.</w:t>
            </w:r>
            <w:r w:rsidRPr="00E35F3D">
              <w:rPr>
                <w:rFonts w:ascii="標楷體" w:eastAsia="標楷體" w:hAnsi="標楷體" w:hint="eastAsia"/>
                <w:szCs w:val="24"/>
              </w:rPr>
              <w:t>物品借用作業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1130-005-5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-E.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財產盤點作業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1130-005-6</w:t>
            </w:r>
            <w:r w:rsidRPr="00E35F3D">
              <w:rPr>
                <w:rFonts w:ascii="標楷體" w:eastAsia="標楷體" w:hAnsi="標楷體" w:hint="eastAsia"/>
                <w:szCs w:val="24"/>
              </w:rPr>
              <w:t>財物管理作業</w:t>
            </w:r>
            <w:r w:rsidRPr="00E35F3D">
              <w:rPr>
                <w:rFonts w:ascii="標楷體" w:eastAsia="標楷體" w:hAnsi="標楷體"/>
                <w:szCs w:val="24"/>
              </w:rPr>
              <w:t>-F.</w:t>
            </w:r>
            <w:r w:rsidRPr="00E35F3D">
              <w:rPr>
                <w:rFonts w:ascii="標楷體" w:eastAsia="標楷體" w:hAnsi="標楷體" w:hint="eastAsia"/>
                <w:szCs w:val="24"/>
              </w:rPr>
              <w:t>財產報廢作業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新臺幣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  <w:r w:rsidRPr="00F15D63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555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1130-006</w:t>
            </w:r>
            <w:r w:rsidRPr="00E35F3D">
              <w:rPr>
                <w:rFonts w:ascii="標楷體" w:eastAsia="標楷體" w:hAnsi="標楷體" w:hint="eastAsia"/>
                <w:szCs w:val="24"/>
              </w:rPr>
              <w:t>場地管理作業</w:t>
            </w:r>
          </w:p>
        </w:tc>
        <w:tc>
          <w:tcPr>
            <w:tcW w:w="938" w:type="pct"/>
            <w:vAlign w:val="center"/>
          </w:tcPr>
          <w:p w:rsidR="00AA65E9" w:rsidRPr="00B76F12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555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1130-007-1</w:t>
            </w:r>
            <w:r w:rsidRPr="00E35F3D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E35F3D">
              <w:rPr>
                <w:rFonts w:ascii="標楷體" w:eastAsia="標楷體" w:hAnsi="標楷體"/>
                <w:szCs w:val="24"/>
              </w:rPr>
              <w:t>-A.</w:t>
            </w:r>
            <w:r w:rsidRPr="00E35F3D">
              <w:rPr>
                <w:rFonts w:ascii="標楷體" w:eastAsia="標楷體" w:hAnsi="標楷體" w:hint="eastAsia"/>
                <w:szCs w:val="24"/>
              </w:rPr>
              <w:t>紙本收文管理作業</w:t>
            </w:r>
          </w:p>
        </w:tc>
        <w:tc>
          <w:tcPr>
            <w:tcW w:w="938" w:type="pct"/>
            <w:vAlign w:val="center"/>
          </w:tcPr>
          <w:p w:rsidR="00AA65E9" w:rsidRPr="00B76F12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555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1130-007-2</w:t>
            </w:r>
            <w:r w:rsidRPr="00E35F3D">
              <w:rPr>
                <w:rFonts w:ascii="標楷體" w:eastAsia="標楷體" w:hAnsi="標楷體" w:hint="eastAsia"/>
                <w:szCs w:val="24"/>
              </w:rPr>
              <w:t>收文管理作業</w:t>
            </w:r>
            <w:r w:rsidRPr="00E35F3D">
              <w:rPr>
                <w:rFonts w:ascii="標楷體" w:eastAsia="標楷體" w:hAnsi="標楷體"/>
                <w:szCs w:val="24"/>
              </w:rPr>
              <w:t>-B.</w:t>
            </w:r>
            <w:r w:rsidRPr="00E35F3D">
              <w:rPr>
                <w:rFonts w:ascii="標楷體" w:eastAsia="標楷體" w:hAnsi="標楷體" w:hint="eastAsia"/>
                <w:szCs w:val="24"/>
              </w:rPr>
              <w:t>電子收文管理作業</w:t>
            </w:r>
          </w:p>
        </w:tc>
        <w:tc>
          <w:tcPr>
            <w:tcW w:w="938" w:type="pct"/>
            <w:vAlign w:val="center"/>
          </w:tcPr>
          <w:p w:rsidR="00AA65E9" w:rsidRPr="00B76F12" w:rsidRDefault="00AA65E9" w:rsidP="007D025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B76F12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B76F12" w:rsidRDefault="00AA65E9" w:rsidP="007D025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AA65E9" w:rsidRPr="00B76F12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76F12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1130-008</w:t>
            </w:r>
            <w:r w:rsidRPr="00E35F3D">
              <w:rPr>
                <w:rFonts w:ascii="標楷體" w:eastAsia="標楷體" w:hAnsi="標楷體" w:hint="eastAsia"/>
                <w:szCs w:val="24"/>
              </w:rPr>
              <w:t>發文管理作業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1130-009</w:t>
            </w:r>
            <w:r w:rsidRPr="00E35F3D">
              <w:rPr>
                <w:rFonts w:ascii="標楷體" w:eastAsia="標楷體" w:hAnsi="標楷體" w:hint="eastAsia"/>
                <w:szCs w:val="24"/>
              </w:rPr>
              <w:t>公文調閱作業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1130-010</w:t>
            </w:r>
            <w:r w:rsidRPr="00E35F3D">
              <w:rPr>
                <w:rFonts w:ascii="標楷體" w:eastAsia="標楷體" w:hAnsi="標楷體" w:hint="eastAsia"/>
                <w:szCs w:val="24"/>
              </w:rPr>
              <w:t>公文</w:t>
            </w:r>
            <w:proofErr w:type="gramStart"/>
            <w:r w:rsidRPr="00E35F3D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E35F3D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1130-011</w:t>
            </w:r>
            <w:r w:rsidRPr="00E35F3D">
              <w:rPr>
                <w:rFonts w:ascii="標楷體" w:eastAsia="標楷體" w:hAnsi="標楷體" w:hint="eastAsia"/>
                <w:szCs w:val="24"/>
              </w:rPr>
              <w:t>收款作業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1130-012</w:t>
            </w:r>
            <w:r w:rsidRPr="00E35F3D">
              <w:rPr>
                <w:rFonts w:ascii="標楷體" w:eastAsia="標楷體" w:hAnsi="標楷體" w:hint="eastAsia"/>
                <w:szCs w:val="24"/>
              </w:rPr>
              <w:t>付款作業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9337B5" w:rsidRDefault="00AA65E9" w:rsidP="007D0258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555" w:type="pct"/>
            <w:vAlign w:val="center"/>
          </w:tcPr>
          <w:p w:rsidR="00AA65E9" w:rsidRPr="009337B5" w:rsidRDefault="00AA65E9" w:rsidP="007D0258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9337B5">
              <w:rPr>
                <w:rFonts w:ascii="標楷體" w:eastAsia="標楷體" w:hAnsi="標楷體" w:hint="eastAsia"/>
                <w:szCs w:val="24"/>
              </w:rPr>
              <w:t>總</w:t>
            </w:r>
            <w:r w:rsidRPr="009337B5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1130-013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設備維護保養作業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9337B5" w:rsidRDefault="00AA65E9" w:rsidP="007D0258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9337B5" w:rsidRDefault="00AA65E9" w:rsidP="007D0258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23</w:t>
            </w:r>
          </w:p>
        </w:tc>
        <w:tc>
          <w:tcPr>
            <w:tcW w:w="555" w:type="pct"/>
            <w:vAlign w:val="center"/>
          </w:tcPr>
          <w:p w:rsidR="00AA65E9" w:rsidRPr="009337B5" w:rsidRDefault="00AA65E9" w:rsidP="007D0258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9337B5"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255ED">
              <w:rPr>
                <w:rFonts w:ascii="標楷體" w:eastAsia="標楷體" w:hAnsi="標楷體"/>
                <w:szCs w:val="24"/>
              </w:rPr>
              <w:t>1130-014</w:t>
            </w:r>
            <w:r w:rsidRPr="007255ED">
              <w:rPr>
                <w:rFonts w:ascii="標楷體" w:eastAsia="標楷體" w:hAnsi="標楷體" w:hint="eastAsia"/>
                <w:szCs w:val="24"/>
              </w:rPr>
              <w:t>修繕作業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AA65E9" w:rsidRPr="009337B5" w:rsidRDefault="00AA65E9" w:rsidP="007D0258">
            <w:pPr>
              <w:pStyle w:val="1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337B5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24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5F3D">
              <w:rPr>
                <w:rFonts w:ascii="標楷體" w:eastAsia="標楷體" w:hAnsi="標楷體"/>
                <w:color w:val="000000" w:themeColor="text1"/>
                <w:szCs w:val="24"/>
              </w:rPr>
              <w:t>1130-015</w:t>
            </w:r>
            <w:r w:rsidRPr="00E35F3D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教師研究室分配暨管理作業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25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1130-016</w:t>
            </w:r>
            <w:r w:rsidRPr="00E35F3D">
              <w:rPr>
                <w:rFonts w:ascii="標楷體" w:eastAsia="標楷體" w:hAnsi="標楷體" w:hint="eastAsia"/>
                <w:szCs w:val="24"/>
              </w:rPr>
              <w:t>空間規劃暨分配委員會作業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26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724" w:type="pct"/>
            <w:vAlign w:val="center"/>
          </w:tcPr>
          <w:p w:rsidR="00AA65E9" w:rsidRPr="00E35F3D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5F3D">
              <w:rPr>
                <w:rFonts w:ascii="標楷體" w:eastAsia="標楷體" w:hAnsi="標楷體"/>
                <w:szCs w:val="24"/>
              </w:rPr>
              <w:t>1130-017</w:t>
            </w:r>
            <w:r w:rsidRPr="00E35F3D">
              <w:rPr>
                <w:rFonts w:ascii="標楷體" w:eastAsia="標楷體" w:hAnsi="標楷體" w:hint="eastAsia"/>
                <w:szCs w:val="24"/>
              </w:rPr>
              <w:t>場地外包經營管理作業</w:t>
            </w:r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F15D63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C768A6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768A6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555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E1EBC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4E1EBC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724" w:type="pct"/>
            <w:vAlign w:val="center"/>
          </w:tcPr>
          <w:p w:rsidR="00AA65E9" w:rsidRPr="000D74E9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管考作業" w:history="1">
              <w:r w:rsidRPr="007F7ACF">
                <w:rPr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938" w:type="pct"/>
            <w:vAlign w:val="center"/>
          </w:tcPr>
          <w:p w:rsidR="00AA65E9" w:rsidRPr="00F15D63" w:rsidRDefault="00AA65E9" w:rsidP="007D025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55A5A">
              <w:rPr>
                <w:rFonts w:ascii="標楷體" w:eastAsia="標楷體" w:hAnsi="標楷體" w:hint="eastAsia"/>
                <w:color w:val="000000"/>
                <w:szCs w:val="24"/>
              </w:rPr>
              <w:t>法規</w:t>
            </w:r>
            <w:r w:rsidRPr="00755A5A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7F40CC">
              <w:rPr>
                <w:rFonts w:ascii="標楷體" w:eastAsia="標楷體" w:hAnsi="標楷體" w:hint="eastAsia"/>
                <w:color w:val="000000"/>
                <w:szCs w:val="24"/>
              </w:rPr>
              <w:t>上級機關處分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78" w:type="pct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AA65E9" w:rsidRPr="00F15D63" w:rsidTr="007D0258">
        <w:trPr>
          <w:trHeight w:val="180"/>
        </w:trPr>
        <w:tc>
          <w:tcPr>
            <w:tcW w:w="405" w:type="pct"/>
            <w:vMerge/>
            <w:vAlign w:val="center"/>
          </w:tcPr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Align w:val="center"/>
          </w:tcPr>
          <w:p w:rsidR="00AA65E9" w:rsidRPr="005D20E5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F016D7">
              <w:rPr>
                <w:rFonts w:ascii="標楷體" w:eastAsia="標楷體" w:hAnsi="標楷體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555" w:type="pct"/>
            <w:vAlign w:val="center"/>
          </w:tcPr>
          <w:p w:rsidR="00AA65E9" w:rsidRPr="004B522B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4B522B">
              <w:rPr>
                <w:rFonts w:ascii="標楷體" w:eastAsia="標楷體" w:hAnsi="標楷體" w:hint="eastAsia"/>
                <w:szCs w:val="24"/>
              </w:rPr>
              <w:t>總</w:t>
            </w:r>
            <w:r w:rsidRPr="004B522B">
              <w:rPr>
                <w:rFonts w:ascii="標楷體" w:eastAsia="標楷體" w:hAnsi="標楷體"/>
                <w:szCs w:val="24"/>
              </w:rPr>
              <w:t>1</w:t>
            </w:r>
            <w:r w:rsidRPr="004B522B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24" w:type="pct"/>
            <w:vAlign w:val="center"/>
          </w:tcPr>
          <w:p w:rsidR="00AA65E9" w:rsidRPr="004B522B" w:rsidRDefault="00AA65E9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B522B">
              <w:rPr>
                <w:rFonts w:ascii="標楷體" w:eastAsia="標楷體" w:hAnsi="標楷體" w:hint="eastAsia"/>
                <w:szCs w:val="24"/>
              </w:rPr>
              <w:t>1130-019校園邊坡安全穩定監測及巡檢修護作業</w:t>
            </w:r>
          </w:p>
        </w:tc>
        <w:tc>
          <w:tcPr>
            <w:tcW w:w="938" w:type="pct"/>
            <w:vAlign w:val="center"/>
          </w:tcPr>
          <w:p w:rsidR="00AA65E9" w:rsidRPr="004B522B" w:rsidRDefault="00AA65E9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B522B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4B522B">
              <w:rPr>
                <w:rFonts w:ascii="標楷體" w:eastAsia="標楷體" w:hAnsi="標楷體"/>
                <w:szCs w:val="24"/>
              </w:rPr>
              <w:t>/</w:t>
            </w:r>
            <w:r w:rsidRPr="004B522B">
              <w:rPr>
                <w:rFonts w:ascii="標楷體" w:eastAsia="標楷體" w:hAnsi="標楷體" w:hint="eastAsia"/>
                <w:szCs w:val="24"/>
              </w:rPr>
              <w:t>新臺幣</w:t>
            </w:r>
            <w:r w:rsidRPr="004B522B">
              <w:rPr>
                <w:rFonts w:ascii="標楷體" w:eastAsia="標楷體" w:hAnsi="標楷體"/>
                <w:szCs w:val="24"/>
              </w:rPr>
              <w:t>10</w:t>
            </w:r>
            <w:r w:rsidRPr="004B522B">
              <w:rPr>
                <w:rFonts w:ascii="標楷體" w:eastAsia="標楷體" w:hAnsi="標楷體" w:hint="eastAsia"/>
                <w:szCs w:val="24"/>
              </w:rPr>
              <w:t>萬元以上</w:t>
            </w:r>
          </w:p>
        </w:tc>
        <w:tc>
          <w:tcPr>
            <w:tcW w:w="355" w:type="pct"/>
            <w:vAlign w:val="center"/>
          </w:tcPr>
          <w:p w:rsidR="00AA65E9" w:rsidRPr="004B522B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522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:rsidR="00AA65E9" w:rsidRPr="004B522B" w:rsidRDefault="00AA65E9" w:rsidP="007D02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B522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:rsidR="00AA65E9" w:rsidRPr="004B522B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4B522B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</w:tbl>
    <w:p w:rsidR="00AA65E9" w:rsidRPr="00C23A50" w:rsidRDefault="00AA65E9" w:rsidP="00AA65E9">
      <w:pPr>
        <w:jc w:val="right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AA65E9" w:rsidRDefault="00AA65E9" w:rsidP="00AA65E9">
      <w:pPr>
        <w:jc w:val="center"/>
        <w:rPr>
          <w:rFonts w:ascii="標楷體" w:eastAsia="標楷體" w:hAnsi="標楷體"/>
          <w:sz w:val="36"/>
          <w:szCs w:val="36"/>
        </w:rPr>
      </w:pPr>
      <w:r w:rsidRPr="00C23A50">
        <w:rPr>
          <w:rFonts w:ascii="標楷體" w:eastAsia="標楷體" w:hAnsi="標楷體"/>
          <w:szCs w:val="24"/>
        </w:rPr>
        <w:br w:type="page"/>
      </w:r>
      <w:r w:rsidRPr="00F8263E">
        <w:rPr>
          <w:rFonts w:ascii="標楷體" w:eastAsia="標楷體" w:hAnsi="標楷體" w:hint="eastAsia"/>
          <w:sz w:val="36"/>
          <w:szCs w:val="36"/>
        </w:rPr>
        <w:lastRenderedPageBreak/>
        <w:t>佛光大學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總務處</w:t>
      </w:r>
      <w:r w:rsidRPr="00F8263E">
        <w:rPr>
          <w:rFonts w:ascii="標楷體" w:eastAsia="標楷體" w:hAnsi="標楷體"/>
          <w:sz w:val="36"/>
          <w:szCs w:val="36"/>
        </w:rPr>
        <w:t xml:space="preserve"> </w:t>
      </w:r>
      <w:r w:rsidRPr="00F8263E">
        <w:rPr>
          <w:rFonts w:ascii="標楷體" w:eastAsia="標楷體" w:hAnsi="標楷體" w:hint="eastAsia"/>
          <w:sz w:val="36"/>
          <w:szCs w:val="36"/>
        </w:rPr>
        <w:t>風險圖像</w:t>
      </w:r>
    </w:p>
    <w:p w:rsidR="00AA65E9" w:rsidRPr="001B56FA" w:rsidRDefault="00AA65E9" w:rsidP="00AA65E9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749"/>
        <w:gridCol w:w="2473"/>
        <w:gridCol w:w="2613"/>
      </w:tblGrid>
      <w:tr w:rsidR="00AA65E9" w:rsidRPr="00F15D63" w:rsidTr="007D0258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AA65E9" w:rsidRPr="00F15D63" w:rsidRDefault="00AA65E9" w:rsidP="007D0258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 w:hint="eastAsia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AA65E9" w:rsidRPr="00F15D63" w:rsidTr="007D0258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AA65E9" w:rsidRPr="009D1E72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D1E72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1-1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11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13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3-2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AA65E9" w:rsidRPr="00F15D63" w:rsidTr="007D0258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016D7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總1-2、總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7-1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15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7-2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14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17</w:t>
            </w:r>
            <w:r w:rsidRPr="004B522B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4B522B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4B522B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AA65E9" w:rsidRPr="00F15D63" w:rsidTr="007D0258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15D63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AA65E9" w:rsidRPr="00F15D63" w:rsidRDefault="00AA65E9" w:rsidP="007D0258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總1-3</w:t>
            </w:r>
            <w:r w:rsidRPr="00387887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4B522B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4B522B">
              <w:rPr>
                <w:rFonts w:ascii="標楷體" w:eastAsia="標楷體" w:hAnsi="標楷體"/>
                <w:color w:val="000000"/>
                <w:szCs w:val="24"/>
              </w:rPr>
              <w:t>3-1</w:t>
            </w:r>
            <w:r w:rsidRPr="004B522B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5-1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5-2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5-3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5-4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5-5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AA65E9" w:rsidRPr="00F016D7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016D7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AA65E9" w:rsidRPr="00F016D7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016D7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AA65E9" w:rsidRPr="00F016D7" w:rsidRDefault="00AA65E9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016D7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AA65E9" w:rsidRPr="00F016D7" w:rsidRDefault="00AA65E9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016D7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8</w:t>
            </w:r>
            <w:r w:rsidRPr="00F016D7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F016D7">
              <w:rPr>
                <w:rFonts w:ascii="標楷體" w:eastAsia="標楷體" w:hAnsi="標楷體"/>
                <w:color w:val="000000"/>
                <w:szCs w:val="24"/>
              </w:rPr>
              <w:t>10）</w:t>
            </w:r>
          </w:p>
        </w:tc>
      </w:tr>
      <w:tr w:rsidR="00AA65E9" w:rsidRPr="00F15D63" w:rsidTr="007D0258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AA65E9" w:rsidRPr="00F15D63" w:rsidRDefault="00AA65E9" w:rsidP="007D0258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F15D63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AA65E9" w:rsidRPr="00F15D63" w:rsidTr="007D0258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A65E9" w:rsidRPr="00F15D63" w:rsidRDefault="00AA65E9" w:rsidP="007D0258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AA65E9" w:rsidRPr="00F15D63" w:rsidRDefault="00AA65E9" w:rsidP="007D0258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F15D6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AA65E9" w:rsidRPr="00B17336" w:rsidRDefault="00AA65E9" w:rsidP="00AA65E9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</w:p>
    <w:p w:rsidR="00AA65E9" w:rsidRPr="00B17336" w:rsidRDefault="00AA65E9" w:rsidP="00AA65E9">
      <w:pPr>
        <w:rPr>
          <w:rFonts w:ascii="標楷體" w:eastAsia="標楷體" w:hAnsi="標楷體"/>
          <w:sz w:val="26"/>
          <w:szCs w:val="26"/>
        </w:rPr>
      </w:pPr>
    </w:p>
    <w:p w:rsidR="00AA65E9" w:rsidRDefault="00AA65E9" w:rsidP="00AA65E9">
      <w:pPr>
        <w:tabs>
          <w:tab w:val="left" w:pos="960"/>
        </w:tabs>
        <w:adjustRightInd w:val="0"/>
        <w:textAlignment w:val="baseline"/>
        <w:rPr>
          <w:b/>
          <w:bdr w:val="single" w:sz="4" w:space="0" w:color="auto"/>
        </w:rPr>
      </w:pPr>
      <w:r w:rsidRPr="00B42219">
        <w:rPr>
          <w:rFonts w:ascii="標楷體" w:eastAsia="標楷體" w:hAnsi="標楷體" w:hint="eastAsia"/>
          <w:sz w:val="28"/>
          <w:szCs w:val="28"/>
        </w:rPr>
        <w:t>總務處現有內控項目經風險分析後，屬風險等級高</w:t>
      </w:r>
      <w:r w:rsidRPr="00B42219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B4221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 </w:t>
      </w:r>
      <w:r w:rsidRPr="00B42219">
        <w:rPr>
          <w:rFonts w:ascii="標楷體" w:eastAsia="標楷體" w:hAnsi="標楷體" w:hint="eastAsia"/>
          <w:color w:val="000000" w:themeColor="text1"/>
          <w:sz w:val="28"/>
          <w:szCs w:val="28"/>
        </w:rPr>
        <w:t>項，風險等級中者</w:t>
      </w:r>
      <w:r w:rsidRPr="00F016D7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</w:t>
      </w:r>
      <w:r w:rsidRPr="00F016D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2</w:t>
      </w:r>
      <w:r w:rsidRPr="00F016D7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B42219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4B522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B522B">
        <w:rPr>
          <w:rFonts w:ascii="標楷體" w:eastAsia="標楷體" w:hAnsi="標楷體" w:hint="eastAsia"/>
          <w:sz w:val="28"/>
          <w:szCs w:val="28"/>
          <w:u w:val="single"/>
        </w:rPr>
        <w:t>15</w:t>
      </w:r>
      <w:r w:rsidRPr="004B522B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B42219">
        <w:rPr>
          <w:rFonts w:ascii="標楷體" w:eastAsia="標楷體" w:hAnsi="標楷體" w:hint="eastAsia"/>
          <w:sz w:val="28"/>
          <w:szCs w:val="28"/>
        </w:rPr>
        <w:t>項。</w:t>
      </w:r>
    </w:p>
    <w:p w:rsidR="003B6984" w:rsidRPr="00AA65E9" w:rsidRDefault="003B6984"/>
    <w:sectPr w:rsidR="003B6984" w:rsidRPr="00AA65E9" w:rsidSect="00AA65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5E9"/>
    <w:rsid w:val="003B6984"/>
    <w:rsid w:val="00A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5E9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AA65E9"/>
    <w:pPr>
      <w:ind w:leftChars="200" w:left="480"/>
    </w:pPr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5E9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AA65E9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2020-02-19T07:32:00Z</dcterms:created>
  <dcterms:modified xsi:type="dcterms:W3CDTF">2020-02-19T07:32:00Z</dcterms:modified>
</cp:coreProperties>
</file>