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D" w:rsidRPr="000C4DD7" w:rsidRDefault="00B304CD" w:rsidP="00B304C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C4DD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C4DD7">
        <w:rPr>
          <w:rFonts w:ascii="標楷體" w:eastAsia="標楷體" w:hAnsi="標楷體"/>
          <w:sz w:val="36"/>
          <w:szCs w:val="36"/>
        </w:rPr>
        <w:t>/</w:t>
      </w:r>
      <w:r w:rsidRPr="000C4DD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9"/>
        <w:gridCol w:w="1248"/>
        <w:gridCol w:w="1078"/>
        <w:gridCol w:w="1078"/>
      </w:tblGrid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170-003-2</w:t>
            </w:r>
            <w:bookmarkStart w:id="0" w:name="募款、收受捐贈、借款、資本租賃之決策、執行及記錄—借款作業"/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借款作業</w:t>
            </w:r>
            <w:bookmarkEnd w:id="0"/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4" w:type="pct"/>
            <w:gridSpan w:val="2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註記「現階段本校無此項業務，暫未編列內部控制規範」。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0C4DD7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新訂</w:t>
            </w:r>
          </w:p>
          <w:p w:rsidR="00B304CD" w:rsidRPr="000C4DD7" w:rsidRDefault="00B304CD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</w:tcPr>
          <w:p w:rsidR="00B304CD" w:rsidRPr="005E7EAC" w:rsidRDefault="00B304CD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5B45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35B45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修正文字。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修正處：</w:t>
            </w:r>
            <w:r>
              <w:rPr>
                <w:rFonts w:ascii="標楷體" w:eastAsia="標楷體" w:hAnsi="標楷體" w:hint="eastAsia"/>
              </w:rPr>
              <w:t>法規及相關文件修改5.3.。</w:t>
            </w:r>
          </w:p>
          <w:p w:rsidR="00B304CD" w:rsidRPr="00E34823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04CD" w:rsidRPr="000C4DD7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0A2057" w:rsidP="00B304CD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2294255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057" w:rsidRPr="00644AF7" w:rsidRDefault="000A2057" w:rsidP="000A205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A2057" w:rsidRPr="00644AF7" w:rsidRDefault="000A2057" w:rsidP="000A205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80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w5Fstd4AAAAM&#10;AQAADwAAAAAAAAAAAAAAAAANBQAAZHJzL2Rvd25yZXYueG1sUEsFBgAAAAAEAAQA8wAAABgGAAAA&#10;AA==&#10;" filled="f" stroked="f">
                <v:textbox>
                  <w:txbxContent>
                    <w:p w:rsidR="000A2057" w:rsidRPr="00644AF7" w:rsidRDefault="000A2057" w:rsidP="000A205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A2057" w:rsidRPr="00644AF7" w:rsidRDefault="000A2057" w:rsidP="000A205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304CD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B304CD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B304CD" w:rsidRDefault="00B304CD" w:rsidP="00B304CD">
      <w:pPr>
        <w:autoSpaceDE w:val="0"/>
        <w:autoSpaceDN w:val="0"/>
        <w:jc w:val="both"/>
        <w:textAlignment w:val="baseline"/>
      </w:pPr>
      <w: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37.15pt" o:ole="">
            <v:imagedata r:id="rId8" o:title=""/>
          </v:shape>
          <o:OLEObject Type="Embed" ProgID="Visio.Drawing.11" ShapeID="_x0000_i1025" DrawAspect="Content" ObjectID="_1625653982" r:id="rId9"/>
        </w:object>
      </w:r>
    </w:p>
    <w:p w:rsidR="00B304CD" w:rsidRDefault="00B304CD" w:rsidP="00B304CD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tabs>
          <w:tab w:val="left" w:pos="960"/>
        </w:tabs>
        <w:jc w:val="right"/>
        <w:rPr>
          <w:rFonts w:ascii="標楷體" w:eastAsia="標楷體" w:hAnsi="標楷體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資金預算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2.1.1.會計室應根據每年預算編製預估全年收入及該年度之營運資金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包括經常門及資本門</w:t>
      </w:r>
      <w:r>
        <w:rPr>
          <w:rFonts w:ascii="標楷體" w:eastAsia="標楷體" w:hAnsi="標楷體" w:hint="eastAsia"/>
        </w:rPr>
        <w:t>），</w:t>
      </w:r>
      <w:r w:rsidRPr="000C4DD7">
        <w:rPr>
          <w:rFonts w:ascii="標楷體" w:eastAsia="標楷體" w:hAnsi="標楷體" w:hint="eastAsia"/>
        </w:rPr>
        <w:t>資金流量經評估不足時，優先動用以往年度資金結餘，若仍不足須以借款方式支應，則經董事會核可後編入學年度收支預算，並循預算編製程序，經校務會議及董事會核定後報教育部核備，</w:t>
      </w:r>
      <w:proofErr w:type="gramStart"/>
      <w:r w:rsidRPr="000C4DD7">
        <w:rPr>
          <w:rFonts w:ascii="標楷體" w:eastAsia="標楷體" w:hAnsi="標楷體" w:hint="eastAsia"/>
        </w:rPr>
        <w:t>俾</w:t>
      </w:r>
      <w:proofErr w:type="gramEnd"/>
      <w:r w:rsidRPr="000C4DD7">
        <w:rPr>
          <w:rFonts w:ascii="標楷體" w:eastAsia="標楷體" w:hAnsi="標楷體" w:hint="eastAsia"/>
        </w:rPr>
        <w:t>便於新年度資金確有不足時向董事會申請動支。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2.1.2.若於學期間發生重大特殊專案，預估其資金流量不足，而決定以借款方式支應時，則須董事會同意洽借，</w:t>
      </w:r>
      <w:proofErr w:type="gramStart"/>
      <w:r w:rsidRPr="000C4DD7">
        <w:rPr>
          <w:rFonts w:ascii="標楷體" w:eastAsia="標楷體" w:hAnsi="標楷體" w:hint="eastAsia"/>
        </w:rPr>
        <w:t>俾</w:t>
      </w:r>
      <w:proofErr w:type="gramEnd"/>
      <w:r w:rsidRPr="000C4DD7">
        <w:rPr>
          <w:rFonts w:ascii="標楷體" w:eastAsia="標楷體" w:hAnsi="標楷體" w:hint="eastAsia"/>
        </w:rPr>
        <w:t>便於資金確有不足時向董事會申請動支。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借款申請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2.2.1.學校向董事會洽借營運資金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包含資本支出</w:t>
      </w:r>
      <w:r>
        <w:rPr>
          <w:rFonts w:ascii="標楷體" w:eastAsia="標楷體" w:hAnsi="標楷體" w:hint="eastAsia"/>
        </w:rPr>
        <w:t>）</w:t>
      </w:r>
      <w:r w:rsidRPr="000C4DD7">
        <w:rPr>
          <w:rFonts w:ascii="標楷體" w:eastAsia="標楷體" w:hAnsi="標楷體" w:hint="eastAsia"/>
        </w:rPr>
        <w:t>應列出資金需求時間、需求金額及償還計劃，並製訂借款合約。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2.2.2.本校若向關係人、其他個人或非金融機構借款，其借款利率應等於或小於相同時期台灣銀行基準利率，及應於借款前依「教育部監督學校財團法人及所設私立學校融資作業要點」規定辦理有關事宜。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2.2.3.本校若向關係人、其他個人或非金融機構借款，其借款利率等於</w:t>
      </w:r>
      <w:r w:rsidRPr="000C4DD7">
        <w:rPr>
          <w:rFonts w:ascii="標楷體" w:eastAsia="標楷體" w:hAnsi="標楷體"/>
        </w:rPr>
        <w:t>0</w:t>
      </w:r>
      <w:r w:rsidRPr="000C4DD7">
        <w:rPr>
          <w:rFonts w:ascii="標楷體" w:eastAsia="標楷體" w:hAnsi="標楷體" w:hint="eastAsia"/>
        </w:rPr>
        <w:t>時，確認無不利於本校之負債承諾、或有事項，或其他涉及非常規事項之安排。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借款之運用及償還：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2.3.1.借款如係指定用途者，應依計劃或約定予以動用，不得移作他用。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2.3.2.若係約定到期一次償還或分期償還者，應依借款計畫於到期前預為籌措資金，以備到期時償還。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舉債指數、核准及核備：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2.4.1</w:t>
      </w:r>
      <w:r w:rsidRPr="000C4DD7">
        <w:rPr>
          <w:rFonts w:ascii="標楷體" w:eastAsia="標楷體" w:hAnsi="標楷體"/>
        </w:rPr>
        <w:t>.</w:t>
      </w:r>
      <w:r w:rsidRPr="000C4DD7">
        <w:rPr>
          <w:rFonts w:ascii="標楷體" w:eastAsia="標楷體" w:hAnsi="標楷體" w:hint="eastAsia"/>
        </w:rPr>
        <w:t>舉債指數：指本校借款淨額除以扣減不動產支出前現金餘</w:t>
      </w:r>
      <w:proofErr w:type="gramStart"/>
      <w:r w:rsidRPr="000C4DD7">
        <w:rPr>
          <w:rFonts w:ascii="標楷體" w:eastAsia="標楷體" w:hAnsi="標楷體" w:hint="eastAsia"/>
        </w:rPr>
        <w:t>絀</w:t>
      </w:r>
      <w:proofErr w:type="gramEnd"/>
      <w:r w:rsidRPr="000C4DD7">
        <w:rPr>
          <w:rFonts w:ascii="標楷體" w:eastAsia="標楷體" w:hAnsi="標楷體" w:hint="eastAsia"/>
        </w:rPr>
        <w:t>所得之商數。本校有附屬機構與相關事業，應補充計算各附屬機構及相關事業之舉債指數。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.2.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者，應於借款前，專案報教育部核定後始得辦理：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.2.1.</w:t>
      </w:r>
      <w:r w:rsidRPr="001F2CFF">
        <w:rPr>
          <w:rFonts w:ascii="標楷體" w:eastAsia="標楷體" w:hAnsi="標楷體" w:hint="eastAsia"/>
        </w:rPr>
        <w:t>舉債指數大於五或扣減不動產支出前之餘額為負數。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.2.2.</w:t>
      </w:r>
      <w:r w:rsidRPr="001F2CFF">
        <w:rPr>
          <w:rFonts w:ascii="標楷體" w:eastAsia="標楷體" w:hAnsi="標楷體" w:hint="eastAsia"/>
        </w:rPr>
        <w:t>私立學校擴建分校、分部或附屬機構及相關事業增置擴建。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.2.3.</w:t>
      </w:r>
      <w:r w:rsidRPr="001F2CFF">
        <w:rPr>
          <w:rFonts w:ascii="標楷體" w:eastAsia="標楷體" w:hAnsi="標楷體" w:hint="eastAsia"/>
        </w:rPr>
        <w:t>財務異常，經教育部糾正有案或應限期改善。</w:t>
      </w:r>
    </w:p>
    <w:p w:rsidR="00B304CD" w:rsidRPr="001F2CFF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.3.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者，應於借款後一個月內，專案報教育部備查：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.3.1.</w:t>
      </w:r>
      <w:r w:rsidRPr="001F2CFF">
        <w:rPr>
          <w:rFonts w:ascii="標楷體" w:eastAsia="標楷體" w:hAnsi="標楷體" w:hint="eastAsia"/>
        </w:rPr>
        <w:t>舉債指數</w:t>
      </w:r>
      <w:proofErr w:type="gramStart"/>
      <w:r w:rsidRPr="001F2CFF">
        <w:rPr>
          <w:rFonts w:ascii="標楷體" w:eastAsia="標楷體" w:hAnsi="標楷體" w:hint="eastAsia"/>
        </w:rPr>
        <w:t>大於零且小於</w:t>
      </w:r>
      <w:proofErr w:type="gramEnd"/>
      <w:r w:rsidRPr="001F2CFF">
        <w:rPr>
          <w:rFonts w:ascii="標楷體" w:eastAsia="標楷體" w:hAnsi="標楷體" w:hint="eastAsia"/>
        </w:rPr>
        <w:t>或等於五。</w:t>
      </w:r>
    </w:p>
    <w:p w:rsidR="00B304CD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.3.2.</w:t>
      </w:r>
      <w:r w:rsidRPr="001F2CFF">
        <w:rPr>
          <w:rFonts w:ascii="標楷體" w:eastAsia="標楷體" w:hAnsi="標楷體" w:hint="eastAsia"/>
        </w:rPr>
        <w:t>為支應短期資金需求，舉借三個月以內短期借款。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B304CD" w:rsidP="00B304CD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.4.</w:t>
      </w:r>
      <w:r w:rsidRPr="000C4DD7">
        <w:rPr>
          <w:rFonts w:ascii="標楷體" w:eastAsia="標楷體" w:hAnsi="標楷體" w:hint="eastAsia"/>
        </w:rPr>
        <w:t>為支應短期資金需求，舉借三個月以內之短期借款，</w:t>
      </w:r>
      <w:proofErr w:type="gramStart"/>
      <w:r w:rsidRPr="000C4DD7">
        <w:rPr>
          <w:rFonts w:ascii="標楷體" w:eastAsia="標楷體" w:hAnsi="標楷體" w:hint="eastAsia"/>
        </w:rPr>
        <w:t>不受舉債</w:t>
      </w:r>
      <w:proofErr w:type="gramEnd"/>
      <w:r w:rsidRPr="000C4DD7">
        <w:rPr>
          <w:rFonts w:ascii="標楷體" w:eastAsia="標楷體" w:hAnsi="標楷體" w:hint="eastAsia"/>
        </w:rPr>
        <w:t>指數之限制。但本校不得以短期借款資金支應購建固定資產等長期性資金需求。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.5.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者，其辦理借款無須報教育部核定或備查：</w:t>
      </w:r>
    </w:p>
    <w:p w:rsidR="00B304CD" w:rsidRPr="000C4DD7" w:rsidRDefault="00B304CD" w:rsidP="00B304C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.5.1.</w:t>
      </w:r>
      <w:r w:rsidRPr="000C4DD7">
        <w:rPr>
          <w:rFonts w:ascii="標楷體" w:eastAsia="標楷體" w:hAnsi="標楷體" w:hint="eastAsia"/>
          <w:bCs/>
        </w:rPr>
        <w:t>舉債指數等於零。</w:t>
      </w:r>
    </w:p>
    <w:p w:rsidR="00B304CD" w:rsidRPr="000C4DD7" w:rsidRDefault="00B304CD" w:rsidP="00B304CD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.5.2.</w:t>
      </w:r>
      <w:r w:rsidRPr="000C4DD7">
        <w:rPr>
          <w:rFonts w:ascii="標楷體" w:eastAsia="標楷體" w:hAnsi="標楷體" w:hint="eastAsia"/>
          <w:bCs/>
        </w:rPr>
        <w:t>私立學校於學期更替之際，次學期學費未收繳前，為支付員工薪資，辦理貸款之額度在二個月薪資總額內，且貸款期限未超過三個月之短期借款。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.6.</w:t>
      </w:r>
      <w:r w:rsidRPr="000C4DD7">
        <w:rPr>
          <w:rFonts w:ascii="標楷體" w:eastAsia="標楷體" w:hAnsi="標楷體" w:hint="eastAsia"/>
        </w:rPr>
        <w:t>本校借款，依符合借款條件，需專案報教育部核定時，應檢附教育部規定資料文件。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.7.</w:t>
      </w:r>
      <w:r w:rsidRPr="000C4DD7">
        <w:rPr>
          <w:rFonts w:ascii="標楷體" w:eastAsia="標楷體" w:hAnsi="標楷體" w:hint="eastAsia"/>
        </w:rPr>
        <w:t>本校於年度中，有新增借款者，應依私立學校會計制度之一致規定，於借款後次</w:t>
      </w:r>
      <w:proofErr w:type="gramStart"/>
      <w:r w:rsidRPr="000C4DD7">
        <w:rPr>
          <w:rFonts w:ascii="標楷體" w:eastAsia="標楷體" w:hAnsi="標楷體" w:hint="eastAsia"/>
        </w:rPr>
        <w:t>月檢送</w:t>
      </w:r>
      <w:r w:rsidRPr="000F78C2">
        <w:rPr>
          <w:rFonts w:ascii="標楷體" w:eastAsia="標楷體" w:hAnsi="標楷體" w:hint="eastAsia"/>
        </w:rPr>
        <w:t>舉</w:t>
      </w:r>
      <w:proofErr w:type="gramEnd"/>
      <w:r w:rsidRPr="000F78C2">
        <w:rPr>
          <w:rFonts w:ascii="標楷體" w:eastAsia="標楷體" w:hAnsi="標楷體" w:hint="eastAsia"/>
        </w:rPr>
        <w:t>債指數計算表</w:t>
      </w:r>
      <w:r w:rsidRPr="000C4DD7">
        <w:rPr>
          <w:rFonts w:ascii="標楷體" w:eastAsia="標楷體" w:hAnsi="標楷體" w:hint="eastAsia"/>
        </w:rPr>
        <w:t>，並附註說明借款類別、對象、金額、期間及還款方式等，</w:t>
      </w:r>
      <w:proofErr w:type="gramStart"/>
      <w:r w:rsidRPr="000C4DD7">
        <w:rPr>
          <w:rFonts w:ascii="標楷體" w:eastAsia="標楷體" w:hAnsi="標楷體" w:hint="eastAsia"/>
        </w:rPr>
        <w:t>併</w:t>
      </w:r>
      <w:proofErr w:type="gramEnd"/>
      <w:r w:rsidRPr="000C4DD7">
        <w:rPr>
          <w:rFonts w:ascii="標楷體" w:eastAsia="標楷體" w:hAnsi="標楷體" w:hint="eastAsia"/>
        </w:rPr>
        <w:t>同會計月報教育部備查；會計年度終了後，應於會計師簽證之財務報表中揭露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</w:rPr>
        <w:t>。</w:t>
      </w: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3.1.</w:t>
      </w:r>
      <w:r w:rsidRPr="000C4DD7">
        <w:rPr>
          <w:rFonts w:ascii="標楷體" w:eastAsia="標楷體" w:hAnsi="標楷體" w:hint="eastAsia"/>
          <w:kern w:val="0"/>
          <w:szCs w:val="20"/>
        </w:rPr>
        <w:t>本校借款額度申請，是否考量資金調度需求評估，其評估是否合理。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3.2.</w:t>
      </w:r>
      <w:r w:rsidRPr="000C4DD7">
        <w:rPr>
          <w:rFonts w:ascii="標楷體" w:eastAsia="標楷體" w:hAnsi="標楷體" w:hint="eastAsia"/>
          <w:kern w:val="0"/>
          <w:szCs w:val="20"/>
        </w:rPr>
        <w:t>有關借款額度申請是否依程序辦理。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3.3.</w:t>
      </w:r>
      <w:r w:rsidRPr="000C4DD7">
        <w:rPr>
          <w:rFonts w:ascii="標楷體" w:eastAsia="標楷體" w:hAnsi="標楷體" w:hint="eastAsia"/>
          <w:kern w:val="0"/>
          <w:szCs w:val="20"/>
        </w:rPr>
        <w:t>是否依借款合約支付借款利息。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3.4.</w:t>
      </w:r>
      <w:r w:rsidRPr="000C4DD7">
        <w:rPr>
          <w:rFonts w:ascii="標楷體" w:eastAsia="標楷體" w:hAnsi="標楷體" w:hint="eastAsia"/>
          <w:kern w:val="0"/>
          <w:szCs w:val="20"/>
        </w:rPr>
        <w:t>是否依約償還借款本金。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3.5.</w:t>
      </w:r>
      <w:r w:rsidRPr="000C4DD7">
        <w:rPr>
          <w:rFonts w:ascii="標楷體" w:eastAsia="標楷體" w:hAnsi="標楷體" w:hint="eastAsia"/>
          <w:kern w:val="0"/>
          <w:szCs w:val="20"/>
        </w:rPr>
        <w:t>本校於年度中，有新增借款者，是否依私立學校會計制度之一致規定，於借款後次</w:t>
      </w:r>
      <w:proofErr w:type="gramStart"/>
      <w:r w:rsidRPr="000C4DD7">
        <w:rPr>
          <w:rFonts w:ascii="標楷體" w:eastAsia="標楷體" w:hAnsi="標楷體" w:hint="eastAsia"/>
          <w:kern w:val="0"/>
          <w:szCs w:val="20"/>
        </w:rPr>
        <w:t>月檢送</w:t>
      </w:r>
      <w:r w:rsidRPr="000F78C2">
        <w:rPr>
          <w:rFonts w:ascii="標楷體" w:eastAsia="標楷體" w:hAnsi="標楷體" w:hint="eastAsia"/>
        </w:rPr>
        <w:t>舉</w:t>
      </w:r>
      <w:proofErr w:type="gramEnd"/>
      <w:r w:rsidRPr="000F78C2">
        <w:rPr>
          <w:rFonts w:ascii="標楷體" w:eastAsia="標楷體" w:hAnsi="標楷體" w:hint="eastAsia"/>
        </w:rPr>
        <w:t>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，並附註說明借款類別、對象、金額、期間及還款方式等，</w:t>
      </w:r>
      <w:proofErr w:type="gramStart"/>
      <w:r w:rsidRPr="000C4DD7">
        <w:rPr>
          <w:rFonts w:ascii="標楷體" w:eastAsia="標楷體" w:hAnsi="標楷體" w:hint="eastAsia"/>
          <w:kern w:val="0"/>
          <w:szCs w:val="20"/>
        </w:rPr>
        <w:t>併</w:t>
      </w:r>
      <w:proofErr w:type="gramEnd"/>
      <w:r w:rsidRPr="000C4DD7">
        <w:rPr>
          <w:rFonts w:ascii="標楷體" w:eastAsia="標楷體" w:hAnsi="標楷體" w:hint="eastAsia"/>
          <w:kern w:val="0"/>
          <w:szCs w:val="20"/>
        </w:rPr>
        <w:t>同會計月報教育部備查；會計年度終了後，是否於會計師簽證之財務報表中揭露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3.6.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本校若向關係人、其他個人或非金融機構借款，其借款利率是否等於或小於相同時期台灣銀行基準利率，及是否於借款前依「教育部監督學校財團法人及所設私立學校融資作業要點」規定辦理有關事宜。</w:t>
      </w:r>
    </w:p>
    <w:p w:rsidR="00B304CD" w:rsidRPr="00AC7B45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3.7.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本校若向關係人、其他個人或非金融機構借款，其借款利率等於</w:t>
      </w:r>
      <w:r w:rsidRPr="000C4DD7">
        <w:rPr>
          <w:rFonts w:ascii="標楷體" w:eastAsia="標楷體" w:hAnsi="標楷體"/>
          <w:kern w:val="0"/>
          <w:szCs w:val="20"/>
        </w:rPr>
        <w:t>0</w:t>
      </w:r>
      <w:r w:rsidRPr="000C4DD7">
        <w:rPr>
          <w:rFonts w:ascii="標楷體" w:eastAsia="標楷體" w:hAnsi="標楷體" w:hint="eastAsia"/>
          <w:kern w:val="0"/>
          <w:szCs w:val="20"/>
        </w:rPr>
        <w:t>時，確認是否有不利本校之負債承諾、或有事項，或其他涉及非常規事項之安排。</w:t>
      </w:r>
    </w:p>
    <w:p w:rsidR="00B304CD" w:rsidRPr="00AC0154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4.1.</w:t>
      </w:r>
      <w:r w:rsidRPr="000C4DD7">
        <w:rPr>
          <w:rFonts w:ascii="標楷體" w:eastAsia="標楷體" w:hAnsi="標楷體" w:hint="eastAsia"/>
          <w:kern w:val="0"/>
          <w:szCs w:val="20"/>
        </w:rPr>
        <w:t>應付帳款明細表。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4.2.</w:t>
      </w:r>
      <w:r w:rsidRPr="000C4DD7">
        <w:rPr>
          <w:rFonts w:ascii="標楷體" w:eastAsia="標楷體" w:hAnsi="標楷體" w:hint="eastAsia"/>
          <w:kern w:val="0"/>
          <w:szCs w:val="20"/>
        </w:rPr>
        <w:t>借入款變動表。</w:t>
      </w:r>
    </w:p>
    <w:p w:rsidR="00B304CD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0F78C2">
        <w:rPr>
          <w:rFonts w:ascii="標楷體" w:eastAsia="標楷體" w:hAnsi="標楷體" w:hint="eastAsia"/>
          <w:kern w:val="0"/>
          <w:szCs w:val="20"/>
        </w:rPr>
        <w:t>4.3.舉債指數計算表。</w:t>
      </w:r>
      <w:r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tabs>
          <w:tab w:val="left" w:pos="90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kern w:val="0"/>
          <w:szCs w:val="20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5.法規及相關依據：</w:t>
      </w:r>
    </w:p>
    <w:p w:rsidR="00B304CD" w:rsidRPr="000C4DD7" w:rsidRDefault="00B304CD" w:rsidP="00B304C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私立學校法</w:t>
      </w:r>
      <w:r>
        <w:rPr>
          <w:rFonts w:ascii="標楷體" w:eastAsia="標楷體" w:hAnsi="標楷體" w:hint="eastAsia"/>
        </w:rPr>
        <w:t>（103.01.08）</w:t>
      </w:r>
      <w:r w:rsidRPr="000C4DD7">
        <w:rPr>
          <w:rFonts w:ascii="標楷體" w:eastAsia="標楷體" w:hAnsi="標楷體" w:hint="eastAsia"/>
        </w:rPr>
        <w:t>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2317AC">
        <w:rPr>
          <w:rFonts w:ascii="標楷體" w:eastAsia="標楷體" w:hAnsi="標楷體" w:hint="eastAsia"/>
        </w:rPr>
        <w:t>私立學校辦理融資規定（90.07.05）。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新細明體" w:eastAsia="新細明體" w:hAnsi="新細明體"/>
          <w:b/>
          <w:szCs w:val="24"/>
        </w:rPr>
      </w:pPr>
      <w:r>
        <w:rPr>
          <w:rFonts w:ascii="標楷體" w:eastAsia="標楷體" w:hAnsi="標楷體" w:hint="eastAsia"/>
        </w:rPr>
        <w:t>5.3.</w:t>
      </w:r>
      <w:r w:rsidRPr="002317AC">
        <w:rPr>
          <w:rFonts w:ascii="標楷體" w:eastAsia="標楷體" w:hAnsi="標楷體" w:hint="eastAsia"/>
        </w:rPr>
        <w:t>教育部監督學校財團法人及所設私立學校融資作業要點（</w:t>
      </w:r>
      <w:r w:rsidRPr="00F7755E">
        <w:rPr>
          <w:rFonts w:ascii="標楷體" w:eastAsia="標楷體" w:hAnsi="標楷體" w:hint="eastAsia"/>
        </w:rPr>
        <w:t>9</w:t>
      </w:r>
      <w:r w:rsidRPr="002317AC">
        <w:rPr>
          <w:rFonts w:ascii="標楷體" w:eastAsia="標楷體" w:hAnsi="標楷體" w:hint="eastAsia"/>
        </w:rPr>
        <w:t>8.12.01）。</w:t>
      </w:r>
    </w:p>
    <w:p w:rsidR="00035335" w:rsidRPr="00B304CD" w:rsidRDefault="00035335"/>
    <w:sectPr w:rsidR="00035335" w:rsidRPr="00B304CD" w:rsidSect="00B304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0F" w:rsidRDefault="00ED790F" w:rsidP="000A2057">
      <w:r>
        <w:separator/>
      </w:r>
    </w:p>
  </w:endnote>
  <w:endnote w:type="continuationSeparator" w:id="0">
    <w:p w:rsidR="00ED790F" w:rsidRDefault="00ED790F" w:rsidP="000A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0F" w:rsidRDefault="00ED790F" w:rsidP="000A2057">
      <w:r>
        <w:separator/>
      </w:r>
    </w:p>
  </w:footnote>
  <w:footnote w:type="continuationSeparator" w:id="0">
    <w:p w:rsidR="00ED790F" w:rsidRDefault="00ED790F" w:rsidP="000A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CD"/>
    <w:rsid w:val="00035335"/>
    <w:rsid w:val="000A2057"/>
    <w:rsid w:val="00B304CD"/>
    <w:rsid w:val="00E92165"/>
    <w:rsid w:val="00ED790F"/>
    <w:rsid w:val="00F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2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20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2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20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2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20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2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20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2018-04-14T03:14:00Z</dcterms:created>
  <dcterms:modified xsi:type="dcterms:W3CDTF">2019-07-26T05:45:00Z</dcterms:modified>
</cp:coreProperties>
</file>