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07" w:rsidRPr="00D42205" w:rsidRDefault="00CB1707" w:rsidP="00CB1707">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271"/>
        <w:gridCol w:w="985"/>
        <w:gridCol w:w="1106"/>
      </w:tblGrid>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vAlign w:val="center"/>
          </w:tcPr>
          <w:p w:rsidR="00CB1707" w:rsidRPr="00D42205" w:rsidRDefault="00CB1707" w:rsidP="003B3B44">
            <w:pPr>
              <w:spacing w:line="0" w:lineRule="atLeast"/>
              <w:jc w:val="both"/>
              <w:rPr>
                <w:rFonts w:ascii="標楷體" w:eastAsia="標楷體" w:hAnsi="標楷體" w:cs="Times New Roman"/>
                <w:b/>
                <w:color w:val="000000" w:themeColor="text1"/>
                <w:sz w:val="28"/>
                <w:szCs w:val="28"/>
              </w:rPr>
            </w:pPr>
            <w:bookmarkStart w:id="0" w:name="教師評鑑作業（新）"/>
            <w:bookmarkStart w:id="1" w:name="_GoBack"/>
            <w:r w:rsidRPr="00D65A7A">
              <w:rPr>
                <w:rFonts w:ascii="標楷體" w:eastAsia="標楷體" w:hAnsi="標楷體" w:cs="Times New Roman" w:hint="eastAsia"/>
                <w:b/>
                <w:color w:val="000000" w:themeColor="text1"/>
                <w:sz w:val="28"/>
                <w:szCs w:val="28"/>
              </w:rPr>
              <w:t>11</w:t>
            </w:r>
            <w:r w:rsidRPr="0010388D">
              <w:rPr>
                <w:rFonts w:ascii="標楷體" w:eastAsia="標楷體" w:hAnsi="標楷體" w:cs="Times New Roman" w:hint="eastAsia"/>
                <w:b/>
                <w:color w:val="000000" w:themeColor="text1"/>
                <w:sz w:val="28"/>
                <w:szCs w:val="28"/>
              </w:rPr>
              <w:t>10-007</w:t>
            </w:r>
            <w:bookmarkStart w:id="2" w:name="教師評鑑作業"/>
            <w:r w:rsidRPr="0010388D">
              <w:rPr>
                <w:rFonts w:ascii="標楷體" w:eastAsia="標楷體" w:hAnsi="標楷體" w:cs="Times New Roman" w:hint="eastAsia"/>
                <w:b/>
                <w:color w:val="000000" w:themeColor="text1"/>
                <w:sz w:val="28"/>
                <w:szCs w:val="28"/>
              </w:rPr>
              <w:t>教師評鑑作業</w:t>
            </w:r>
            <w:bookmarkEnd w:id="2"/>
            <w:r w:rsidRPr="0010388D">
              <w:rPr>
                <w:rFonts w:ascii="標楷體" w:eastAsia="標楷體" w:hAnsi="標楷體" w:cs="Times New Roman" w:hint="eastAsia"/>
                <w:b/>
                <w:color w:val="000000" w:themeColor="text1"/>
                <w:sz w:val="28"/>
                <w:szCs w:val="28"/>
              </w:rPr>
              <w:t>（新）</w:t>
            </w:r>
            <w:bookmarkEnd w:id="0"/>
            <w:bookmarkEnd w:id="1"/>
          </w:p>
        </w:tc>
        <w:tc>
          <w:tcPr>
            <w:tcW w:w="645"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061" w:type="pct"/>
            <w:gridSpan w:val="2"/>
            <w:vAlign w:val="center"/>
          </w:tcPr>
          <w:p w:rsidR="00CB1707" w:rsidRPr="00825290" w:rsidRDefault="00CB1707" w:rsidP="003B3B44">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645"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00"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vAlign w:val="center"/>
          </w:tcPr>
          <w:p w:rsidR="00CB1707" w:rsidRPr="00D42205" w:rsidRDefault="00CB1707" w:rsidP="003B3B44">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Pr>
          <w:p w:rsidR="00CB1707" w:rsidRPr="00C220E3" w:rsidRDefault="00CB1707" w:rsidP="003B3B44">
            <w:pPr>
              <w:spacing w:line="0" w:lineRule="atLeast"/>
              <w:ind w:left="240" w:hangingChars="100" w:hanging="240"/>
              <w:rPr>
                <w:rFonts w:ascii="標楷體" w:eastAsia="標楷體" w:hAnsi="標楷體" w:cs="Times New Roman"/>
                <w:color w:val="000000" w:themeColor="text1"/>
                <w:szCs w:val="24"/>
              </w:rPr>
            </w:pPr>
            <w:r w:rsidRPr="00C220E3">
              <w:rPr>
                <w:rFonts w:ascii="標楷體" w:eastAsia="標楷體" w:hAnsi="標楷體" w:cs="Times New Roman" w:hint="eastAsia"/>
                <w:color w:val="000000" w:themeColor="text1"/>
                <w:szCs w:val="24"/>
              </w:rPr>
              <w:t>1.新訂。</w:t>
            </w:r>
          </w:p>
          <w:p w:rsidR="00CB1707" w:rsidRPr="00D42205" w:rsidRDefault="00CB1707" w:rsidP="003B3B44">
            <w:pPr>
              <w:spacing w:line="0" w:lineRule="atLeast"/>
              <w:ind w:left="240" w:hangingChars="100" w:hanging="240"/>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szCs w:val="24"/>
              </w:rPr>
              <w:t>2.因教師評鑑辦法修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幅度大，故重新製作內控文件，原有的「教師評鑑作業」編號修改為「1110-007-1」。</w:t>
            </w:r>
          </w:p>
        </w:tc>
        <w:tc>
          <w:tcPr>
            <w:tcW w:w="645" w:type="pct"/>
            <w:vAlign w:val="center"/>
          </w:tcPr>
          <w:p w:rsidR="00CB1707" w:rsidRPr="00C220E3" w:rsidRDefault="00CB1707" w:rsidP="003B3B44">
            <w:pPr>
              <w:spacing w:line="0" w:lineRule="atLeast"/>
              <w:ind w:rightChars="-42" w:right="-101"/>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107.11月</w:t>
            </w:r>
          </w:p>
        </w:tc>
        <w:tc>
          <w:tcPr>
            <w:tcW w:w="500" w:type="pct"/>
            <w:vAlign w:val="center"/>
          </w:tcPr>
          <w:p w:rsidR="00CB1707" w:rsidRPr="00C220E3" w:rsidRDefault="00CB1707" w:rsidP="003B3B44">
            <w:pPr>
              <w:spacing w:line="0" w:lineRule="atLeast"/>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馬蓓妮</w:t>
            </w:r>
          </w:p>
        </w:tc>
        <w:tc>
          <w:tcPr>
            <w:tcW w:w="561"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r>
      <w:tr w:rsidR="00CB1707" w:rsidRPr="00D42205" w:rsidTr="003B3B44">
        <w:trPr>
          <w:jc w:val="center"/>
        </w:trPr>
        <w:tc>
          <w:tcPr>
            <w:tcW w:w="728" w:type="pct"/>
            <w:vAlign w:val="center"/>
          </w:tcPr>
          <w:p w:rsidR="00CB1707" w:rsidRPr="005E5229" w:rsidRDefault="00CB1707" w:rsidP="003B3B44">
            <w:pPr>
              <w:spacing w:line="0" w:lineRule="atLeast"/>
              <w:jc w:val="center"/>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2</w:t>
            </w:r>
          </w:p>
        </w:tc>
        <w:tc>
          <w:tcPr>
            <w:tcW w:w="2566" w:type="pct"/>
            <w:vAlign w:val="center"/>
          </w:tcPr>
          <w:p w:rsidR="00CB1707" w:rsidRPr="005E5229" w:rsidRDefault="00CB1707" w:rsidP="003B3B44">
            <w:pPr>
              <w:spacing w:line="0" w:lineRule="atLeast"/>
              <w:ind w:left="240" w:hangingChars="100" w:hanging="240"/>
              <w:rPr>
                <w:rFonts w:ascii="標楷體" w:eastAsia="標楷體" w:hAnsi="標楷體" w:cs="Times New Roman"/>
                <w:color w:val="000000" w:themeColor="text1"/>
                <w:szCs w:val="24"/>
              </w:rPr>
            </w:pPr>
            <w:r w:rsidRPr="005E5229">
              <w:rPr>
                <w:rFonts w:ascii="標楷體" w:eastAsia="標楷體" w:hAnsi="標楷體" w:cs="Times New Roman" w:hint="eastAsia"/>
                <w:color w:val="000000" w:themeColor="text1"/>
                <w:szCs w:val="24"/>
              </w:rPr>
              <w:t>1.修改原因：參考稽核委員建議，因辦法未提及，且與現況不符，修改內容。</w:t>
            </w:r>
          </w:p>
          <w:p w:rsidR="00CB1707" w:rsidRPr="005E5229" w:rsidRDefault="00CB1707" w:rsidP="003B3B44">
            <w:pPr>
              <w:spacing w:line="0" w:lineRule="atLeast"/>
              <w:ind w:left="240" w:hangingChars="100" w:hanging="240"/>
              <w:rPr>
                <w:rFonts w:ascii="標楷體" w:eastAsia="標楷體" w:hAnsi="標楷體" w:cs="Times New Roman"/>
                <w:color w:val="000000" w:themeColor="text1"/>
                <w:szCs w:val="24"/>
              </w:rPr>
            </w:pPr>
            <w:r w:rsidRPr="005E5229">
              <w:rPr>
                <w:rFonts w:ascii="標楷體" w:eastAsia="標楷體" w:hAnsi="標楷體" w:cs="Times New Roman" w:hint="eastAsia"/>
                <w:color w:val="000000" w:themeColor="text1"/>
                <w:szCs w:val="24"/>
              </w:rPr>
              <w:t>2.修正處：</w:t>
            </w:r>
          </w:p>
          <w:p w:rsidR="00CB1707" w:rsidRPr="005E5229" w:rsidRDefault="00CB1707" w:rsidP="003B3B44">
            <w:pPr>
              <w:spacing w:line="0" w:lineRule="atLeast"/>
              <w:ind w:leftChars="100" w:left="840" w:hangingChars="250" w:hanging="600"/>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（1）流程圖</w:t>
            </w:r>
            <w:r>
              <w:rPr>
                <w:rFonts w:ascii="標楷體" w:eastAsia="標楷體" w:hAnsi="標楷體" w:cs="Times New Roman" w:hint="eastAsia"/>
                <w:color w:val="000000" w:themeColor="text1"/>
              </w:rPr>
              <w:t>重新繪製</w:t>
            </w:r>
            <w:r w:rsidRPr="005E5229">
              <w:rPr>
                <w:rFonts w:ascii="標楷體" w:eastAsia="標楷體" w:hAnsi="標楷體" w:cs="Times New Roman" w:hint="eastAsia"/>
                <w:color w:val="000000" w:themeColor="text1"/>
              </w:rPr>
              <w:t>。</w:t>
            </w:r>
          </w:p>
          <w:p w:rsidR="00CB1707" w:rsidRPr="005E5229" w:rsidRDefault="00CB1707" w:rsidP="003B3B44">
            <w:pPr>
              <w:spacing w:line="0" w:lineRule="atLeast"/>
              <w:ind w:leftChars="100" w:left="840" w:hangingChars="250" w:hanging="600"/>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（2）作業程序修改2.8.2.。</w:t>
            </w:r>
          </w:p>
          <w:p w:rsidR="00CB1707" w:rsidRPr="005E5229" w:rsidRDefault="00CB1707" w:rsidP="003B3B44">
            <w:pPr>
              <w:spacing w:line="0" w:lineRule="atLeast"/>
              <w:ind w:leftChars="100" w:left="840" w:hangingChars="250" w:hanging="600"/>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（3）控制重點修改3.1.、3.3.、3.5.，刪除3.4.、3.6.</w:t>
            </w:r>
            <w:r>
              <w:rPr>
                <w:rFonts w:ascii="標楷體" w:eastAsia="標楷體" w:hAnsi="標楷體" w:cs="Times New Roman" w:hint="eastAsia"/>
                <w:color w:val="000000" w:themeColor="text1"/>
              </w:rPr>
              <w:t>並</w:t>
            </w:r>
            <w:proofErr w:type="gramStart"/>
            <w:r>
              <w:rPr>
                <w:rFonts w:ascii="標楷體" w:eastAsia="標楷體" w:hAnsi="標楷體" w:cs="Times New Roman" w:hint="eastAsia"/>
                <w:color w:val="000000" w:themeColor="text1"/>
              </w:rPr>
              <w:t>順修條序</w:t>
            </w:r>
            <w:proofErr w:type="gramEnd"/>
            <w:r w:rsidRPr="005E5229">
              <w:rPr>
                <w:rFonts w:ascii="標楷體" w:eastAsia="標楷體" w:hAnsi="標楷體" w:cs="Times New Roman" w:hint="eastAsia"/>
                <w:color w:val="000000" w:themeColor="text1"/>
              </w:rPr>
              <w:t>。</w:t>
            </w:r>
          </w:p>
          <w:p w:rsidR="00CB1707" w:rsidRPr="005E5229" w:rsidRDefault="00CB1707" w:rsidP="003B3B44">
            <w:pPr>
              <w:spacing w:line="0" w:lineRule="atLeast"/>
              <w:ind w:leftChars="100" w:left="840" w:hangingChars="250" w:hanging="600"/>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（4）使用表單修改4.1.</w:t>
            </w:r>
            <w:r>
              <w:rPr>
                <w:rFonts w:ascii="標楷體" w:eastAsia="標楷體" w:hAnsi="標楷體" w:cs="Times New Roman" w:hint="eastAsia"/>
                <w:color w:val="000000" w:themeColor="text1"/>
              </w:rPr>
              <w:t>及</w:t>
            </w:r>
            <w:r w:rsidRPr="005E5229">
              <w:rPr>
                <w:rFonts w:ascii="標楷體" w:eastAsia="標楷體" w:hAnsi="標楷體" w:cs="Times New Roman" w:hint="eastAsia"/>
                <w:color w:val="000000" w:themeColor="text1"/>
              </w:rPr>
              <w:t>刪除4.2.、4.3.。</w:t>
            </w:r>
          </w:p>
          <w:p w:rsidR="00CB1707" w:rsidRPr="005E5229" w:rsidRDefault="00CB1707" w:rsidP="003B3B44">
            <w:pPr>
              <w:spacing w:line="0" w:lineRule="atLeast"/>
              <w:ind w:leftChars="100" w:left="840" w:hangingChars="250" w:hanging="600"/>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5</w:t>
            </w:r>
            <w:r w:rsidRPr="005E5229">
              <w:rPr>
                <w:rFonts w:ascii="標楷體" w:eastAsia="標楷體" w:hAnsi="標楷體" w:cs="Times New Roman" w:hint="eastAsia"/>
                <w:color w:val="000000" w:themeColor="text1"/>
              </w:rPr>
              <w:t>）依據及相關文件修改5.2</w:t>
            </w:r>
            <w:r>
              <w:rPr>
                <w:rFonts w:ascii="標楷體" w:eastAsia="標楷體" w:hAnsi="標楷體" w:cs="Times New Roman" w:hint="eastAsia"/>
                <w:color w:val="000000" w:themeColor="text1"/>
              </w:rPr>
              <w:t>.</w:t>
            </w:r>
            <w:r w:rsidRPr="005E5229">
              <w:rPr>
                <w:rFonts w:ascii="標楷體" w:eastAsia="標楷體" w:hAnsi="標楷體" w:cs="Times New Roman" w:hint="eastAsia"/>
                <w:color w:val="000000" w:themeColor="text1"/>
              </w:rPr>
              <w:t>。</w:t>
            </w:r>
          </w:p>
        </w:tc>
        <w:tc>
          <w:tcPr>
            <w:tcW w:w="645" w:type="pct"/>
            <w:vAlign w:val="center"/>
          </w:tcPr>
          <w:p w:rsidR="00CB1707" w:rsidRPr="005E5229" w:rsidRDefault="00CB1707" w:rsidP="003B3B44">
            <w:pPr>
              <w:spacing w:line="0" w:lineRule="atLeast"/>
              <w:jc w:val="center"/>
              <w:rPr>
                <w:rFonts w:ascii="標楷體" w:eastAsia="標楷體" w:hAnsi="標楷體" w:cs="Times New Roman"/>
                <w:color w:val="000000" w:themeColor="text1"/>
                <w:szCs w:val="24"/>
              </w:rPr>
            </w:pPr>
            <w:r w:rsidRPr="005E5229">
              <w:rPr>
                <w:rFonts w:ascii="標楷體" w:eastAsia="標楷體" w:hAnsi="標楷體" w:cs="Times New Roman" w:hint="eastAsia"/>
                <w:color w:val="000000" w:themeColor="text1"/>
                <w:szCs w:val="24"/>
              </w:rPr>
              <w:t>108.10月</w:t>
            </w:r>
          </w:p>
        </w:tc>
        <w:tc>
          <w:tcPr>
            <w:tcW w:w="500" w:type="pct"/>
            <w:vAlign w:val="center"/>
          </w:tcPr>
          <w:p w:rsidR="00CB1707" w:rsidRPr="005E5229" w:rsidRDefault="00CB1707" w:rsidP="003B3B44">
            <w:pPr>
              <w:spacing w:line="0" w:lineRule="atLeast"/>
              <w:jc w:val="center"/>
              <w:rPr>
                <w:rFonts w:ascii="標楷體" w:eastAsia="標楷體" w:hAnsi="標楷體" w:cs="Times New Roman"/>
                <w:color w:val="000000" w:themeColor="text1"/>
              </w:rPr>
            </w:pPr>
            <w:r w:rsidRPr="005E5229">
              <w:rPr>
                <w:rFonts w:ascii="標楷體" w:eastAsia="標楷體" w:hAnsi="標楷體" w:cs="Times New Roman" w:hint="eastAsia"/>
                <w:color w:val="000000" w:themeColor="text1"/>
              </w:rPr>
              <w:t>陳俐潔</w:t>
            </w:r>
          </w:p>
        </w:tc>
        <w:tc>
          <w:tcPr>
            <w:tcW w:w="561"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r>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2566" w:type="pct"/>
            <w:vAlign w:val="center"/>
          </w:tcPr>
          <w:p w:rsidR="00CB1707" w:rsidRDefault="00CB1707" w:rsidP="003B3B44">
            <w:pPr>
              <w:spacing w:line="0" w:lineRule="atLeast"/>
              <w:rPr>
                <w:rFonts w:ascii="標楷體" w:eastAsia="標楷體" w:hAnsi="標楷體" w:cs="Times New Roman"/>
                <w:color w:val="000000" w:themeColor="text1"/>
              </w:rPr>
            </w:pPr>
          </w:p>
          <w:p w:rsidR="00CB1707" w:rsidRDefault="00CB1707" w:rsidP="003B3B44">
            <w:pPr>
              <w:spacing w:line="0" w:lineRule="atLeast"/>
              <w:rPr>
                <w:rFonts w:ascii="標楷體" w:eastAsia="標楷體" w:hAnsi="標楷體" w:cs="Times New Roman"/>
                <w:color w:val="000000" w:themeColor="text1"/>
              </w:rPr>
            </w:pPr>
          </w:p>
          <w:p w:rsidR="00CB1707" w:rsidRPr="00D42205" w:rsidRDefault="00CB1707" w:rsidP="003B3B44">
            <w:pPr>
              <w:spacing w:line="0" w:lineRule="atLeast"/>
              <w:rPr>
                <w:rFonts w:ascii="標楷體" w:eastAsia="標楷體" w:hAnsi="標楷體" w:cs="Times New Roman"/>
                <w:color w:val="000000" w:themeColor="text1"/>
              </w:rPr>
            </w:pPr>
          </w:p>
        </w:tc>
        <w:tc>
          <w:tcPr>
            <w:tcW w:w="645" w:type="pct"/>
            <w:vAlign w:val="center"/>
          </w:tcPr>
          <w:p w:rsidR="00CB1707" w:rsidRPr="00D42205" w:rsidRDefault="00CB1707" w:rsidP="003B3B44">
            <w:pPr>
              <w:spacing w:line="0" w:lineRule="atLeast"/>
              <w:jc w:val="center"/>
              <w:rPr>
                <w:rFonts w:ascii="標楷體" w:eastAsia="標楷體" w:hAnsi="標楷體" w:cs="Times New Roman"/>
                <w:color w:val="000000" w:themeColor="text1"/>
                <w:szCs w:val="24"/>
              </w:rPr>
            </w:pPr>
          </w:p>
        </w:tc>
        <w:tc>
          <w:tcPr>
            <w:tcW w:w="500"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561"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r>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2566" w:type="pct"/>
            <w:vAlign w:val="center"/>
          </w:tcPr>
          <w:p w:rsidR="00CB1707" w:rsidRDefault="00CB1707" w:rsidP="003B3B44">
            <w:pPr>
              <w:spacing w:line="0" w:lineRule="atLeast"/>
              <w:rPr>
                <w:rFonts w:ascii="標楷體" w:eastAsia="標楷體" w:hAnsi="標楷體" w:cs="Times New Roman"/>
                <w:color w:val="000000" w:themeColor="text1"/>
              </w:rPr>
            </w:pPr>
          </w:p>
          <w:p w:rsidR="00CB1707" w:rsidRDefault="00CB1707" w:rsidP="003B3B44">
            <w:pPr>
              <w:spacing w:line="0" w:lineRule="atLeast"/>
              <w:rPr>
                <w:rFonts w:ascii="標楷體" w:eastAsia="標楷體" w:hAnsi="標楷體" w:cs="Times New Roman"/>
                <w:color w:val="000000" w:themeColor="text1"/>
              </w:rPr>
            </w:pPr>
          </w:p>
          <w:p w:rsidR="00CB1707" w:rsidRDefault="00CB1707" w:rsidP="003B3B44">
            <w:pPr>
              <w:spacing w:line="0" w:lineRule="atLeast"/>
              <w:rPr>
                <w:rFonts w:ascii="標楷體" w:eastAsia="標楷體" w:hAnsi="標楷體" w:cs="Times New Roman"/>
                <w:color w:val="000000" w:themeColor="text1"/>
              </w:rPr>
            </w:pPr>
          </w:p>
        </w:tc>
        <w:tc>
          <w:tcPr>
            <w:tcW w:w="645" w:type="pct"/>
            <w:vAlign w:val="center"/>
          </w:tcPr>
          <w:p w:rsidR="00CB1707" w:rsidRPr="00D42205" w:rsidRDefault="00CB1707" w:rsidP="003B3B44">
            <w:pPr>
              <w:spacing w:line="0" w:lineRule="atLeast"/>
              <w:jc w:val="center"/>
              <w:rPr>
                <w:rFonts w:ascii="標楷體" w:eastAsia="標楷體" w:hAnsi="標楷體" w:cs="Times New Roman"/>
                <w:color w:val="000000" w:themeColor="text1"/>
                <w:szCs w:val="24"/>
              </w:rPr>
            </w:pPr>
          </w:p>
        </w:tc>
        <w:tc>
          <w:tcPr>
            <w:tcW w:w="500"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561"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r>
      <w:tr w:rsidR="00CB1707" w:rsidRPr="00D42205" w:rsidTr="003B3B44">
        <w:trPr>
          <w:jc w:val="center"/>
        </w:trPr>
        <w:tc>
          <w:tcPr>
            <w:tcW w:w="728"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2566" w:type="pct"/>
          </w:tcPr>
          <w:p w:rsidR="00CB1707" w:rsidRDefault="00CB1707" w:rsidP="003B3B44">
            <w:pPr>
              <w:spacing w:line="0" w:lineRule="atLeast"/>
              <w:rPr>
                <w:rFonts w:ascii="標楷體" w:eastAsia="標楷體" w:hAnsi="標楷體" w:cs="Times New Roman"/>
                <w:color w:val="000000" w:themeColor="text1"/>
              </w:rPr>
            </w:pPr>
          </w:p>
          <w:p w:rsidR="00CB1707" w:rsidRDefault="00CB1707" w:rsidP="003B3B44">
            <w:pPr>
              <w:spacing w:line="0" w:lineRule="atLeast"/>
              <w:rPr>
                <w:rFonts w:ascii="標楷體" w:eastAsia="標楷體" w:hAnsi="標楷體" w:cs="Times New Roman"/>
                <w:color w:val="000000" w:themeColor="text1"/>
              </w:rPr>
            </w:pPr>
          </w:p>
          <w:p w:rsidR="00CB1707" w:rsidRPr="00D42205" w:rsidRDefault="00CB1707" w:rsidP="003B3B44">
            <w:pPr>
              <w:spacing w:line="0" w:lineRule="atLeast"/>
              <w:rPr>
                <w:rFonts w:ascii="標楷體" w:eastAsia="標楷體" w:hAnsi="標楷體" w:cs="Times New Roman"/>
                <w:color w:val="000000" w:themeColor="text1"/>
              </w:rPr>
            </w:pPr>
          </w:p>
        </w:tc>
        <w:tc>
          <w:tcPr>
            <w:tcW w:w="645"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500"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c>
          <w:tcPr>
            <w:tcW w:w="561" w:type="pct"/>
            <w:vAlign w:val="center"/>
          </w:tcPr>
          <w:p w:rsidR="00CB1707" w:rsidRPr="00D42205" w:rsidRDefault="00CB1707" w:rsidP="003B3B44">
            <w:pPr>
              <w:spacing w:line="0" w:lineRule="atLeast"/>
              <w:jc w:val="center"/>
              <w:rPr>
                <w:rFonts w:ascii="標楷體" w:eastAsia="標楷體" w:hAnsi="標楷體" w:cs="Times New Roman"/>
                <w:color w:val="000000" w:themeColor="text1"/>
              </w:rPr>
            </w:pPr>
          </w:p>
        </w:tc>
      </w:tr>
    </w:tbl>
    <w:p w:rsidR="00CB1707" w:rsidRDefault="00CB1707" w:rsidP="00CB1707">
      <w:pPr>
        <w:jc w:val="right"/>
        <w:rPr>
          <w:rFonts w:ascii="標楷體" w:eastAsia="標楷體" w:hAnsi="標楷體"/>
          <w:sz w:val="16"/>
          <w:szCs w:val="16"/>
          <w:u w:val="single"/>
        </w:rPr>
      </w:pPr>
    </w:p>
    <w:p w:rsidR="00CB1707" w:rsidRPr="00C220E3" w:rsidRDefault="00CB1707" w:rsidP="00CB1707">
      <w:pPr>
        <w:widowControl/>
        <w:rPr>
          <w:rFonts w:ascii="標楷體" w:eastAsia="標楷體" w:hAnsi="標楷體"/>
          <w:sz w:val="16"/>
          <w:szCs w:val="16"/>
        </w:rPr>
      </w:pPr>
      <w:r w:rsidRPr="00C220E3">
        <w:rPr>
          <w:rFonts w:ascii="Calibri" w:eastAsia="新細明體" w:hAnsi="Calibri" w:cs="Times New Roman"/>
          <w:noProof/>
        </w:rPr>
        <mc:AlternateContent>
          <mc:Choice Requires="wps">
            <w:drawing>
              <wp:anchor distT="0" distB="0" distL="114300" distR="114300" simplePos="0" relativeHeight="251659264" behindDoc="0" locked="0" layoutInCell="1" allowOverlap="1" wp14:anchorId="5A1BD2FB" wp14:editId="7879D58D">
                <wp:simplePos x="0" y="0"/>
                <wp:positionH relativeFrom="column">
                  <wp:posOffset>4265930</wp:posOffset>
                </wp:positionH>
                <wp:positionV relativeFrom="paragraph">
                  <wp:posOffset>2092060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707" w:rsidRPr="008F3C5D" w:rsidRDefault="00CB1707" w:rsidP="00CB1707">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CB1707" w:rsidRPr="008F3C5D" w:rsidRDefault="00CB1707" w:rsidP="00CB170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B1707" w:rsidRPr="008F3C5D" w:rsidRDefault="00CB1707" w:rsidP="00CB1707">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0" o:spid="_x0000_s1026" type="#_x0000_t202" style="position:absolute;margin-left:335.9pt;margin-top:164.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" filled="f" stroked="f">
                <v:textbox>
                  <w:txbxContent>
                    <w:p w:rsidR="00CB1707" w:rsidRPr="008F3C5D" w:rsidRDefault="00CB1707" w:rsidP="00CB1707">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CB1707" w:rsidRPr="008F3C5D" w:rsidRDefault="00CB1707" w:rsidP="00CB170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B1707" w:rsidRPr="008F3C5D" w:rsidRDefault="00CB1707" w:rsidP="00CB1707">
                      <w:pPr>
                        <w:spacing w:line="300" w:lineRule="exact"/>
                        <w:rPr>
                          <w:sz w:val="16"/>
                          <w:szCs w:val="16"/>
                        </w:rPr>
                      </w:pPr>
                    </w:p>
                  </w:txbxContent>
                </v:textbox>
              </v:shape>
            </w:pict>
          </mc:Fallback>
        </mc:AlternateContent>
      </w:r>
      <w:r w:rsidRPr="00C220E3">
        <w:rPr>
          <w:rFonts w:ascii="標楷體" w:eastAsia="標楷體" w:hAnsi="標楷體"/>
          <w:sz w:val="16"/>
          <w:szCs w:val="16"/>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5"/>
        <w:gridCol w:w="1841"/>
        <w:gridCol w:w="1246"/>
        <w:gridCol w:w="1303"/>
        <w:gridCol w:w="1029"/>
      </w:tblGrid>
      <w:tr w:rsidR="00CB1707" w:rsidRPr="00D42205" w:rsidTr="003B3B44">
        <w:trPr>
          <w:jc w:val="center"/>
        </w:trPr>
        <w:tc>
          <w:tcPr>
            <w:tcW w:w="5000" w:type="pct"/>
            <w:gridSpan w:val="5"/>
            <w:tcBorders>
              <w:top w:val="single" w:sz="12" w:space="0" w:color="auto"/>
              <w:left w:val="single" w:sz="12" w:space="0" w:color="auto"/>
              <w:right w:val="single" w:sz="12" w:space="0" w:color="auto"/>
            </w:tcBorders>
            <w:vAlign w:val="center"/>
          </w:tcPr>
          <w:p w:rsidR="00CB1707" w:rsidRPr="00D42205" w:rsidRDefault="00CB1707" w:rsidP="003B3B4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Calibri" w:eastAsia="標楷體" w:hAnsi="Calibri" w:cs="Times New Roman"/>
              </w:rPr>
              <w:lastRenderedPageBreak/>
              <w:br w:type="page"/>
            </w:r>
            <w:r w:rsidRPr="00D42205">
              <w:rPr>
                <w:rFonts w:ascii="標楷體" w:eastAsia="標楷體" w:hAnsi="標楷體"/>
                <w:b/>
                <w:sz w:val="32"/>
                <w:szCs w:val="32"/>
              </w:rPr>
              <w:t>佛光大學內部控制文件</w:t>
            </w:r>
          </w:p>
        </w:tc>
      </w:tr>
      <w:tr w:rsidR="00CB1707" w:rsidRPr="00D42205" w:rsidTr="003B3B44">
        <w:trPr>
          <w:jc w:val="center"/>
        </w:trPr>
        <w:tc>
          <w:tcPr>
            <w:tcW w:w="2251" w:type="pct"/>
            <w:tcBorders>
              <w:left w:val="single" w:sz="12" w:space="0" w:color="auto"/>
              <w:bottom w:val="single" w:sz="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B1707" w:rsidRPr="00D42205" w:rsidTr="003B3B4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CB1707" w:rsidRPr="009C409E" w:rsidRDefault="00CB1707" w:rsidP="003B3B44">
            <w:pPr>
              <w:spacing w:line="0" w:lineRule="atLeast"/>
              <w:jc w:val="center"/>
              <w:rPr>
                <w:rFonts w:ascii="標楷體" w:eastAsia="標楷體" w:hAnsi="標楷體"/>
                <w:sz w:val="20"/>
                <w:szCs w:val="20"/>
              </w:rPr>
            </w:pPr>
            <w:r w:rsidRPr="009C409E">
              <w:rPr>
                <w:rFonts w:ascii="標楷體" w:eastAsia="標楷體" w:hAnsi="標楷體" w:hint="eastAsia"/>
                <w:sz w:val="20"/>
                <w:szCs w:val="20"/>
              </w:rPr>
              <w:t>02</w:t>
            </w:r>
            <w:r w:rsidRPr="009C409E">
              <w:rPr>
                <w:rFonts w:ascii="標楷體" w:eastAsia="標楷體" w:hAnsi="標楷體"/>
                <w:sz w:val="20"/>
                <w:szCs w:val="20"/>
              </w:rPr>
              <w:t>/</w:t>
            </w:r>
          </w:p>
          <w:p w:rsidR="00CB1707" w:rsidRPr="00000DAE" w:rsidRDefault="00CB1707" w:rsidP="003B3B44">
            <w:pPr>
              <w:spacing w:line="0" w:lineRule="atLeast"/>
              <w:jc w:val="center"/>
              <w:rPr>
                <w:rFonts w:ascii="標楷體" w:eastAsia="標楷體" w:hAnsi="標楷體"/>
                <w:color w:val="CC00FF"/>
                <w:sz w:val="20"/>
                <w:szCs w:val="20"/>
              </w:rPr>
            </w:pPr>
            <w:r w:rsidRPr="009C409E">
              <w:rPr>
                <w:rFonts w:ascii="標楷體" w:eastAsia="標楷體" w:hAnsi="標楷體" w:hint="eastAsia"/>
                <w:sz w:val="20"/>
                <w:szCs w:val="20"/>
              </w:rPr>
              <w:t>109.01.08</w:t>
            </w:r>
          </w:p>
        </w:tc>
        <w:tc>
          <w:tcPr>
            <w:tcW w:w="521" w:type="pct"/>
            <w:tcBorders>
              <w:bottom w:val="single" w:sz="12" w:space="0" w:color="auto"/>
              <w:right w:val="single" w:sz="12" w:space="0" w:color="auto"/>
            </w:tcBorders>
            <w:vAlign w:val="center"/>
          </w:tcPr>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Pr="00FF1917">
              <w:rPr>
                <w:rFonts w:ascii="標楷體" w:eastAsia="標楷體" w:hAnsi="標楷體" w:hint="eastAsia"/>
                <w:color w:val="000000" w:themeColor="text1"/>
                <w:sz w:val="20"/>
                <w:szCs w:val="20"/>
              </w:rPr>
              <w:t>1</w:t>
            </w:r>
            <w:r w:rsidRPr="00FF1917">
              <w:rPr>
                <w:rFonts w:ascii="標楷體" w:eastAsia="標楷體" w:hAnsi="標楷體"/>
                <w:color w:val="000000" w:themeColor="text1"/>
                <w:sz w:val="20"/>
                <w:szCs w:val="20"/>
              </w:rPr>
              <w:t>頁/</w:t>
            </w:r>
          </w:p>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CB1707" w:rsidRPr="00606E09" w:rsidRDefault="00CB1707" w:rsidP="00CB1707">
      <w:pPr>
        <w:jc w:val="right"/>
        <w:rPr>
          <w:rFonts w:ascii="標楷體" w:eastAsia="標楷體" w:hAnsi="標楷體"/>
          <w:sz w:val="16"/>
          <w:szCs w:val="16"/>
          <w:u w:val="single"/>
        </w:rPr>
      </w:pPr>
    </w:p>
    <w:p w:rsidR="00CB1707" w:rsidRDefault="00CB1707" w:rsidP="00CB1707">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B1707" w:rsidRPr="001015D2" w:rsidRDefault="00CB1707" w:rsidP="00CB1707">
      <w:pPr>
        <w:autoSpaceDE w:val="0"/>
        <w:autoSpaceDN w:val="0"/>
        <w:jc w:val="both"/>
        <w:textAlignment w:val="baseline"/>
        <w:rPr>
          <w:rFonts w:ascii="標楷體" w:eastAsia="標楷體" w:hAnsi="標楷體" w:cs="Times New Roman"/>
          <w:b/>
          <w:szCs w:val="24"/>
        </w:rPr>
      </w:pPr>
      <w:r>
        <w:object w:dxaOrig="1093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5pt;height:557.9pt" o:ole="">
            <v:imagedata r:id="rId5" o:title=""/>
          </v:shape>
          <o:OLEObject Type="Embed" ProgID="Visio.Drawing.11" ShapeID="_x0000_i1025" DrawAspect="Content" ObjectID="_1642920111" r:id="rId6"/>
        </w:object>
      </w:r>
      <w:r w:rsidRPr="001015D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1"/>
        <w:gridCol w:w="1246"/>
        <w:gridCol w:w="1303"/>
        <w:gridCol w:w="1037"/>
      </w:tblGrid>
      <w:tr w:rsidR="00CB1707" w:rsidRPr="00D42205" w:rsidTr="003B3B44">
        <w:trPr>
          <w:jc w:val="center"/>
        </w:trPr>
        <w:tc>
          <w:tcPr>
            <w:tcW w:w="5000" w:type="pct"/>
            <w:gridSpan w:val="5"/>
            <w:tcBorders>
              <w:top w:val="single" w:sz="12" w:space="0" w:color="auto"/>
              <w:left w:val="single" w:sz="12" w:space="0" w:color="auto"/>
              <w:right w:val="single" w:sz="12" w:space="0" w:color="auto"/>
            </w:tcBorders>
            <w:vAlign w:val="center"/>
          </w:tcPr>
          <w:p w:rsidR="00CB1707" w:rsidRPr="00D42205" w:rsidRDefault="00CB1707" w:rsidP="003B3B4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B1707" w:rsidRPr="00D42205" w:rsidTr="003B3B44">
        <w:trPr>
          <w:jc w:val="center"/>
        </w:trPr>
        <w:tc>
          <w:tcPr>
            <w:tcW w:w="2247" w:type="pct"/>
            <w:tcBorders>
              <w:left w:val="single" w:sz="12" w:space="0" w:color="auto"/>
              <w:bottom w:val="single" w:sz="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5" w:type="pct"/>
            <w:tcBorders>
              <w:right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B1707" w:rsidRPr="00D42205" w:rsidTr="003B3B44">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CB1707" w:rsidRPr="009C409E" w:rsidRDefault="00CB1707" w:rsidP="003B3B44">
            <w:pPr>
              <w:spacing w:line="0" w:lineRule="atLeast"/>
              <w:jc w:val="center"/>
              <w:rPr>
                <w:rFonts w:ascii="標楷體" w:eastAsia="標楷體" w:hAnsi="標楷體"/>
                <w:sz w:val="20"/>
                <w:szCs w:val="20"/>
              </w:rPr>
            </w:pPr>
            <w:r w:rsidRPr="009C409E">
              <w:rPr>
                <w:rFonts w:ascii="標楷體" w:eastAsia="標楷體" w:hAnsi="標楷體" w:hint="eastAsia"/>
                <w:sz w:val="20"/>
                <w:szCs w:val="20"/>
              </w:rPr>
              <w:t>02</w:t>
            </w:r>
            <w:r w:rsidRPr="009C409E">
              <w:rPr>
                <w:rFonts w:ascii="標楷體" w:eastAsia="標楷體" w:hAnsi="標楷體"/>
                <w:sz w:val="20"/>
                <w:szCs w:val="20"/>
              </w:rPr>
              <w:t>/</w:t>
            </w:r>
          </w:p>
          <w:p w:rsidR="00CB1707" w:rsidRPr="009C409E" w:rsidRDefault="00CB1707" w:rsidP="003B3B44">
            <w:pPr>
              <w:spacing w:line="0" w:lineRule="atLeast"/>
              <w:jc w:val="center"/>
              <w:rPr>
                <w:rFonts w:ascii="標楷體" w:eastAsia="標楷體" w:hAnsi="標楷體"/>
                <w:sz w:val="20"/>
                <w:szCs w:val="20"/>
              </w:rPr>
            </w:pPr>
            <w:r w:rsidRPr="009C409E">
              <w:rPr>
                <w:rFonts w:ascii="標楷體" w:eastAsia="標楷體" w:hAnsi="標楷體" w:hint="eastAsia"/>
                <w:sz w:val="20"/>
                <w:szCs w:val="20"/>
              </w:rPr>
              <w:t>109.01.08</w:t>
            </w:r>
          </w:p>
        </w:tc>
        <w:tc>
          <w:tcPr>
            <w:tcW w:w="525" w:type="pct"/>
            <w:tcBorders>
              <w:bottom w:val="single" w:sz="12" w:space="0" w:color="auto"/>
              <w:right w:val="single" w:sz="12" w:space="0" w:color="auto"/>
            </w:tcBorders>
            <w:vAlign w:val="center"/>
          </w:tcPr>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Pr>
                <w:rFonts w:ascii="標楷體" w:eastAsia="標楷體" w:hAnsi="標楷體" w:hint="eastAsia"/>
                <w:color w:val="000000" w:themeColor="text1"/>
                <w:sz w:val="20"/>
                <w:szCs w:val="20"/>
              </w:rPr>
              <w:t>2</w:t>
            </w:r>
            <w:r w:rsidRPr="00FF1917">
              <w:rPr>
                <w:rFonts w:ascii="標楷體" w:eastAsia="標楷體" w:hAnsi="標楷體"/>
                <w:color w:val="000000" w:themeColor="text1"/>
                <w:sz w:val="20"/>
                <w:szCs w:val="20"/>
              </w:rPr>
              <w:t>頁/</w:t>
            </w:r>
          </w:p>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CB1707" w:rsidRDefault="00CB1707" w:rsidP="00CB1707">
      <w:pPr>
        <w:autoSpaceDE w:val="0"/>
        <w:autoSpaceDN w:val="0"/>
        <w:adjustRightInd w:val="0"/>
        <w:ind w:right="28"/>
        <w:jc w:val="right"/>
        <w:textAlignment w:val="baseline"/>
        <w:rPr>
          <w:rFonts w:ascii="標楷體" w:eastAsia="標楷體" w:hAnsi="標楷體" w:cs="Times New Roman"/>
          <w:b/>
          <w:szCs w:val="24"/>
        </w:rPr>
      </w:pPr>
    </w:p>
    <w:p w:rsidR="00CB1707" w:rsidRDefault="00CB1707" w:rsidP="00CB1707">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2.1.每年六月份由教務處擬定評鑑時程並提報教師評鑑會議核定後公告實施。</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2.2.受評教師特殊狀況處理方式：</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2.2.1.兼任行政職之教師，其行政績效評核納入人事室「行政人員績效評核辦法」辦理。</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2.2.2.教師因休假研究、借調、國外研究或講學、留職停薪、產假或其他原因請假超過一學期者，其評鑑併入次一學年辦理。</w:t>
      </w:r>
    </w:p>
    <w:p w:rsidR="00CB1707" w:rsidRPr="00854756" w:rsidRDefault="00CB1707" w:rsidP="00CB1707">
      <w:pPr>
        <w:tabs>
          <w:tab w:val="left" w:pos="960"/>
        </w:tabs>
        <w:ind w:leftChars="300" w:left="1440" w:hangingChars="300" w:hanging="720"/>
        <w:jc w:val="both"/>
        <w:textAlignment w:val="baseline"/>
        <w:rPr>
          <w:rFonts w:ascii="標楷體" w:eastAsia="標楷體" w:hAnsi="標楷體" w:cs="Times New Roman"/>
          <w:color w:val="FF0000"/>
          <w:u w:val="single"/>
        </w:rPr>
      </w:pPr>
      <w:r w:rsidRPr="00FF1917">
        <w:rPr>
          <w:rFonts w:ascii="標楷體" w:eastAsia="標楷體" w:hAnsi="標楷體" w:cs="Times New Roman" w:hint="eastAsia"/>
          <w:color w:val="000000" w:themeColor="text1"/>
        </w:rPr>
        <w:t>2.2.3.到校未滿一年之新進教師，其評鑑時程以專案方式辦理，以作為續聘或由專案轉為專任之依據。</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2.3.由教務處通知各受評教師。</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2.4.請受評教師接獲通知後，在開學前將佐證資料登錄於教師歷程系統中。</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2.5.於開學後，請各行政及教學單位提供受評教師之佐證資料，並請受評教師確認教師歷程系統上各教學單位匯入資料之正確性。</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2.6.十月至十一月進行各系（所、中心）教師評鑑。評鑑小組以教師前一學年訂定之教師發展表為藍圖，依據教師歷程系統（TP）建置之佐證資料及訪談結果，作成教師評鑑表，並由系評鑑小組全體委員共同簽名後繳回教務處辦理。</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2.7.十二月底前由教務處召開教師評鑑會議，並將教師訪談過程中提出之意見，於會議中報告，會議核定教師評鑑結果。</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2.8.評鑑結果與後續程序</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2.8.1.評鑑結果核定後七日內，將通知受評教師。</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8</w:t>
      </w: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教師評鑑</w:t>
      </w:r>
      <w:proofErr w:type="gramStart"/>
      <w:r w:rsidRPr="00FF1917">
        <w:rPr>
          <w:rFonts w:ascii="標楷體" w:eastAsia="標楷體" w:hAnsi="標楷體" w:cs="Times New Roman" w:hint="eastAsia"/>
          <w:color w:val="000000" w:themeColor="text1"/>
        </w:rPr>
        <w:t>三</w:t>
      </w:r>
      <w:proofErr w:type="gramEnd"/>
      <w:r w:rsidRPr="00FF1917">
        <w:rPr>
          <w:rFonts w:ascii="標楷體" w:eastAsia="標楷體" w:hAnsi="標楷體" w:cs="Times New Roman" w:hint="eastAsia"/>
          <w:color w:val="000000" w:themeColor="text1"/>
        </w:rPr>
        <w:t>年內兩次結果為「待改善」者，應接受「精進專案」輔導。</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2.9.申訴處理程序</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9.1</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受評鑑教師如對評鑑結果不服者，得於接獲書面評鑑結果通知後三十日內，依規定向本校教師評審委員會提起申覆。</w:t>
      </w:r>
    </w:p>
    <w:p w:rsidR="00CB1707" w:rsidRPr="00FF1917" w:rsidRDefault="00CB1707" w:rsidP="00CB170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2</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依前項作業，再有不服者，得於接獲校級教師評審委員會結果通知後三十日內，向本校教師申訴評議委員會提起申訴。</w:t>
      </w:r>
    </w:p>
    <w:p w:rsidR="00CB1707" w:rsidRPr="0098015A" w:rsidRDefault="00CB1707" w:rsidP="00CB1707">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B1707" w:rsidRDefault="00CB1707" w:rsidP="00CB1707">
      <w:pPr>
        <w:tabs>
          <w:tab w:val="left" w:pos="960"/>
        </w:tabs>
        <w:ind w:leftChars="100" w:left="720" w:hangingChars="200" w:hanging="480"/>
        <w:jc w:val="both"/>
        <w:textAlignment w:val="baseline"/>
        <w:rPr>
          <w:rFonts w:ascii="標楷體" w:eastAsia="標楷體" w:hAnsi="標楷體" w:cs="Times New Roman" w:hint="eastAsia"/>
          <w:color w:val="000000" w:themeColor="text1"/>
        </w:rPr>
      </w:pPr>
      <w:r w:rsidRPr="00FF1917">
        <w:rPr>
          <w:rFonts w:ascii="標楷體" w:eastAsia="標楷體" w:hAnsi="標楷體" w:cs="Times New Roman" w:hint="eastAsia"/>
          <w:color w:val="000000" w:themeColor="text1"/>
        </w:rPr>
        <w:t>3.1.是否依據法規</w:t>
      </w:r>
      <w:r w:rsidRPr="00E568F3">
        <w:rPr>
          <w:rFonts w:ascii="標楷體" w:eastAsia="標楷體" w:hAnsi="標楷體" w:cs="Times New Roman" w:hint="eastAsia"/>
          <w:color w:val="000000" w:themeColor="text1"/>
        </w:rPr>
        <w:t>辦理</w:t>
      </w:r>
      <w:r w:rsidRPr="00FF1917">
        <w:rPr>
          <w:rFonts w:ascii="標楷體" w:eastAsia="標楷體" w:hAnsi="標楷體" w:cs="Times New Roman" w:hint="eastAsia"/>
          <w:color w:val="000000" w:themeColor="text1"/>
        </w:rPr>
        <w:t>。</w:t>
      </w:r>
    </w:p>
    <w:p w:rsidR="00CB1707" w:rsidRPr="00E568F3"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3.2.各行政及教學單位是否提供受評教師佐證資料。</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E568F3">
        <w:rPr>
          <w:rFonts w:ascii="標楷體" w:eastAsia="標楷體" w:hAnsi="標楷體" w:cs="Times New Roman" w:hint="eastAsia"/>
          <w:color w:val="000000" w:themeColor="text1"/>
        </w:rPr>
        <w:t>3.3.</w:t>
      </w:r>
      <w:r w:rsidRPr="00FF1917">
        <w:rPr>
          <w:rFonts w:ascii="標楷體" w:eastAsia="標楷體" w:hAnsi="標楷體" w:cs="Times New Roman" w:hint="eastAsia"/>
          <w:color w:val="000000" w:themeColor="text1"/>
        </w:rPr>
        <w:t>（所、中心）評鑑小組應於訪談過程中收集教師意見，修正教師發展表以利校方各項制度之改善。並於十月至十一月底前完成</w:t>
      </w:r>
      <w:proofErr w:type="gramStart"/>
      <w:r w:rsidRPr="00FF1917">
        <w:rPr>
          <w:rFonts w:ascii="標楷體" w:eastAsia="標楷體" w:hAnsi="標楷體" w:cs="Times New Roman" w:hint="eastAsia"/>
          <w:color w:val="000000" w:themeColor="text1"/>
        </w:rPr>
        <w:t>初評後</w:t>
      </w:r>
      <w:proofErr w:type="gramEnd"/>
      <w:r w:rsidRPr="00FF1917">
        <w:rPr>
          <w:rFonts w:ascii="標楷體" w:eastAsia="標楷體" w:hAnsi="標楷體" w:cs="Times New Roman" w:hint="eastAsia"/>
          <w:color w:val="000000" w:themeColor="text1"/>
        </w:rPr>
        <w:t>，將教師評鑑表繳交教務處。</w:t>
      </w:r>
    </w:p>
    <w:p w:rsidR="00CB1707" w:rsidRPr="00AA6BC1" w:rsidRDefault="00CB1707" w:rsidP="00CB1707">
      <w:pPr>
        <w:tabs>
          <w:tab w:val="left" w:pos="960"/>
        </w:tabs>
        <w:ind w:leftChars="100" w:left="720" w:hangingChars="200" w:hanging="480"/>
        <w:jc w:val="both"/>
        <w:textAlignment w:val="baseline"/>
        <w:rPr>
          <w:rFonts w:ascii="標楷體" w:eastAsia="標楷體" w:hAnsi="標楷體" w:cs="Times New Roman"/>
          <w:color w:val="FF0000"/>
        </w:rPr>
      </w:pPr>
      <w:r w:rsidRPr="00AA6BC1">
        <w:rPr>
          <w:rFonts w:ascii="標楷體" w:eastAsia="標楷體" w:hAnsi="標楷體" w:cs="Times New Roman"/>
          <w:color w:val="FF0000"/>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5"/>
        <w:gridCol w:w="1841"/>
        <w:gridCol w:w="1246"/>
        <w:gridCol w:w="1303"/>
        <w:gridCol w:w="1039"/>
      </w:tblGrid>
      <w:tr w:rsidR="00CB1707" w:rsidRPr="00D42205" w:rsidTr="003B3B44">
        <w:trPr>
          <w:jc w:val="center"/>
        </w:trPr>
        <w:tc>
          <w:tcPr>
            <w:tcW w:w="5000" w:type="pct"/>
            <w:gridSpan w:val="5"/>
            <w:tcBorders>
              <w:top w:val="single" w:sz="12" w:space="0" w:color="auto"/>
              <w:left w:val="single" w:sz="12" w:space="0" w:color="auto"/>
              <w:right w:val="single" w:sz="12" w:space="0" w:color="auto"/>
            </w:tcBorders>
            <w:vAlign w:val="center"/>
          </w:tcPr>
          <w:p w:rsidR="00CB1707" w:rsidRPr="00D42205" w:rsidRDefault="00CB1707" w:rsidP="003B3B4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B1707" w:rsidRPr="00D42205" w:rsidTr="003B3B44">
        <w:trPr>
          <w:jc w:val="center"/>
        </w:trPr>
        <w:tc>
          <w:tcPr>
            <w:tcW w:w="2246" w:type="pct"/>
            <w:tcBorders>
              <w:left w:val="single" w:sz="12" w:space="0" w:color="auto"/>
              <w:bottom w:val="single" w:sz="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6" w:type="pct"/>
            <w:tcBorders>
              <w:right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B1707" w:rsidRPr="00D42205" w:rsidTr="003B3B44">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rsidR="00CB1707" w:rsidRPr="00D42205" w:rsidRDefault="00CB1707" w:rsidP="003B3B44">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CB1707" w:rsidRPr="00D42205" w:rsidRDefault="00CB1707" w:rsidP="003B3B4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CB1707" w:rsidRPr="009C409E" w:rsidRDefault="00CB1707" w:rsidP="003B3B44">
            <w:pPr>
              <w:spacing w:line="0" w:lineRule="atLeast"/>
              <w:jc w:val="center"/>
              <w:rPr>
                <w:rFonts w:ascii="標楷體" w:eastAsia="標楷體" w:hAnsi="標楷體"/>
                <w:sz w:val="20"/>
                <w:szCs w:val="20"/>
              </w:rPr>
            </w:pPr>
            <w:r w:rsidRPr="009C409E">
              <w:rPr>
                <w:rFonts w:ascii="標楷體" w:eastAsia="標楷體" w:hAnsi="標楷體" w:hint="eastAsia"/>
                <w:sz w:val="20"/>
                <w:szCs w:val="20"/>
              </w:rPr>
              <w:t>02</w:t>
            </w:r>
            <w:r w:rsidRPr="009C409E">
              <w:rPr>
                <w:rFonts w:ascii="標楷體" w:eastAsia="標楷體" w:hAnsi="標楷體"/>
                <w:sz w:val="20"/>
                <w:szCs w:val="20"/>
              </w:rPr>
              <w:t>/</w:t>
            </w:r>
          </w:p>
          <w:p w:rsidR="00CB1707" w:rsidRPr="00921DF5" w:rsidRDefault="00CB1707" w:rsidP="003B3B44">
            <w:pPr>
              <w:spacing w:line="0" w:lineRule="atLeast"/>
              <w:jc w:val="center"/>
              <w:rPr>
                <w:rFonts w:ascii="標楷體" w:eastAsia="標楷體" w:hAnsi="標楷體"/>
                <w:sz w:val="20"/>
                <w:szCs w:val="20"/>
              </w:rPr>
            </w:pPr>
            <w:r w:rsidRPr="009C409E">
              <w:rPr>
                <w:rFonts w:ascii="標楷體" w:eastAsia="標楷體" w:hAnsi="標楷體" w:hint="eastAsia"/>
                <w:sz w:val="20"/>
                <w:szCs w:val="20"/>
              </w:rPr>
              <w:t>109.01.08</w:t>
            </w:r>
          </w:p>
        </w:tc>
        <w:tc>
          <w:tcPr>
            <w:tcW w:w="526" w:type="pct"/>
            <w:tcBorders>
              <w:bottom w:val="single" w:sz="12" w:space="0" w:color="auto"/>
              <w:right w:val="single" w:sz="12" w:space="0" w:color="auto"/>
            </w:tcBorders>
            <w:vAlign w:val="center"/>
          </w:tcPr>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p w:rsidR="00CB1707" w:rsidRPr="00FF1917" w:rsidRDefault="00CB1707" w:rsidP="003B3B44">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CB1707" w:rsidRDefault="00CB1707" w:rsidP="00CB1707">
      <w:pPr>
        <w:ind w:leftChars="600" w:left="1440"/>
        <w:jc w:val="right"/>
        <w:rPr>
          <w:rFonts w:ascii="標楷體" w:eastAsia="標楷體" w:hAnsi="標楷體" w:cs="Times New Roman"/>
          <w:color w:val="FF0000"/>
          <w:u w:val="single"/>
        </w:rPr>
      </w:pPr>
    </w:p>
    <w:p w:rsidR="00CB1707" w:rsidRPr="00FF1917" w:rsidRDefault="00CB1707" w:rsidP="00CB1707">
      <w:pPr>
        <w:tabs>
          <w:tab w:val="left" w:pos="960"/>
        </w:tabs>
        <w:spacing w:before="100" w:beforeAutospacing="1"/>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w:t>
      </w:r>
      <w:r w:rsidRPr="00E568F3">
        <w:rPr>
          <w:rFonts w:ascii="標楷體" w:eastAsia="標楷體" w:hAnsi="標楷體" w:cs="Times New Roman" w:hint="eastAsia"/>
          <w:color w:val="000000" w:themeColor="text1"/>
        </w:rPr>
        <w:t>4.</w:t>
      </w:r>
      <w:r w:rsidRPr="00FF1917">
        <w:rPr>
          <w:rFonts w:ascii="標楷體" w:eastAsia="標楷體" w:hAnsi="標楷體" w:cs="Times New Roman" w:hint="eastAsia"/>
          <w:color w:val="000000" w:themeColor="text1"/>
        </w:rPr>
        <w:t>教務處組成教師評鑑會議，由校長擔任召集人，副校長、各院院長（含通識教育委員會執行長）、教務長、研發長及學</w:t>
      </w:r>
      <w:proofErr w:type="gramStart"/>
      <w:r w:rsidRPr="00FF1917">
        <w:rPr>
          <w:rFonts w:ascii="標楷體" w:eastAsia="標楷體" w:hAnsi="標楷體" w:cs="Times New Roman" w:hint="eastAsia"/>
          <w:color w:val="000000" w:themeColor="text1"/>
        </w:rPr>
        <w:t>務</w:t>
      </w:r>
      <w:proofErr w:type="gramEnd"/>
      <w:r w:rsidRPr="00FF1917">
        <w:rPr>
          <w:rFonts w:ascii="標楷體" w:eastAsia="標楷體" w:hAnsi="標楷體" w:cs="Times New Roman" w:hint="eastAsia"/>
          <w:color w:val="000000" w:themeColor="text1"/>
        </w:rPr>
        <w:t>長，評鑑作業辦理前確認評鑑流程、評鑑後核定評鑑結果。</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w:t>
      </w:r>
      <w:r w:rsidRPr="00E568F3">
        <w:rPr>
          <w:rFonts w:ascii="標楷體" w:eastAsia="標楷體" w:hAnsi="標楷體" w:cs="Times New Roman" w:hint="eastAsia"/>
          <w:color w:val="000000" w:themeColor="text1"/>
        </w:rPr>
        <w:t>5.</w:t>
      </w:r>
      <w:r w:rsidRPr="00FF1917">
        <w:rPr>
          <w:rFonts w:ascii="標楷體" w:eastAsia="標楷體" w:hAnsi="標楷體" w:cs="Times New Roman" w:hint="eastAsia"/>
          <w:color w:val="000000" w:themeColor="text1"/>
        </w:rPr>
        <w:t>兼任行政職之教師，其行政績效評核納入人事室「行政人員績效評核辦法」辦理。</w:t>
      </w:r>
    </w:p>
    <w:p w:rsidR="00CB1707" w:rsidRPr="0098015A" w:rsidRDefault="00CB1707" w:rsidP="00CB1707">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B1707" w:rsidRPr="00FF191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4.1.教師</w:t>
      </w:r>
      <w:r w:rsidRPr="00E568F3">
        <w:rPr>
          <w:rFonts w:ascii="標楷體" w:eastAsia="標楷體" w:hAnsi="標楷體" w:cs="Times New Roman" w:hint="eastAsia"/>
          <w:color w:val="000000" w:themeColor="text1"/>
        </w:rPr>
        <w:t>發展暨</w:t>
      </w:r>
      <w:r w:rsidRPr="00FF1917">
        <w:rPr>
          <w:rFonts w:ascii="標楷體" w:eastAsia="標楷體" w:hAnsi="標楷體" w:cs="Times New Roman" w:hint="eastAsia"/>
          <w:color w:val="000000" w:themeColor="text1"/>
        </w:rPr>
        <w:t>評鑑表。</w:t>
      </w:r>
    </w:p>
    <w:p w:rsidR="00CB1707" w:rsidRPr="0098015A" w:rsidRDefault="00CB1707" w:rsidP="00CB1707">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B170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5.1.佛光大學教師評鑑辦法。</w:t>
      </w:r>
    </w:p>
    <w:p w:rsidR="00CB1707" w:rsidRDefault="00CB1707" w:rsidP="00CB170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5.2.各系（所、中心）評鑑小組教師</w:t>
      </w:r>
      <w:r w:rsidRPr="00E568F3">
        <w:rPr>
          <w:rFonts w:ascii="標楷體" w:eastAsia="標楷體" w:hAnsi="標楷體" w:cs="Times New Roman" w:hint="eastAsia"/>
          <w:color w:val="000000" w:themeColor="text1"/>
        </w:rPr>
        <w:t>發展暨</w:t>
      </w:r>
      <w:r w:rsidRPr="00FF1917">
        <w:rPr>
          <w:rFonts w:ascii="標楷體" w:eastAsia="標楷體" w:hAnsi="標楷體" w:cs="Times New Roman" w:hint="eastAsia"/>
          <w:color w:val="000000" w:themeColor="text1"/>
        </w:rPr>
        <w:t>評鑑表。</w:t>
      </w:r>
    </w:p>
    <w:p w:rsidR="00ED6033" w:rsidRPr="00CB1707" w:rsidRDefault="00ED6033"/>
    <w:sectPr w:rsidR="00ED6033" w:rsidRPr="00CB1707" w:rsidSect="00CB170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07"/>
    <w:rsid w:val="00007FF6"/>
    <w:rsid w:val="00CB1707"/>
    <w:rsid w:val="00ED60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1707"/>
    <w:rPr>
      <w:color w:val="0000FF" w:themeColor="hyperlink"/>
      <w:u w:val="single"/>
    </w:rPr>
  </w:style>
  <w:style w:type="table" w:customStyle="1" w:styleId="1">
    <w:name w:val="表格格線1"/>
    <w:basedOn w:val="a1"/>
    <w:next w:val="a4"/>
    <w:uiPriority w:val="59"/>
    <w:rsid w:val="00CB1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CB1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1707"/>
    <w:rPr>
      <w:color w:val="0000FF" w:themeColor="hyperlink"/>
      <w:u w:val="single"/>
    </w:rPr>
  </w:style>
  <w:style w:type="table" w:customStyle="1" w:styleId="1">
    <w:name w:val="表格格線1"/>
    <w:basedOn w:val="a1"/>
    <w:next w:val="a4"/>
    <w:uiPriority w:val="59"/>
    <w:rsid w:val="00CB1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CB1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2020-02-11T01:54:00Z</dcterms:created>
  <dcterms:modified xsi:type="dcterms:W3CDTF">2020-02-11T01:54:00Z</dcterms:modified>
</cp:coreProperties>
</file>